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6D0BE068" w:rsidR="0098135C" w:rsidRPr="00DC0510" w:rsidRDefault="002F5282" w:rsidP="006B0DEE">
      <w:pPr>
        <w:pStyle w:val="tytuinformacji"/>
        <w:spacing w:before="480"/>
        <w:ind w:right="0" w:firstLine="0"/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58627C29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4.2026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4C8AF6D7" w:rsidR="000B734E" w:rsidRPr="00B321DB" w:rsidRDefault="000B734E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6453F9A8" w:rsidR="000B734E" w:rsidRPr="00492E49" w:rsidRDefault="000B734E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03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4.2026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mjKwIAACcEAAAOAAAAZHJzL2Uyb0RvYy54bWysU1Fv0zAQfkfiP1h+p0mztrRR02lsDCEN&#10;mDT4AVfHaaw5PmO7Tcqv5+x0XQVviDxY55zv833ffV5fD51mB+m8QlPx6STnTBqBtTK7iv/4fv9u&#10;yZkPYGrQaGTFj9Lz683bN+velrLAFnUtHSMQ48veVrwNwZZZ5kUrO/ATtNJQskHXQaCt22W1g57Q&#10;O50Veb7IenS1dSik9/T3bkzyTcJvGinCt6bxMjBdceotpNWldRvXbLOGcufAtkqc2oB/6KIDZejS&#10;M9QdBGB7p/6C6pRw6LEJE4Fdhk2jhEwciM00/4PNUwtWJi4kjrdnmfz/gxVfD4+OqbriNCgDHY3o&#10;EbVkQT77gL1kBWe19IIkS5z6Yw1GAUPrQGAf45IVq0k+mxR5sWBuEiXtrS8J+ckSdhg+4EDWSPJ4&#10;+4Di2TODty2YnbxxDvtWQk2UprEyuygdcXwE2fZfsKbeYB8wAQ2N66LepCAjdBrt8TxOOQQm4pXF&#10;1bKYU0pQbr64Wi7TvDMoX6qt8+GTxI7FoOKO7JLQ4fDgQ+wGypcj8TKD90rrZBltWF/x1byYp4KL&#10;TKcCOVqrjiTN4zd6LJL8aOpUHEDpMaYLtDmxjkRHymHYDnQwSrHF+kj8HY7OpZdGQYvuF2c9ubbi&#10;/ucenORMfzak4Wo6m0Wbp81s/r6gjbvMbC8zYARBVTxwNoa3IT2NkesNad2oJMNrJ6deyY1JndPL&#10;ida43KdTr+978xs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BRKsmj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4C8AF6D7" w:rsidR="000B734E" w:rsidRPr="00B321DB" w:rsidRDefault="000B734E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04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6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6453F9A8" w:rsidR="000B734E" w:rsidRPr="00492E49" w:rsidRDefault="000B734E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03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6AAA53F5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0B734E" w:rsidRPr="003C6C8D" w:rsidRDefault="000B734E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0B734E" w:rsidRPr="003C6C8D" w:rsidRDefault="000B734E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7557">
        <w:t>S</w:t>
      </w:r>
      <w:r w:rsidR="00771961" w:rsidRPr="009415C7">
        <w:t>ytuacj</w:t>
      </w:r>
      <w:r w:rsidR="00E47557">
        <w:t>a</w:t>
      </w:r>
      <w:r w:rsidR="00015DA7">
        <w:t xml:space="preserve"> </w:t>
      </w:r>
      <w:r w:rsidR="00771961" w:rsidRPr="009415C7">
        <w:t>społeczno-gospodarcz</w:t>
      </w:r>
      <w:r w:rsidR="00E47557">
        <w:t>a</w:t>
      </w:r>
      <w:r w:rsidR="009E0BC0">
        <w:t xml:space="preserve"> </w:t>
      </w:r>
      <w:r w:rsidR="00771961" w:rsidRPr="009415C7">
        <w:t>województwa</w:t>
      </w:r>
      <w:r w:rsidR="009E0BC0">
        <w:t xml:space="preserve"> </w:t>
      </w:r>
      <w:r w:rsidR="00771961" w:rsidRPr="009415C7">
        <w:t>małopolskiego</w:t>
      </w:r>
      <w:r w:rsidR="009E0BC0">
        <w:t> </w:t>
      </w:r>
      <w:r w:rsidR="00771961" w:rsidRPr="009415C7">
        <w:t>w</w:t>
      </w:r>
      <w:r w:rsidR="009E0BC0">
        <w:t> </w:t>
      </w:r>
      <w:r w:rsidR="00301E42">
        <w:t>marcu</w:t>
      </w:r>
      <w:r w:rsidR="00543FC6">
        <w:t xml:space="preserve"> </w:t>
      </w:r>
      <w:r w:rsidR="00771961" w:rsidRPr="00DC0510">
        <w:t>20</w:t>
      </w:r>
      <w:r w:rsidR="0075720A" w:rsidRPr="00DC0510">
        <w:t>2</w:t>
      </w:r>
      <w:r w:rsidR="00E47557">
        <w:t>6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7E07A1F6" w:rsidR="00246FFA" w:rsidRPr="00DB6ED4" w:rsidRDefault="00C1325E" w:rsidP="00C85745">
            <w:pPr>
              <w:pStyle w:val="Default"/>
              <w:numPr>
                <w:ilvl w:val="0"/>
                <w:numId w:val="45"/>
              </w:numPr>
              <w:spacing w:before="120" w:after="120"/>
              <w:ind w:left="714" w:hanging="357"/>
              <w:rPr>
                <w:color w:val="auto"/>
                <w:sz w:val="19"/>
                <w:szCs w:val="19"/>
              </w:rPr>
            </w:pPr>
            <w:r w:rsidRPr="00DB6ED4">
              <w:rPr>
                <w:color w:val="auto"/>
                <w:sz w:val="19"/>
                <w:szCs w:val="19"/>
              </w:rPr>
              <w:t xml:space="preserve">Przeciętne zatrudnienie w sektorze przedsiębiorstw </w:t>
            </w:r>
            <w:r w:rsidR="00EA6615" w:rsidRPr="00DB6ED4">
              <w:rPr>
                <w:color w:val="auto"/>
                <w:sz w:val="19"/>
                <w:szCs w:val="19"/>
              </w:rPr>
              <w:t>zmniej</w:t>
            </w:r>
            <w:r w:rsidR="00EA29BB" w:rsidRPr="00DB6ED4">
              <w:rPr>
                <w:color w:val="auto"/>
                <w:sz w:val="19"/>
                <w:szCs w:val="19"/>
              </w:rPr>
              <w:t>szyło się</w:t>
            </w:r>
            <w:r w:rsidR="00354CF8" w:rsidRPr="00DB6ED4">
              <w:rPr>
                <w:color w:val="auto"/>
                <w:sz w:val="19"/>
                <w:szCs w:val="19"/>
              </w:rPr>
              <w:t xml:space="preserve"> </w:t>
            </w:r>
            <w:r w:rsidR="00D13FF9" w:rsidRPr="00DB6ED4">
              <w:rPr>
                <w:color w:val="auto"/>
                <w:sz w:val="19"/>
                <w:szCs w:val="19"/>
              </w:rPr>
              <w:t xml:space="preserve">zarówno </w:t>
            </w:r>
            <w:r w:rsidR="00354CF8" w:rsidRPr="00DB6ED4">
              <w:rPr>
                <w:color w:val="auto"/>
                <w:sz w:val="19"/>
                <w:szCs w:val="19"/>
              </w:rPr>
              <w:t>w ujęciu</w:t>
            </w:r>
            <w:r w:rsidR="00430BE8" w:rsidRPr="00DB6ED4">
              <w:rPr>
                <w:color w:val="auto"/>
                <w:sz w:val="19"/>
                <w:szCs w:val="19"/>
              </w:rPr>
              <w:t xml:space="preserve"> rocznym</w:t>
            </w:r>
            <w:r w:rsidR="00566DB7" w:rsidRPr="00DB6ED4">
              <w:rPr>
                <w:color w:val="auto"/>
                <w:sz w:val="19"/>
                <w:szCs w:val="19"/>
              </w:rPr>
              <w:t xml:space="preserve"> (o </w:t>
            </w:r>
            <w:r w:rsidR="00EA6615" w:rsidRPr="00DB6ED4">
              <w:rPr>
                <w:color w:val="auto"/>
                <w:sz w:val="19"/>
                <w:szCs w:val="19"/>
              </w:rPr>
              <w:t>0,</w:t>
            </w:r>
            <w:r w:rsidR="00D13FF9" w:rsidRPr="00DB6ED4">
              <w:rPr>
                <w:color w:val="auto"/>
                <w:sz w:val="19"/>
                <w:szCs w:val="19"/>
              </w:rPr>
              <w:t>5</w:t>
            </w:r>
            <w:r w:rsidR="00566DB7" w:rsidRPr="00DB6ED4">
              <w:rPr>
                <w:color w:val="auto"/>
                <w:sz w:val="19"/>
                <w:szCs w:val="19"/>
              </w:rPr>
              <w:t>%)</w:t>
            </w:r>
            <w:r w:rsidR="008C7F87" w:rsidRPr="00DB6ED4">
              <w:rPr>
                <w:color w:val="auto"/>
                <w:sz w:val="19"/>
                <w:szCs w:val="19"/>
              </w:rPr>
              <w:t>,</w:t>
            </w:r>
            <w:r w:rsidR="00E52EC5" w:rsidRPr="00DB6ED4">
              <w:rPr>
                <w:color w:val="auto"/>
                <w:sz w:val="19"/>
                <w:szCs w:val="19"/>
              </w:rPr>
              <w:t xml:space="preserve"> </w:t>
            </w:r>
            <w:r w:rsidR="00D13FF9" w:rsidRPr="00DB6ED4">
              <w:rPr>
                <w:color w:val="auto"/>
                <w:sz w:val="19"/>
                <w:szCs w:val="19"/>
              </w:rPr>
              <w:t>jak i</w:t>
            </w:r>
            <w:r w:rsidR="008C7F87" w:rsidRPr="00DB6ED4">
              <w:rPr>
                <w:color w:val="auto"/>
                <w:sz w:val="19"/>
                <w:szCs w:val="19"/>
              </w:rPr>
              <w:t> </w:t>
            </w:r>
            <w:r w:rsidR="00E52EC5" w:rsidRPr="00DB6ED4">
              <w:rPr>
                <w:color w:val="auto"/>
                <w:sz w:val="19"/>
                <w:szCs w:val="19"/>
              </w:rPr>
              <w:t>w</w:t>
            </w:r>
            <w:r w:rsidR="008C7F87" w:rsidRPr="00DB6ED4">
              <w:rPr>
                <w:color w:val="auto"/>
                <w:sz w:val="19"/>
                <w:szCs w:val="19"/>
              </w:rPr>
              <w:t> </w:t>
            </w:r>
            <w:r w:rsidR="00E52EC5" w:rsidRPr="00DB6ED4">
              <w:rPr>
                <w:color w:val="auto"/>
                <w:sz w:val="19"/>
                <w:szCs w:val="19"/>
              </w:rPr>
              <w:t>relacji do poprzedniego miesiąca (o 0,</w:t>
            </w:r>
            <w:r w:rsidR="00D13FF9" w:rsidRPr="00DB6ED4">
              <w:rPr>
                <w:color w:val="auto"/>
                <w:sz w:val="19"/>
                <w:szCs w:val="19"/>
              </w:rPr>
              <w:t>3</w:t>
            </w:r>
            <w:r w:rsidR="00E52EC5" w:rsidRPr="00DB6ED4">
              <w:rPr>
                <w:color w:val="auto"/>
                <w:sz w:val="19"/>
                <w:szCs w:val="19"/>
              </w:rPr>
              <w:t>%).</w:t>
            </w:r>
          </w:p>
          <w:p w14:paraId="32559A77" w14:textId="6EE809F7" w:rsidR="004B0030" w:rsidRPr="00DB6ED4" w:rsidRDefault="004B0030" w:rsidP="00114E50">
            <w:pPr>
              <w:pStyle w:val="trendy"/>
              <w:rPr>
                <w:color w:val="auto"/>
              </w:rPr>
            </w:pPr>
            <w:r w:rsidRPr="00DB6ED4">
              <w:rPr>
                <w:color w:val="auto"/>
              </w:rPr>
              <w:t xml:space="preserve">Stopa bezrobocia rejestrowanego wyniosła </w:t>
            </w:r>
            <w:r w:rsidR="00453D66" w:rsidRPr="00DB6ED4">
              <w:rPr>
                <w:color w:val="auto"/>
              </w:rPr>
              <w:t>5,</w:t>
            </w:r>
            <w:r w:rsidR="002D3DD5" w:rsidRPr="00DB6ED4">
              <w:rPr>
                <w:color w:val="auto"/>
              </w:rPr>
              <w:t>1</w:t>
            </w:r>
            <w:r w:rsidRPr="00DB6ED4">
              <w:rPr>
                <w:color w:val="auto"/>
              </w:rPr>
              <w:t>%</w:t>
            </w:r>
            <w:r w:rsidR="0040342F" w:rsidRPr="00DB6ED4">
              <w:rPr>
                <w:color w:val="auto"/>
              </w:rPr>
              <w:t xml:space="preserve"> i była </w:t>
            </w:r>
            <w:r w:rsidR="008F7A69" w:rsidRPr="00DB6ED4">
              <w:rPr>
                <w:color w:val="auto"/>
              </w:rPr>
              <w:t>więk</w:t>
            </w:r>
            <w:r w:rsidR="0040342F" w:rsidRPr="00DB6ED4">
              <w:rPr>
                <w:color w:val="auto"/>
              </w:rPr>
              <w:t xml:space="preserve">sza </w:t>
            </w:r>
            <w:r w:rsidR="009D48B9" w:rsidRPr="00DB6ED4">
              <w:rPr>
                <w:color w:val="auto"/>
              </w:rPr>
              <w:t>(o 0,</w:t>
            </w:r>
            <w:r w:rsidR="002D3DD5" w:rsidRPr="00DB6ED4">
              <w:rPr>
                <w:color w:val="auto"/>
              </w:rPr>
              <w:t>7</w:t>
            </w:r>
            <w:r w:rsidR="009D48B9" w:rsidRPr="00DB6ED4">
              <w:rPr>
                <w:color w:val="auto"/>
              </w:rPr>
              <w:t xml:space="preserve"> p. proc.) </w:t>
            </w:r>
            <w:r w:rsidR="0040342F" w:rsidRPr="00DB6ED4">
              <w:rPr>
                <w:color w:val="auto"/>
              </w:rPr>
              <w:t xml:space="preserve">niż w </w:t>
            </w:r>
            <w:r w:rsidR="002D3DD5" w:rsidRPr="00DB6ED4">
              <w:rPr>
                <w:color w:val="auto"/>
              </w:rPr>
              <w:t>marcu</w:t>
            </w:r>
            <w:r w:rsidR="00402DA4" w:rsidRPr="00DB6ED4">
              <w:rPr>
                <w:color w:val="auto"/>
              </w:rPr>
              <w:t xml:space="preserve"> 202</w:t>
            </w:r>
            <w:r w:rsidR="00DF2A62" w:rsidRPr="00DB6ED4">
              <w:rPr>
                <w:color w:val="auto"/>
              </w:rPr>
              <w:t>5</w:t>
            </w:r>
            <w:r w:rsidR="00402DA4" w:rsidRPr="00DB6ED4">
              <w:rPr>
                <w:color w:val="auto"/>
              </w:rPr>
              <w:t xml:space="preserve"> r</w:t>
            </w:r>
            <w:r w:rsidRPr="00DB6ED4">
              <w:rPr>
                <w:color w:val="auto"/>
              </w:rPr>
              <w:t>. W</w:t>
            </w:r>
            <w:r w:rsidR="008535EE" w:rsidRPr="00DB6ED4">
              <w:rPr>
                <w:color w:val="auto"/>
              </w:rPr>
              <w:t> </w:t>
            </w:r>
            <w:r w:rsidR="00430BE8" w:rsidRPr="00DB6ED4">
              <w:rPr>
                <w:color w:val="auto"/>
              </w:rPr>
              <w:t>odniesieniu</w:t>
            </w:r>
            <w:r w:rsidRPr="00DB6ED4">
              <w:rPr>
                <w:color w:val="auto"/>
              </w:rPr>
              <w:t xml:space="preserve"> do </w:t>
            </w:r>
            <w:r w:rsidR="004250C8" w:rsidRPr="00DB6ED4">
              <w:rPr>
                <w:color w:val="auto"/>
              </w:rPr>
              <w:t>analogicznego okresu</w:t>
            </w:r>
            <w:r w:rsidRPr="00DB6ED4">
              <w:rPr>
                <w:color w:val="auto"/>
              </w:rPr>
              <w:t xml:space="preserve"> </w:t>
            </w:r>
            <w:r w:rsidR="00402DA4" w:rsidRPr="00DB6ED4">
              <w:rPr>
                <w:color w:val="auto"/>
              </w:rPr>
              <w:t>poprzedniego roku</w:t>
            </w:r>
            <w:r w:rsidRPr="00DB6ED4">
              <w:rPr>
                <w:color w:val="auto"/>
              </w:rPr>
              <w:t xml:space="preserve"> odnotowano </w:t>
            </w:r>
            <w:r w:rsidR="00D55A57" w:rsidRPr="00DB6ED4">
              <w:rPr>
                <w:color w:val="auto"/>
              </w:rPr>
              <w:t xml:space="preserve">spadek </w:t>
            </w:r>
            <w:r w:rsidRPr="00DB6ED4">
              <w:rPr>
                <w:color w:val="auto"/>
              </w:rPr>
              <w:t>liczb</w:t>
            </w:r>
            <w:r w:rsidR="00D55A57" w:rsidRPr="00DB6ED4">
              <w:rPr>
                <w:color w:val="auto"/>
              </w:rPr>
              <w:t>y</w:t>
            </w:r>
            <w:r w:rsidRPr="00DB6ED4">
              <w:rPr>
                <w:color w:val="auto"/>
              </w:rPr>
              <w:t xml:space="preserve"> nowo zarejestrowanych bezrobotnych (o</w:t>
            </w:r>
            <w:r w:rsidR="006A6B5C" w:rsidRPr="00DB6ED4">
              <w:rPr>
                <w:color w:val="auto"/>
              </w:rPr>
              <w:t> </w:t>
            </w:r>
            <w:r w:rsidR="002D3DD5" w:rsidRPr="00DB6ED4">
              <w:rPr>
                <w:color w:val="auto"/>
              </w:rPr>
              <w:t>2,8</w:t>
            </w:r>
            <w:r w:rsidRPr="00DB6ED4">
              <w:rPr>
                <w:color w:val="auto"/>
              </w:rPr>
              <w:t>%)</w:t>
            </w:r>
            <w:r w:rsidR="00D55A57" w:rsidRPr="00DB6ED4">
              <w:rPr>
                <w:color w:val="auto"/>
              </w:rPr>
              <w:t xml:space="preserve">, jak również </w:t>
            </w:r>
            <w:r w:rsidRPr="00DB6ED4">
              <w:rPr>
                <w:color w:val="auto"/>
              </w:rPr>
              <w:t>osób wyłączonych z ewidencji (o</w:t>
            </w:r>
            <w:r w:rsidR="00402DA4" w:rsidRPr="00DB6ED4">
              <w:rPr>
                <w:color w:val="auto"/>
              </w:rPr>
              <w:t> </w:t>
            </w:r>
            <w:r w:rsidR="002D3DD5" w:rsidRPr="00DB6ED4">
              <w:rPr>
                <w:color w:val="auto"/>
              </w:rPr>
              <w:t>19,6</w:t>
            </w:r>
            <w:r w:rsidRPr="00DB6ED4">
              <w:rPr>
                <w:color w:val="auto"/>
              </w:rPr>
              <w:t xml:space="preserve">%). </w:t>
            </w:r>
            <w:r w:rsidR="00114E50" w:rsidRPr="00DB6ED4">
              <w:rPr>
                <w:color w:val="auto"/>
              </w:rPr>
              <w:t xml:space="preserve">W końcu </w:t>
            </w:r>
            <w:r w:rsidR="002D3DD5" w:rsidRPr="00DB6ED4">
              <w:rPr>
                <w:color w:val="auto"/>
              </w:rPr>
              <w:t>marca</w:t>
            </w:r>
            <w:r w:rsidR="00402DA4" w:rsidRPr="00DB6ED4">
              <w:rPr>
                <w:color w:val="auto"/>
              </w:rPr>
              <w:t xml:space="preserve"> 202</w:t>
            </w:r>
            <w:r w:rsidR="006341D2" w:rsidRPr="00DB6ED4">
              <w:rPr>
                <w:color w:val="auto"/>
              </w:rPr>
              <w:t>6</w:t>
            </w:r>
            <w:r w:rsidR="00402DA4" w:rsidRPr="00DB6ED4">
              <w:rPr>
                <w:color w:val="auto"/>
              </w:rPr>
              <w:t xml:space="preserve"> </w:t>
            </w:r>
            <w:r w:rsidR="00114E50" w:rsidRPr="00DB6ED4">
              <w:rPr>
                <w:color w:val="auto"/>
              </w:rPr>
              <w:t xml:space="preserve">r. </w:t>
            </w:r>
            <w:r w:rsidR="0077104A" w:rsidRPr="00DB6ED4">
              <w:rPr>
                <w:color w:val="auto"/>
              </w:rPr>
              <w:t>n</w:t>
            </w:r>
            <w:r w:rsidR="00114E50" w:rsidRPr="00DB6ED4">
              <w:rPr>
                <w:color w:val="auto"/>
              </w:rPr>
              <w:t>a 1 ofertę pracy przypadał</w:t>
            </w:r>
            <w:r w:rsidR="002D3DD5" w:rsidRPr="00DB6ED4">
              <w:rPr>
                <w:color w:val="auto"/>
              </w:rPr>
              <w:t>o</w:t>
            </w:r>
            <w:r w:rsidR="00114E50" w:rsidRPr="00DB6ED4">
              <w:rPr>
                <w:color w:val="auto"/>
              </w:rPr>
              <w:t xml:space="preserve"> </w:t>
            </w:r>
            <w:r w:rsidR="002D3DD5" w:rsidRPr="00DB6ED4">
              <w:rPr>
                <w:color w:val="auto"/>
              </w:rPr>
              <w:t>18</w:t>
            </w:r>
            <w:r w:rsidR="00114E50" w:rsidRPr="00DB6ED4">
              <w:rPr>
                <w:color w:val="auto"/>
              </w:rPr>
              <w:t xml:space="preserve"> os</w:t>
            </w:r>
            <w:r w:rsidR="002D3DD5" w:rsidRPr="00DB6ED4">
              <w:rPr>
                <w:color w:val="auto"/>
              </w:rPr>
              <w:t>ób</w:t>
            </w:r>
            <w:r w:rsidR="00114E50" w:rsidRPr="00DB6ED4">
              <w:rPr>
                <w:color w:val="auto"/>
              </w:rPr>
              <w:t xml:space="preserve"> bezrobotn</w:t>
            </w:r>
            <w:r w:rsidR="002D3DD5" w:rsidRPr="00DB6ED4">
              <w:rPr>
                <w:color w:val="auto"/>
              </w:rPr>
              <w:t>ych</w:t>
            </w:r>
            <w:r w:rsidR="00114E50" w:rsidRPr="00DB6ED4">
              <w:rPr>
                <w:color w:val="auto"/>
              </w:rPr>
              <w:t>.</w:t>
            </w:r>
          </w:p>
          <w:p w14:paraId="1913995B" w14:textId="58B26F28" w:rsidR="00246FFA" w:rsidRPr="00DB6ED4" w:rsidRDefault="0040704E" w:rsidP="00281D5E">
            <w:pPr>
              <w:pStyle w:val="trendy"/>
              <w:ind w:left="714" w:hanging="357"/>
              <w:rPr>
                <w:color w:val="auto"/>
              </w:rPr>
            </w:pPr>
            <w:r w:rsidRPr="00DB6ED4">
              <w:rPr>
                <w:color w:val="auto"/>
              </w:rPr>
              <w:t xml:space="preserve">Przeciętne miesięczne wynagrodzenie brutto w sektorze przedsiębiorstw </w:t>
            </w:r>
            <w:r w:rsidR="009A1A68" w:rsidRPr="00DB6ED4">
              <w:rPr>
                <w:color w:val="auto"/>
              </w:rPr>
              <w:t>zwiększyło się</w:t>
            </w:r>
            <w:r w:rsidRPr="00DB6ED4">
              <w:rPr>
                <w:color w:val="auto"/>
              </w:rPr>
              <w:t xml:space="preserve"> </w:t>
            </w:r>
            <w:r w:rsidR="009A1A68" w:rsidRPr="00DB6ED4">
              <w:rPr>
                <w:color w:val="auto"/>
              </w:rPr>
              <w:t>(</w:t>
            </w:r>
            <w:r w:rsidR="00422142" w:rsidRPr="00DB6ED4">
              <w:rPr>
                <w:color w:val="auto"/>
              </w:rPr>
              <w:t>o</w:t>
            </w:r>
            <w:r w:rsidR="00667C89" w:rsidRPr="00DB6ED4">
              <w:rPr>
                <w:color w:val="auto"/>
              </w:rPr>
              <w:t xml:space="preserve"> </w:t>
            </w:r>
            <w:r w:rsidR="0082335A" w:rsidRPr="00DB6ED4">
              <w:rPr>
                <w:color w:val="auto"/>
              </w:rPr>
              <w:t>6,</w:t>
            </w:r>
            <w:r w:rsidR="00CE42C4" w:rsidRPr="00DB6ED4">
              <w:rPr>
                <w:color w:val="auto"/>
              </w:rPr>
              <w:t>5</w:t>
            </w:r>
            <w:r w:rsidRPr="00DB6ED4">
              <w:rPr>
                <w:color w:val="auto"/>
              </w:rPr>
              <w:t>%</w:t>
            </w:r>
            <w:r w:rsidR="009A1A68" w:rsidRPr="00DB6ED4">
              <w:rPr>
                <w:color w:val="auto"/>
              </w:rPr>
              <w:t>)</w:t>
            </w:r>
            <w:r w:rsidRPr="00DB6ED4">
              <w:rPr>
                <w:color w:val="auto"/>
              </w:rPr>
              <w:t xml:space="preserve"> </w:t>
            </w:r>
            <w:r w:rsidR="009A1A68" w:rsidRPr="00DB6ED4">
              <w:rPr>
                <w:color w:val="auto"/>
              </w:rPr>
              <w:t>w ujęciu rocznym (w</w:t>
            </w:r>
            <w:r w:rsidR="00667C89" w:rsidRPr="00DB6ED4">
              <w:rPr>
                <w:color w:val="auto"/>
              </w:rPr>
              <w:t xml:space="preserve"> </w:t>
            </w:r>
            <w:r w:rsidR="00CE42C4" w:rsidRPr="00DB6ED4">
              <w:rPr>
                <w:color w:val="auto"/>
              </w:rPr>
              <w:t>marcu</w:t>
            </w:r>
            <w:r w:rsidR="00372238" w:rsidRPr="00DB6ED4">
              <w:rPr>
                <w:color w:val="auto"/>
              </w:rPr>
              <w:t xml:space="preserve"> 2025</w:t>
            </w:r>
            <w:r w:rsidR="009A1A68" w:rsidRPr="00DB6ED4">
              <w:rPr>
                <w:color w:val="auto"/>
              </w:rPr>
              <w:t xml:space="preserve"> r. wzrost wyniósł </w:t>
            </w:r>
            <w:r w:rsidR="00372238" w:rsidRPr="00DB6ED4">
              <w:rPr>
                <w:color w:val="auto"/>
              </w:rPr>
              <w:t>9,4</w:t>
            </w:r>
            <w:r w:rsidR="009A1A68" w:rsidRPr="00DB6ED4">
              <w:rPr>
                <w:color w:val="auto"/>
              </w:rPr>
              <w:t>%).</w:t>
            </w:r>
          </w:p>
          <w:p w14:paraId="1FEEEE89" w14:textId="625578DF" w:rsidR="00246FFA" w:rsidRPr="00DB6ED4" w:rsidRDefault="00B0225E" w:rsidP="00281D5E">
            <w:pPr>
              <w:pStyle w:val="trendy"/>
              <w:ind w:left="714" w:hanging="357"/>
              <w:rPr>
                <w:color w:val="auto"/>
              </w:rPr>
            </w:pPr>
            <w:r w:rsidRPr="00DB6ED4">
              <w:rPr>
                <w:color w:val="auto"/>
              </w:rPr>
              <w:t>P</w:t>
            </w:r>
            <w:r w:rsidR="00CE2DC1" w:rsidRPr="00DB6ED4">
              <w:rPr>
                <w:color w:val="auto"/>
              </w:rPr>
              <w:t>rodukcj</w:t>
            </w:r>
            <w:r w:rsidR="00B76286" w:rsidRPr="00DB6ED4">
              <w:rPr>
                <w:color w:val="auto"/>
              </w:rPr>
              <w:t>a</w:t>
            </w:r>
            <w:r w:rsidR="00CE2DC1" w:rsidRPr="00DB6ED4">
              <w:rPr>
                <w:color w:val="auto"/>
              </w:rPr>
              <w:t xml:space="preserve"> sprzedan</w:t>
            </w:r>
            <w:r w:rsidR="00B76286" w:rsidRPr="00DB6ED4">
              <w:rPr>
                <w:color w:val="auto"/>
              </w:rPr>
              <w:t>a</w:t>
            </w:r>
            <w:r w:rsidR="00CE2DC1" w:rsidRPr="00DB6ED4">
              <w:rPr>
                <w:color w:val="auto"/>
              </w:rPr>
              <w:t xml:space="preserve"> przemysłu </w:t>
            </w:r>
            <w:r w:rsidR="000953AB" w:rsidRPr="00DB6ED4">
              <w:rPr>
                <w:color w:val="auto"/>
              </w:rPr>
              <w:t xml:space="preserve">była </w:t>
            </w:r>
            <w:r w:rsidR="00DA42CF" w:rsidRPr="00DB6ED4">
              <w:rPr>
                <w:color w:val="auto"/>
              </w:rPr>
              <w:t>więk</w:t>
            </w:r>
            <w:r w:rsidR="00814208" w:rsidRPr="00DB6ED4">
              <w:rPr>
                <w:color w:val="auto"/>
              </w:rPr>
              <w:t>sza</w:t>
            </w:r>
            <w:r w:rsidR="00077865" w:rsidRPr="00DB6ED4">
              <w:rPr>
                <w:color w:val="auto"/>
              </w:rPr>
              <w:t xml:space="preserve"> </w:t>
            </w:r>
            <w:r w:rsidR="00430BE8" w:rsidRPr="00DB6ED4">
              <w:rPr>
                <w:color w:val="auto"/>
              </w:rPr>
              <w:t xml:space="preserve">niż </w:t>
            </w:r>
            <w:r w:rsidR="005F4C1D" w:rsidRPr="00DB6ED4">
              <w:rPr>
                <w:color w:val="auto"/>
              </w:rPr>
              <w:t>rok wcześniej</w:t>
            </w:r>
            <w:r w:rsidR="00B76286" w:rsidRPr="00DB6ED4">
              <w:rPr>
                <w:color w:val="auto"/>
              </w:rPr>
              <w:t xml:space="preserve"> </w:t>
            </w:r>
            <w:r w:rsidR="00CE2DC1" w:rsidRPr="00DB6ED4">
              <w:rPr>
                <w:color w:val="auto"/>
              </w:rPr>
              <w:t xml:space="preserve">(o </w:t>
            </w:r>
            <w:r w:rsidR="006241DC" w:rsidRPr="00DB6ED4">
              <w:rPr>
                <w:color w:val="auto"/>
              </w:rPr>
              <w:t>9,8</w:t>
            </w:r>
            <w:r w:rsidR="00CE2DC1" w:rsidRPr="00DB6ED4">
              <w:rPr>
                <w:color w:val="auto"/>
              </w:rPr>
              <w:t>%, w cenach sta</w:t>
            </w:r>
            <w:r w:rsidR="00CE2DC1" w:rsidRPr="00DB6ED4">
              <w:rPr>
                <w:rFonts w:hint="eastAsia"/>
                <w:color w:val="auto"/>
              </w:rPr>
              <w:t>ł</w:t>
            </w:r>
            <w:r w:rsidR="00D2673B" w:rsidRPr="00DB6ED4">
              <w:rPr>
                <w:color w:val="auto"/>
              </w:rPr>
              <w:t>ych)</w:t>
            </w:r>
            <w:r w:rsidRPr="00DB6ED4">
              <w:rPr>
                <w:color w:val="auto"/>
              </w:rPr>
              <w:t>,</w:t>
            </w:r>
            <w:r w:rsidR="00B76286" w:rsidRPr="00DB6ED4">
              <w:rPr>
                <w:color w:val="auto"/>
              </w:rPr>
              <w:t xml:space="preserve"> </w:t>
            </w:r>
            <w:r w:rsidR="006241DC" w:rsidRPr="00DB6ED4">
              <w:rPr>
                <w:color w:val="auto"/>
              </w:rPr>
              <w:t>zwiększyła się</w:t>
            </w:r>
            <w:r w:rsidR="007A2202" w:rsidRPr="00DB6ED4">
              <w:rPr>
                <w:color w:val="auto"/>
              </w:rPr>
              <w:t xml:space="preserve"> </w:t>
            </w:r>
            <w:r w:rsidR="006241DC" w:rsidRPr="00DB6ED4">
              <w:rPr>
                <w:color w:val="auto"/>
              </w:rPr>
              <w:t xml:space="preserve">również </w:t>
            </w:r>
            <w:r w:rsidR="00CE2DC1" w:rsidRPr="00DB6ED4">
              <w:rPr>
                <w:color w:val="auto"/>
              </w:rPr>
              <w:t>produkcj</w:t>
            </w:r>
            <w:r w:rsidR="003C135D" w:rsidRPr="00DB6ED4">
              <w:rPr>
                <w:color w:val="auto"/>
              </w:rPr>
              <w:t>a</w:t>
            </w:r>
            <w:r w:rsidR="00CE2DC1" w:rsidRPr="00DB6ED4">
              <w:rPr>
                <w:color w:val="auto"/>
              </w:rPr>
              <w:t xml:space="preserve"> budowlano-monta</w:t>
            </w:r>
            <w:r w:rsidR="00CE2DC1" w:rsidRPr="00DB6ED4">
              <w:rPr>
                <w:rFonts w:hint="eastAsia"/>
                <w:color w:val="auto"/>
              </w:rPr>
              <w:t>ż</w:t>
            </w:r>
            <w:r w:rsidR="00CE2DC1" w:rsidRPr="00DB6ED4">
              <w:rPr>
                <w:color w:val="auto"/>
              </w:rPr>
              <w:t>ow</w:t>
            </w:r>
            <w:r w:rsidR="003C135D" w:rsidRPr="00DB6ED4">
              <w:rPr>
                <w:color w:val="auto"/>
              </w:rPr>
              <w:t>a</w:t>
            </w:r>
            <w:r w:rsidR="00230D0A" w:rsidRPr="00DB6ED4">
              <w:rPr>
                <w:color w:val="auto"/>
              </w:rPr>
              <w:t xml:space="preserve"> </w:t>
            </w:r>
            <w:r w:rsidR="00CE2DC1" w:rsidRPr="00DB6ED4">
              <w:rPr>
                <w:color w:val="auto"/>
              </w:rPr>
              <w:t xml:space="preserve">(o </w:t>
            </w:r>
            <w:r w:rsidR="006241DC" w:rsidRPr="00DB6ED4">
              <w:rPr>
                <w:color w:val="auto"/>
              </w:rPr>
              <w:t>28,4</w:t>
            </w:r>
            <w:r w:rsidR="00CE2DC1" w:rsidRPr="00DB6ED4">
              <w:rPr>
                <w:color w:val="auto"/>
              </w:rPr>
              <w:t>%</w:t>
            </w:r>
            <w:r w:rsidR="008E13F5" w:rsidRPr="00DB6ED4">
              <w:rPr>
                <w:color w:val="auto"/>
              </w:rPr>
              <w:t>,</w:t>
            </w:r>
            <w:r w:rsidR="00CE2DC1" w:rsidRPr="00DB6ED4">
              <w:rPr>
                <w:color w:val="auto"/>
              </w:rPr>
              <w:t xml:space="preserve"> w cenach bie</w:t>
            </w:r>
            <w:r w:rsidR="00CE2DC1" w:rsidRPr="00DB6ED4">
              <w:rPr>
                <w:rFonts w:hint="eastAsia"/>
                <w:color w:val="auto"/>
              </w:rPr>
              <w:t>żą</w:t>
            </w:r>
            <w:r w:rsidR="00CE2DC1" w:rsidRPr="00DB6ED4">
              <w:rPr>
                <w:color w:val="auto"/>
              </w:rPr>
              <w:t>cych).</w:t>
            </w:r>
          </w:p>
          <w:p w14:paraId="4F15BE7E" w14:textId="754B7DF5" w:rsidR="00BE3A14" w:rsidRPr="00DB6ED4" w:rsidRDefault="009A2E59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DB6ED4">
              <w:rPr>
                <w:color w:val="auto"/>
              </w:rPr>
              <w:t>Według wstępnych danych</w:t>
            </w:r>
            <w:r w:rsidR="009A4F0B" w:rsidRPr="00DB6ED4">
              <w:rPr>
                <w:color w:val="auto"/>
              </w:rPr>
              <w:t>,</w:t>
            </w:r>
            <w:r w:rsidRPr="00DB6ED4">
              <w:rPr>
                <w:color w:val="auto"/>
              </w:rPr>
              <w:t xml:space="preserve"> liczba oddanych do użytkowania mieszkań </w:t>
            </w:r>
            <w:r w:rsidR="0024291D" w:rsidRPr="00DB6ED4">
              <w:rPr>
                <w:color w:val="auto"/>
              </w:rPr>
              <w:t xml:space="preserve">była </w:t>
            </w:r>
            <w:r w:rsidR="00F8558E" w:rsidRPr="00DB6ED4">
              <w:rPr>
                <w:color w:val="auto"/>
              </w:rPr>
              <w:t>większa</w:t>
            </w:r>
            <w:r w:rsidRPr="00DB6ED4">
              <w:rPr>
                <w:color w:val="auto"/>
              </w:rPr>
              <w:t xml:space="preserve"> (o </w:t>
            </w:r>
            <w:r w:rsidR="001C64DB" w:rsidRPr="00DB6ED4">
              <w:rPr>
                <w:color w:val="auto"/>
              </w:rPr>
              <w:t>64,7</w:t>
            </w:r>
            <w:r w:rsidR="00B9028B" w:rsidRPr="00DB6ED4">
              <w:rPr>
                <w:color w:val="auto"/>
              </w:rPr>
              <w:t>%</w:t>
            </w:r>
            <w:r w:rsidRPr="00DB6ED4">
              <w:rPr>
                <w:color w:val="auto"/>
              </w:rPr>
              <w:t>) niż w</w:t>
            </w:r>
            <w:r w:rsidR="005D6739" w:rsidRPr="00DB6ED4">
              <w:rPr>
                <w:color w:val="auto"/>
              </w:rPr>
              <w:t> </w:t>
            </w:r>
            <w:r w:rsidR="001C64DB" w:rsidRPr="00DB6ED4">
              <w:rPr>
                <w:color w:val="auto"/>
              </w:rPr>
              <w:t>marcu</w:t>
            </w:r>
            <w:r w:rsidR="002A6DCF" w:rsidRPr="00DB6ED4">
              <w:rPr>
                <w:color w:val="auto"/>
              </w:rPr>
              <w:t xml:space="preserve"> </w:t>
            </w:r>
            <w:r w:rsidR="005F3933" w:rsidRPr="00DB6ED4">
              <w:rPr>
                <w:color w:val="auto"/>
              </w:rPr>
              <w:t>202</w:t>
            </w:r>
            <w:r w:rsidR="000719B2" w:rsidRPr="00DB6ED4">
              <w:rPr>
                <w:color w:val="auto"/>
              </w:rPr>
              <w:t>5</w:t>
            </w:r>
            <w:r w:rsidR="00C62ECC" w:rsidRPr="00DB6ED4">
              <w:rPr>
                <w:color w:val="auto"/>
              </w:rPr>
              <w:t> </w:t>
            </w:r>
            <w:r w:rsidRPr="00DB6ED4">
              <w:rPr>
                <w:color w:val="auto"/>
              </w:rPr>
              <w:t>r.</w:t>
            </w:r>
            <w:r w:rsidR="00E37C81" w:rsidRPr="00DB6ED4">
              <w:rPr>
                <w:color w:val="auto"/>
              </w:rPr>
              <w:t xml:space="preserve"> </w:t>
            </w:r>
            <w:r w:rsidR="000719B2" w:rsidRPr="00DB6ED4">
              <w:rPr>
                <w:color w:val="auto"/>
              </w:rPr>
              <w:t xml:space="preserve">Odnotowano także </w:t>
            </w:r>
            <w:r w:rsidR="00F8558E" w:rsidRPr="00DB6ED4">
              <w:rPr>
                <w:color w:val="auto"/>
              </w:rPr>
              <w:t>wzrost</w:t>
            </w:r>
            <w:r w:rsidR="0093115D" w:rsidRPr="00DB6ED4">
              <w:rPr>
                <w:color w:val="auto"/>
              </w:rPr>
              <w:t xml:space="preserve"> liczb</w:t>
            </w:r>
            <w:r w:rsidR="000719B2" w:rsidRPr="00DB6ED4">
              <w:rPr>
                <w:color w:val="auto"/>
              </w:rPr>
              <w:t>y</w:t>
            </w:r>
            <w:r w:rsidR="0093115D" w:rsidRPr="00DB6ED4">
              <w:rPr>
                <w:color w:val="auto"/>
              </w:rPr>
              <w:t xml:space="preserve"> mieszkań, </w:t>
            </w:r>
            <w:r w:rsidR="001C64DB" w:rsidRPr="00DB6ED4">
              <w:rPr>
                <w:color w:val="auto"/>
              </w:rPr>
              <w:t>których budowę rozpoczęto (o 65,7%)</w:t>
            </w:r>
            <w:r w:rsidR="00F8558E" w:rsidRPr="00DB6ED4">
              <w:rPr>
                <w:color w:val="auto"/>
              </w:rPr>
              <w:t xml:space="preserve">, </w:t>
            </w:r>
            <w:r w:rsidR="00D45E15" w:rsidRPr="00D45E15">
              <w:rPr>
                <w:color w:val="auto"/>
              </w:rPr>
              <w:t xml:space="preserve">natomiast </w:t>
            </w:r>
            <w:r w:rsidR="00F8558E" w:rsidRPr="00DB6ED4">
              <w:rPr>
                <w:color w:val="auto"/>
              </w:rPr>
              <w:t>spadła liczba mieszkań,</w:t>
            </w:r>
            <w:r w:rsidR="001C64DB" w:rsidRPr="00DB6ED4">
              <w:rPr>
                <w:color w:val="auto"/>
              </w:rPr>
              <w:t xml:space="preserve"> na realizację których wydano pozwolenia lub dokonano zgłoszenia z projektem budowlanym (o 23,2%)</w:t>
            </w:r>
            <w:r w:rsidR="0093115D" w:rsidRPr="00DB6ED4">
              <w:rPr>
                <w:color w:val="auto"/>
              </w:rPr>
              <w:t>.</w:t>
            </w:r>
          </w:p>
          <w:p w14:paraId="20ADA17B" w14:textId="58AD0DF9" w:rsidR="003D190C" w:rsidRPr="00DB6ED4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DB6ED4">
              <w:rPr>
                <w:rFonts w:cs="Fira Sans"/>
                <w:color w:val="auto"/>
                <w:szCs w:val="19"/>
                <w:lang w:eastAsia="en-US"/>
              </w:rPr>
              <w:t>W</w:t>
            </w:r>
            <w:r w:rsidR="00303FA0" w:rsidRPr="00DB6ED4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7A2202" w:rsidRPr="00DB6ED4">
              <w:rPr>
                <w:rFonts w:cs="Fira Sans"/>
                <w:color w:val="auto"/>
                <w:szCs w:val="19"/>
                <w:lang w:eastAsia="en-US"/>
              </w:rPr>
              <w:t>marcu</w:t>
            </w:r>
            <w:r w:rsidRPr="00DB6ED4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AE181E" w:rsidRPr="00DB6ED4">
              <w:rPr>
                <w:rFonts w:cs="Fira Sans"/>
                <w:color w:val="auto"/>
                <w:szCs w:val="19"/>
                <w:lang w:eastAsia="en-US"/>
              </w:rPr>
              <w:t>6</w:t>
            </w:r>
            <w:r w:rsidRPr="00DB6ED4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AE181E" w:rsidRPr="00DB6ED4">
              <w:rPr>
                <w:rFonts w:cs="Fira Sans"/>
                <w:color w:val="auto"/>
                <w:szCs w:val="19"/>
                <w:lang w:eastAsia="en-US"/>
              </w:rPr>
              <w:t>zmniej</w:t>
            </w:r>
            <w:r w:rsidR="00B93DE9" w:rsidRPr="00DB6ED4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DB6ED4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DB6ED4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DB6ED4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7A2202" w:rsidRPr="00DB6ED4">
              <w:rPr>
                <w:rFonts w:cs="Fira Sans"/>
                <w:color w:val="auto"/>
                <w:szCs w:val="19"/>
                <w:lang w:eastAsia="en-US"/>
              </w:rPr>
              <w:t>9,9</w:t>
            </w:r>
            <w:r w:rsidRPr="00DB6ED4">
              <w:rPr>
                <w:rFonts w:cs="Fira Sans"/>
                <w:color w:val="auto"/>
                <w:szCs w:val="19"/>
                <w:lang w:eastAsia="en-US"/>
              </w:rPr>
              <w:t>%)</w:t>
            </w:r>
            <w:r w:rsidR="00AE181E" w:rsidRPr="00DB6ED4">
              <w:rPr>
                <w:rFonts w:cs="Fira Sans"/>
                <w:color w:val="auto"/>
                <w:szCs w:val="19"/>
                <w:lang w:eastAsia="en-US"/>
              </w:rPr>
              <w:t>,</w:t>
            </w:r>
            <w:r w:rsidRPr="00DB6ED4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AE181E" w:rsidRPr="00DB6ED4">
              <w:rPr>
                <w:rFonts w:cs="Fira Sans"/>
                <w:color w:val="auto"/>
                <w:szCs w:val="19"/>
                <w:lang w:eastAsia="en-US"/>
              </w:rPr>
              <w:t>natomiast wzrosła</w:t>
            </w:r>
            <w:r w:rsidRPr="00DB6ED4">
              <w:rPr>
                <w:rFonts w:cs="Fira Sans"/>
                <w:color w:val="auto"/>
                <w:szCs w:val="19"/>
                <w:lang w:eastAsia="en-US"/>
              </w:rPr>
              <w:t xml:space="preserve"> sprzedaż hurtow</w:t>
            </w:r>
            <w:r w:rsidR="00F61AB1" w:rsidRPr="00DB6ED4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DB6ED4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7A2202" w:rsidRPr="00DB6ED4">
              <w:rPr>
                <w:rFonts w:cs="Fira Sans"/>
                <w:color w:val="auto"/>
                <w:szCs w:val="19"/>
                <w:lang w:eastAsia="en-US"/>
              </w:rPr>
              <w:t>9,9</w:t>
            </w:r>
            <w:r w:rsidRPr="00DB6ED4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DB6ED4">
              <w:rPr>
                <w:color w:val="auto"/>
              </w:rPr>
              <w:t xml:space="preserve">Największy </w:t>
            </w:r>
            <w:r w:rsidR="00AE181E" w:rsidRPr="00DB6ED4">
              <w:rPr>
                <w:color w:val="auto"/>
              </w:rPr>
              <w:t>spadek</w:t>
            </w:r>
            <w:r w:rsidR="003D190C" w:rsidRPr="00DB6ED4">
              <w:rPr>
                <w:color w:val="auto"/>
              </w:rPr>
              <w:t xml:space="preserve"> </w:t>
            </w:r>
            <w:r w:rsidR="00C347C8" w:rsidRPr="00DB6ED4">
              <w:rPr>
                <w:color w:val="auto"/>
              </w:rPr>
              <w:t xml:space="preserve">wartości sprzedaży detalicznej wystąpił </w:t>
            </w:r>
            <w:r w:rsidR="00687F11" w:rsidRPr="00DB6ED4">
              <w:rPr>
                <w:color w:val="auto"/>
              </w:rPr>
              <w:t>w</w:t>
            </w:r>
            <w:r w:rsidR="007460DD" w:rsidRPr="00DB6ED4">
              <w:rPr>
                <w:color w:val="auto"/>
              </w:rPr>
              <w:t> </w:t>
            </w:r>
            <w:r w:rsidR="00CA62AC" w:rsidRPr="00DB6ED4">
              <w:rPr>
                <w:color w:val="auto"/>
                <w:szCs w:val="19"/>
              </w:rPr>
              <w:t xml:space="preserve">grupie </w:t>
            </w:r>
            <w:r w:rsidR="009B34B6" w:rsidRPr="00DB6ED4">
              <w:rPr>
                <w:color w:val="auto"/>
                <w:szCs w:val="19"/>
              </w:rPr>
              <w:t>„</w:t>
            </w:r>
            <w:r w:rsidR="0008283F" w:rsidRPr="00DB6ED4">
              <w:rPr>
                <w:color w:val="auto"/>
                <w:szCs w:val="19"/>
              </w:rPr>
              <w:t>tekstylia, odzież, obuwie</w:t>
            </w:r>
            <w:r w:rsidR="00485D6C" w:rsidRPr="00DB6ED4">
              <w:rPr>
                <w:color w:val="auto"/>
                <w:szCs w:val="19"/>
              </w:rPr>
              <w:t>”</w:t>
            </w:r>
            <w:r w:rsidR="0008283F" w:rsidRPr="00DB6ED4">
              <w:rPr>
                <w:color w:val="auto"/>
                <w:szCs w:val="19"/>
              </w:rPr>
              <w:t xml:space="preserve"> (o </w:t>
            </w:r>
            <w:r w:rsidR="007A2202" w:rsidRPr="00DB6ED4">
              <w:rPr>
                <w:color w:val="auto"/>
                <w:szCs w:val="19"/>
              </w:rPr>
              <w:t>37,8</w:t>
            </w:r>
            <w:r w:rsidR="0008283F" w:rsidRPr="00DB6ED4">
              <w:rPr>
                <w:color w:val="auto"/>
                <w:szCs w:val="19"/>
              </w:rPr>
              <w:t>%)</w:t>
            </w:r>
            <w:r w:rsidR="007460DD" w:rsidRPr="00DB6ED4">
              <w:rPr>
                <w:color w:val="auto"/>
              </w:rPr>
              <w:t>.</w:t>
            </w:r>
          </w:p>
          <w:p w14:paraId="7C9A7502" w14:textId="4F60DAFD" w:rsidR="00C81C31" w:rsidRPr="00DB6ED4" w:rsidRDefault="00560CBF" w:rsidP="00B12AD0">
            <w:pPr>
              <w:pStyle w:val="trendy"/>
              <w:rPr>
                <w:color w:val="auto"/>
              </w:rPr>
            </w:pPr>
            <w:r w:rsidRPr="00DB6ED4">
              <w:rPr>
                <w:color w:val="auto"/>
              </w:rPr>
              <w:t>Na rynku rolnym</w:t>
            </w:r>
            <w:r w:rsidR="00C92313" w:rsidRPr="00DB6ED4">
              <w:rPr>
                <w:color w:val="auto"/>
              </w:rPr>
              <w:t xml:space="preserve"> </w:t>
            </w:r>
            <w:r w:rsidR="00B12AD0" w:rsidRPr="00DB6ED4">
              <w:rPr>
                <w:color w:val="auto"/>
              </w:rPr>
              <w:t xml:space="preserve">przeciętne ceny skupu w ujęciu rocznym były </w:t>
            </w:r>
            <w:r w:rsidR="004A7992" w:rsidRPr="00DB6ED4">
              <w:rPr>
                <w:color w:val="auto"/>
                <w:szCs w:val="19"/>
              </w:rPr>
              <w:t xml:space="preserve">niższe w przypadku większości badanych produktów zarówno roślinnych, jak i zwierzęcych. Największy spadek </w:t>
            </w:r>
            <w:r w:rsidR="00081DDB" w:rsidRPr="00DB6ED4">
              <w:rPr>
                <w:color w:val="auto"/>
                <w:szCs w:val="19"/>
              </w:rPr>
              <w:t>odnotowano w przypadku</w:t>
            </w:r>
            <w:r w:rsidR="004A7992" w:rsidRPr="00DB6ED4">
              <w:rPr>
                <w:color w:val="auto"/>
                <w:szCs w:val="19"/>
              </w:rPr>
              <w:t xml:space="preserve"> cen skupu ziemniaków</w:t>
            </w:r>
            <w:r w:rsidR="00920587" w:rsidRPr="00DB6ED4">
              <w:rPr>
                <w:color w:val="auto"/>
                <w:szCs w:val="19"/>
              </w:rPr>
              <w:t xml:space="preserve"> (o </w:t>
            </w:r>
            <w:r w:rsidR="005C1063" w:rsidRPr="00DB6ED4">
              <w:rPr>
                <w:color w:val="auto"/>
                <w:szCs w:val="19"/>
              </w:rPr>
              <w:t>36,5</w:t>
            </w:r>
            <w:r w:rsidR="00920587" w:rsidRPr="00DB6ED4">
              <w:rPr>
                <w:color w:val="auto"/>
                <w:szCs w:val="19"/>
              </w:rPr>
              <w:t>%)</w:t>
            </w:r>
            <w:r w:rsidR="004A7992" w:rsidRPr="00DB6ED4">
              <w:rPr>
                <w:color w:val="auto"/>
                <w:szCs w:val="19"/>
              </w:rPr>
              <w:t xml:space="preserve">, wzrost </w:t>
            </w:r>
            <w:r w:rsidR="00920587" w:rsidRPr="00DB6ED4">
              <w:rPr>
                <w:color w:val="auto"/>
                <w:szCs w:val="19"/>
              </w:rPr>
              <w:t>dotyczył</w:t>
            </w:r>
            <w:r w:rsidR="004A7992" w:rsidRPr="00DB6ED4">
              <w:rPr>
                <w:color w:val="auto"/>
                <w:szCs w:val="19"/>
              </w:rPr>
              <w:t xml:space="preserve"> cen żywca rzeźnego wołowego</w:t>
            </w:r>
            <w:r w:rsidR="00920587" w:rsidRPr="00DB6ED4">
              <w:rPr>
                <w:color w:val="auto"/>
                <w:szCs w:val="19"/>
              </w:rPr>
              <w:t xml:space="preserve"> (o </w:t>
            </w:r>
            <w:r w:rsidR="005C1063" w:rsidRPr="00DB6ED4">
              <w:rPr>
                <w:color w:val="auto"/>
                <w:szCs w:val="19"/>
              </w:rPr>
              <w:t>14,5</w:t>
            </w:r>
            <w:r w:rsidR="00920587" w:rsidRPr="00DB6ED4">
              <w:rPr>
                <w:color w:val="auto"/>
                <w:szCs w:val="19"/>
              </w:rPr>
              <w:t>%)</w:t>
            </w:r>
            <w:r w:rsidR="004A7992" w:rsidRPr="00DB6ED4">
              <w:rPr>
                <w:color w:val="auto"/>
                <w:szCs w:val="19"/>
              </w:rPr>
              <w:t xml:space="preserve">. Rentowność tuczu trzody chlewnej, mierzona relacją cen skupu żywca wieprzowego do cen żyta na targowiskach </w:t>
            </w:r>
            <w:r w:rsidR="006C163C" w:rsidRPr="00DB6ED4">
              <w:rPr>
                <w:color w:val="auto"/>
                <w:szCs w:val="19"/>
              </w:rPr>
              <w:t>była większa</w:t>
            </w:r>
            <w:r w:rsidR="004A7992" w:rsidRPr="00DB6ED4">
              <w:rPr>
                <w:color w:val="auto"/>
                <w:szCs w:val="19"/>
              </w:rPr>
              <w:t xml:space="preserve"> </w:t>
            </w:r>
            <w:r w:rsidR="006C163C" w:rsidRPr="00DB6ED4">
              <w:rPr>
                <w:color w:val="auto"/>
                <w:szCs w:val="19"/>
              </w:rPr>
              <w:t xml:space="preserve">zarówno </w:t>
            </w:r>
            <w:r w:rsidR="004A7992" w:rsidRPr="00DB6ED4">
              <w:rPr>
                <w:color w:val="auto"/>
                <w:szCs w:val="19"/>
              </w:rPr>
              <w:t>w</w:t>
            </w:r>
            <w:r w:rsidR="00920587" w:rsidRPr="00DB6ED4">
              <w:rPr>
                <w:color w:val="auto"/>
                <w:szCs w:val="19"/>
              </w:rPr>
              <w:t> </w:t>
            </w:r>
            <w:r w:rsidR="004A7992" w:rsidRPr="00DB6ED4">
              <w:rPr>
                <w:color w:val="auto"/>
                <w:szCs w:val="19"/>
              </w:rPr>
              <w:t>relacji do poprzedniego roku</w:t>
            </w:r>
            <w:r w:rsidR="006C163C" w:rsidRPr="00DB6ED4">
              <w:rPr>
                <w:color w:val="auto"/>
                <w:szCs w:val="19"/>
              </w:rPr>
              <w:t xml:space="preserve">, jak i </w:t>
            </w:r>
            <w:r w:rsidR="004A7992" w:rsidRPr="00DB6ED4">
              <w:rPr>
                <w:color w:val="auto"/>
                <w:szCs w:val="19"/>
              </w:rPr>
              <w:t xml:space="preserve">w odniesieniu do </w:t>
            </w:r>
            <w:r w:rsidR="007D1FA0" w:rsidRPr="00DB6ED4">
              <w:rPr>
                <w:color w:val="auto"/>
                <w:szCs w:val="19"/>
              </w:rPr>
              <w:t>lutego</w:t>
            </w:r>
            <w:r w:rsidR="004A7992" w:rsidRPr="00DB6ED4">
              <w:rPr>
                <w:color w:val="auto"/>
                <w:szCs w:val="19"/>
              </w:rPr>
              <w:t xml:space="preserve"> </w:t>
            </w:r>
            <w:r w:rsidR="000D6322" w:rsidRPr="00DB6ED4">
              <w:rPr>
                <w:color w:val="auto"/>
                <w:szCs w:val="19"/>
              </w:rPr>
              <w:t>b</w:t>
            </w:r>
            <w:r w:rsidR="004A7992" w:rsidRPr="00DB6ED4">
              <w:rPr>
                <w:color w:val="auto"/>
                <w:szCs w:val="19"/>
              </w:rPr>
              <w:t>r.</w:t>
            </w:r>
          </w:p>
          <w:p w14:paraId="69E85F4E" w14:textId="3B6355D6" w:rsidR="00E71EA6" w:rsidRPr="00DB6ED4" w:rsidRDefault="00E71EA6" w:rsidP="00281D5E">
            <w:pPr>
              <w:pStyle w:val="trendy"/>
              <w:ind w:left="714" w:hanging="357"/>
              <w:rPr>
                <w:color w:val="auto"/>
              </w:rPr>
            </w:pPr>
            <w:r w:rsidRPr="00DB6ED4">
              <w:rPr>
                <w:color w:val="auto"/>
              </w:rPr>
              <w:t xml:space="preserve">Według stanu na koniec </w:t>
            </w:r>
            <w:r w:rsidR="00486A4D" w:rsidRPr="00DB6ED4">
              <w:rPr>
                <w:color w:val="auto"/>
              </w:rPr>
              <w:t>marca</w:t>
            </w:r>
            <w:r w:rsidR="00CF775A" w:rsidRPr="00DB6ED4">
              <w:rPr>
                <w:color w:val="auto"/>
              </w:rPr>
              <w:t xml:space="preserve"> 202</w:t>
            </w:r>
            <w:r w:rsidR="00595646" w:rsidRPr="00DB6ED4">
              <w:rPr>
                <w:color w:val="auto"/>
              </w:rPr>
              <w:t>6</w:t>
            </w:r>
            <w:r w:rsidR="00CF775A" w:rsidRPr="00DB6ED4">
              <w:rPr>
                <w:color w:val="auto"/>
              </w:rPr>
              <w:t xml:space="preserve"> </w:t>
            </w:r>
            <w:r w:rsidRPr="00DB6ED4">
              <w:rPr>
                <w:color w:val="auto"/>
              </w:rPr>
              <w:t xml:space="preserve">r. w rejestrze REGON wpisanych było więcej </w:t>
            </w:r>
            <w:r w:rsidR="00F50BF8" w:rsidRPr="00DB6ED4">
              <w:rPr>
                <w:color w:val="auto"/>
              </w:rPr>
              <w:t xml:space="preserve">(o </w:t>
            </w:r>
            <w:r w:rsidR="007A2E31" w:rsidRPr="00DB6ED4">
              <w:rPr>
                <w:color w:val="auto"/>
              </w:rPr>
              <w:t>3,</w:t>
            </w:r>
            <w:r w:rsidR="00595646" w:rsidRPr="00DB6ED4">
              <w:rPr>
                <w:color w:val="auto"/>
              </w:rPr>
              <w:t>3</w:t>
            </w:r>
            <w:r w:rsidR="00F50BF8" w:rsidRPr="00DB6ED4">
              <w:rPr>
                <w:color w:val="auto"/>
              </w:rPr>
              <w:t xml:space="preserve">%) </w:t>
            </w:r>
            <w:r w:rsidRPr="00DB6ED4">
              <w:rPr>
                <w:color w:val="auto"/>
              </w:rPr>
              <w:t xml:space="preserve">podmiotów gospodarki narodowej niż </w:t>
            </w:r>
            <w:r w:rsidR="00CF775A" w:rsidRPr="00DB6ED4">
              <w:rPr>
                <w:color w:val="auto"/>
              </w:rPr>
              <w:t>rok wcześniej</w:t>
            </w:r>
            <w:r w:rsidRPr="00DB6ED4">
              <w:rPr>
                <w:color w:val="auto"/>
              </w:rPr>
              <w:t>.</w:t>
            </w:r>
            <w:r w:rsidR="0022741E" w:rsidRPr="00DB6ED4">
              <w:rPr>
                <w:color w:val="auto"/>
              </w:rPr>
              <w:t xml:space="preserve"> W </w:t>
            </w:r>
            <w:r w:rsidR="00F038A1" w:rsidRPr="00DB6ED4">
              <w:rPr>
                <w:color w:val="auto"/>
              </w:rPr>
              <w:t>odniesieniu</w:t>
            </w:r>
            <w:r w:rsidR="0022741E" w:rsidRPr="00DB6ED4">
              <w:rPr>
                <w:color w:val="auto"/>
              </w:rPr>
              <w:t xml:space="preserve"> do </w:t>
            </w:r>
            <w:r w:rsidR="00486A4D" w:rsidRPr="00DB6ED4">
              <w:rPr>
                <w:color w:val="auto"/>
              </w:rPr>
              <w:t>lutego</w:t>
            </w:r>
            <w:r w:rsidR="00251748" w:rsidRPr="00DB6ED4">
              <w:rPr>
                <w:color w:val="auto"/>
              </w:rPr>
              <w:t xml:space="preserve"> b</w:t>
            </w:r>
            <w:r w:rsidR="00485D6C" w:rsidRPr="00DB6ED4">
              <w:rPr>
                <w:color w:val="auto"/>
              </w:rPr>
              <w:t>r.</w:t>
            </w:r>
            <w:r w:rsidR="0022741E" w:rsidRPr="00DB6ED4">
              <w:rPr>
                <w:color w:val="auto"/>
              </w:rPr>
              <w:t xml:space="preserve"> </w:t>
            </w:r>
            <w:r w:rsidR="008910C4" w:rsidRPr="00DB6ED4">
              <w:rPr>
                <w:color w:val="auto"/>
              </w:rPr>
              <w:t xml:space="preserve">zwiększyła się (o </w:t>
            </w:r>
            <w:r w:rsidR="00486A4D" w:rsidRPr="00DB6ED4">
              <w:rPr>
                <w:color w:val="auto"/>
              </w:rPr>
              <w:t>0,3</w:t>
            </w:r>
            <w:r w:rsidR="008910C4" w:rsidRPr="00DB6ED4">
              <w:rPr>
                <w:color w:val="auto"/>
              </w:rPr>
              <w:t>%) liczba podmiotów z zawieszoną działalnością</w:t>
            </w:r>
            <w:r w:rsidR="0022741E" w:rsidRPr="00DB6ED4">
              <w:rPr>
                <w:color w:val="auto"/>
              </w:rPr>
              <w:t>.</w:t>
            </w:r>
          </w:p>
          <w:p w14:paraId="622D657F" w14:textId="0A624DFD" w:rsidR="00134CDB" w:rsidRPr="00C30606" w:rsidRDefault="00442931" w:rsidP="0097022C">
            <w:pPr>
              <w:pStyle w:val="trendy"/>
              <w:ind w:left="714" w:hanging="357"/>
              <w:rPr>
                <w:color w:val="FF0000"/>
              </w:rPr>
            </w:pPr>
            <w:bookmarkStart w:id="0" w:name="_Hlk228176210"/>
            <w:r w:rsidRPr="00056CFE">
              <w:rPr>
                <w:color w:val="auto"/>
              </w:rPr>
              <w:t xml:space="preserve">W </w:t>
            </w:r>
            <w:r w:rsidR="00471C73" w:rsidRPr="00056CFE">
              <w:rPr>
                <w:b/>
                <w:color w:val="auto"/>
              </w:rPr>
              <w:t>kwietniu</w:t>
            </w:r>
            <w:r w:rsidRPr="00056CFE">
              <w:rPr>
                <w:b/>
                <w:color w:val="auto"/>
              </w:rPr>
              <w:t xml:space="preserve"> br.</w:t>
            </w:r>
            <w:r w:rsidRPr="00056CFE">
              <w:rPr>
                <w:color w:val="auto"/>
              </w:rPr>
              <w:t xml:space="preserve"> </w:t>
            </w:r>
            <w:r w:rsidR="00056CFE" w:rsidRPr="00056CFE">
              <w:rPr>
                <w:color w:val="auto"/>
              </w:rPr>
              <w:t>wskaźnik ogólnego klimatu koniunktury w większości badanych obszarów gospodarki sygnalizuje stabilizację koniunktury gospodarczej w stosunku do poprzedniego miesiąca. Zauważalny wzrost wskaźnika (o 2,0) odnotowano jedynie w przetwórstwie przemysłowym. Największe pogorszenie koniunktury wystąpiło w transporcie i gospodarce magazynowej – spadek wskaźnika o 5,0 w porównaniu z marcem br. Jednostki zajmujące się informacją i komunikacją oceniają koniunkturę najbardziej korzystnie (plus 10,4), ale wartość wskaźnika jest poniżej średniej długookresowej (plus 11,6). Najbardziej pesymistyczne opinie formułują podmioty prowadzące działalność w transporcie i gospodarce magazynowej (minus 16,0), a wartość wskaźnika jest poniżej średniej długookresowej (minus 8,1).</w:t>
            </w:r>
            <w:bookmarkEnd w:id="0"/>
          </w:p>
        </w:tc>
      </w:tr>
    </w:tbl>
    <w:p w14:paraId="2792D947" w14:textId="77777777" w:rsidR="009648F6" w:rsidRPr="006E4A50" w:rsidRDefault="009648F6" w:rsidP="00C81C31">
      <w:pPr>
        <w:ind w:firstLine="0"/>
        <w:rPr>
          <w:rFonts w:ascii="Fira Sans SemiBold" w:eastAsia="Times New Roman" w:hAnsi="Fira Sans SemiBold" w:cs="Times New Roman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04214C" w:rsidRDefault="00566DB7" w:rsidP="00FE39D8">
      <w:pPr>
        <w:pStyle w:val="Spistreci"/>
      </w:pPr>
      <w:r w:rsidRPr="0004214C">
        <w:t>Rynek pracy</w:t>
      </w:r>
      <w:r w:rsidRPr="0004214C">
        <w:tab/>
        <w:t>4</w:t>
      </w:r>
    </w:p>
    <w:p w14:paraId="35B0680D" w14:textId="0658538F" w:rsidR="001D5F2C" w:rsidRPr="0004214C" w:rsidRDefault="001D5F2C" w:rsidP="00FE39D8">
      <w:pPr>
        <w:pStyle w:val="Spistreci"/>
      </w:pPr>
      <w:bookmarkStart w:id="1" w:name="_Hlk192492054"/>
      <w:bookmarkStart w:id="2" w:name="_Hlk200014063"/>
      <w:r w:rsidRPr="0004214C">
        <w:t>Wynagrodzenia</w:t>
      </w:r>
      <w:r w:rsidRPr="0004214C">
        <w:tab/>
      </w:r>
      <w:bookmarkEnd w:id="1"/>
      <w:r w:rsidR="00967A3A" w:rsidRPr="0004214C">
        <w:t>7</w:t>
      </w:r>
      <w:bookmarkEnd w:id="2"/>
    </w:p>
    <w:p w14:paraId="1DA40F08" w14:textId="04A1D8EA" w:rsidR="00566DB7" w:rsidRPr="0004214C" w:rsidRDefault="00993615" w:rsidP="00FE39D8">
      <w:pPr>
        <w:pStyle w:val="Spistreci"/>
      </w:pPr>
      <w:bookmarkStart w:id="3" w:name="_Hlk168298236"/>
      <w:r w:rsidRPr="0004214C">
        <w:t>Rolnictwo</w:t>
      </w:r>
      <w:r w:rsidR="00566DB7" w:rsidRPr="0004214C">
        <w:tab/>
      </w:r>
      <w:r w:rsidR="002A6773" w:rsidRPr="0004214C">
        <w:t>8</w:t>
      </w:r>
      <w:bookmarkEnd w:id="3"/>
    </w:p>
    <w:p w14:paraId="39E16033" w14:textId="672E035B" w:rsidR="00566DB7" w:rsidRPr="0004214C" w:rsidRDefault="00993615" w:rsidP="00FE39D8">
      <w:pPr>
        <w:pStyle w:val="Spistreci"/>
      </w:pPr>
      <w:r w:rsidRPr="0004214C">
        <w:t>Przemysł i budownictwo</w:t>
      </w:r>
      <w:r w:rsidR="00566DB7" w:rsidRPr="0004214C">
        <w:tab/>
      </w:r>
      <w:r w:rsidR="004865B1" w:rsidRPr="0004214C">
        <w:t>1</w:t>
      </w:r>
      <w:r w:rsidR="0004214C" w:rsidRPr="0004214C">
        <w:t>0</w:t>
      </w:r>
    </w:p>
    <w:p w14:paraId="16346A82" w14:textId="3086C662" w:rsidR="00566DB7" w:rsidRPr="0004214C" w:rsidRDefault="00566DB7" w:rsidP="00FE39D8">
      <w:pPr>
        <w:pStyle w:val="Spistreci"/>
      </w:pPr>
      <w:r w:rsidRPr="0004214C">
        <w:t>Budownictwo mieszkaniowe</w:t>
      </w:r>
      <w:r w:rsidRPr="0004214C">
        <w:tab/>
      </w:r>
      <w:r w:rsidR="00156546" w:rsidRPr="0004214C">
        <w:t>1</w:t>
      </w:r>
      <w:r w:rsidR="00DF720B" w:rsidRPr="0004214C">
        <w:t>2</w:t>
      </w:r>
    </w:p>
    <w:p w14:paraId="73E6B8DE" w14:textId="2948A0AB" w:rsidR="003C3BD7" w:rsidRPr="0004214C" w:rsidRDefault="003C3BD7" w:rsidP="00FE39D8">
      <w:pPr>
        <w:pStyle w:val="Spistreci"/>
      </w:pPr>
      <w:r w:rsidRPr="0004214C">
        <w:t>Rynek wewnętrzny</w:t>
      </w:r>
      <w:r w:rsidRPr="0004214C">
        <w:tab/>
      </w:r>
      <w:r w:rsidR="00156546" w:rsidRPr="0004214C">
        <w:t>1</w:t>
      </w:r>
      <w:r w:rsidR="0004214C" w:rsidRPr="0004214C">
        <w:t>3</w:t>
      </w:r>
    </w:p>
    <w:p w14:paraId="5962DC0E" w14:textId="141C7D00" w:rsidR="00721583" w:rsidRPr="0004214C" w:rsidRDefault="00721583" w:rsidP="00FE39D8">
      <w:pPr>
        <w:pStyle w:val="Spistreci"/>
      </w:pPr>
      <w:r w:rsidRPr="0004214C">
        <w:t>Podmioty gospodarki narodowej</w:t>
      </w:r>
      <w:bookmarkStart w:id="4" w:name="_Hlk197931812"/>
      <w:r w:rsidRPr="0004214C">
        <w:tab/>
        <w:t>1</w:t>
      </w:r>
      <w:bookmarkEnd w:id="4"/>
      <w:r w:rsidR="0004214C" w:rsidRPr="0004214C">
        <w:t>4</w:t>
      </w:r>
    </w:p>
    <w:p w14:paraId="2207FAB6" w14:textId="313BF145" w:rsidR="008B0973" w:rsidRPr="00626888" w:rsidRDefault="00993615" w:rsidP="00FE39D8">
      <w:pPr>
        <w:pStyle w:val="Spistreci"/>
      </w:pPr>
      <w:r w:rsidRPr="00E80382">
        <w:t>Koniunktura gospodarcza</w:t>
      </w:r>
      <w:r w:rsidR="008B0973" w:rsidRPr="00E80382">
        <w:tab/>
      </w:r>
      <w:r w:rsidR="00A15EE4" w:rsidRPr="00626888">
        <w:t>1</w:t>
      </w:r>
      <w:r w:rsidR="00E80382" w:rsidRPr="00626888">
        <w:t>6</w:t>
      </w:r>
    </w:p>
    <w:p w14:paraId="2729D26A" w14:textId="1F397045" w:rsidR="00993615" w:rsidRPr="00301E42" w:rsidRDefault="00993615" w:rsidP="00FE39D8">
      <w:pPr>
        <w:pStyle w:val="Spistreci"/>
        <w:rPr>
          <w:color w:val="FF0000"/>
        </w:rPr>
      </w:pPr>
      <w:r w:rsidRPr="0039674A">
        <w:t>Wybrane dane o województwie małopolskim</w:t>
      </w:r>
      <w:r w:rsidRPr="0039674A">
        <w:tab/>
      </w:r>
      <w:r w:rsidR="008A6506" w:rsidRPr="0039674A">
        <w:t>2</w:t>
      </w:r>
      <w:r w:rsidR="0064370F" w:rsidRPr="0039674A"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2987D592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</w:t>
      </w:r>
      <w:r w:rsidR="00D773B1">
        <w:t>rz</w:t>
      </w:r>
      <w:r w:rsidR="00E518E0">
        <w:t>ąd</w:t>
      </w:r>
      <w:r w:rsidR="00D773B1">
        <w:t xml:space="preserve"> Statystyczn</w:t>
      </w:r>
      <w:r w:rsidR="00E518E0">
        <w:t>y</w:t>
      </w:r>
      <w:r w:rsidRPr="00843083">
        <w:t xml:space="preserve"> w Krakowie oraz w publikacjach ogólnopolskich GUS.</w:t>
      </w:r>
    </w:p>
    <w:p w14:paraId="7E3261C3" w14:textId="63FB258B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>Przy publikowaniu danych U</w:t>
      </w:r>
      <w:r w:rsidR="00D773B1">
        <w:t>rzędu Statystycznego</w:t>
      </w:r>
      <w:r w:rsidRPr="00843083">
        <w:t xml:space="preserve"> prosimy o podanie </w:t>
      </w:r>
      <w:r w:rsidRPr="00DC0510">
        <w:t>źródła.</w:t>
      </w:r>
    </w:p>
    <w:p w14:paraId="07D36BCE" w14:textId="77777777" w:rsidR="006A41C6" w:rsidRPr="009713B7" w:rsidRDefault="006A41C6" w:rsidP="006A41C6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13B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54DB823F" w14:textId="77777777" w:rsidR="006A41C6" w:rsidRPr="00D53404" w:rsidRDefault="006A41C6" w:rsidP="006A41C6">
      <w:pPr>
        <w:rPr>
          <w:noProof w:val="0"/>
          <w:color w:val="000000" w:themeColor="text1"/>
        </w:rPr>
      </w:pPr>
      <w:r w:rsidRPr="00073D14">
        <w:rPr>
          <w:b/>
          <w:noProof w:val="0"/>
        </w:rPr>
        <w:t xml:space="preserve">Przeciętne zatrudnienie w sektorze przedsiębiorstw </w:t>
      </w:r>
      <w:r w:rsidRPr="00073D14">
        <w:rPr>
          <w:noProof w:val="0"/>
        </w:rPr>
        <w:t xml:space="preserve">w marcu 2026 r. wyniosło 554,1 tys. osób (w przeliczeniu na </w:t>
      </w:r>
      <w:r w:rsidRPr="00D53404">
        <w:rPr>
          <w:noProof w:val="0"/>
          <w:color w:val="000000" w:themeColor="text1"/>
        </w:rPr>
        <w:t xml:space="preserve">etaty), tym samym kształtowało się na poziomie niższym (o 0,5%) niż rok wcześniej. </w:t>
      </w:r>
      <w:r w:rsidRPr="00D53404">
        <w:rPr>
          <w:b/>
          <w:bCs/>
          <w:color w:val="000000" w:themeColor="text1"/>
          <w:szCs w:val="19"/>
        </w:rPr>
        <w:t xml:space="preserve">Stopa bezrobocia </w:t>
      </w:r>
      <w:r w:rsidRPr="00D53404">
        <w:rPr>
          <w:color w:val="000000" w:themeColor="text1"/>
          <w:szCs w:val="19"/>
        </w:rPr>
        <w:t>była wyższa niż w marcu 2025 r. (5,1% wobec 4,4%).</w:t>
      </w:r>
    </w:p>
    <w:p w14:paraId="04207E83" w14:textId="77777777" w:rsidR="006A41C6" w:rsidRPr="00DB6ED4" w:rsidRDefault="006A41C6" w:rsidP="006A41C6">
      <w:pPr>
        <w:rPr>
          <w:noProof w:val="0"/>
        </w:rPr>
      </w:pPr>
      <w:r w:rsidRPr="00BC299C">
        <w:rPr>
          <w:noProof w:val="0"/>
        </w:rPr>
        <w:t xml:space="preserve">W ujęciu rocznym przeciętne zatrudnienie zmniejszyło się najbardziej w działalności profesjonalnej, naukowej i technicznej (o 13,6%). Wzrost </w:t>
      </w:r>
      <w:r w:rsidRPr="00DB6ED4">
        <w:rPr>
          <w:noProof w:val="0"/>
        </w:rPr>
        <w:t>przeciętnego zatrudnienia odnotowano m.in. w górnictwie i wydobywaniu (o 5,9%) oraz administrowaniu i działalności wspierającej (o 5,1%).</w:t>
      </w:r>
    </w:p>
    <w:p w14:paraId="6DA20FF9" w14:textId="77777777" w:rsidR="006A41C6" w:rsidRPr="00073D14" w:rsidRDefault="006A41C6" w:rsidP="006A41C6">
      <w:pPr>
        <w:spacing w:before="120"/>
      </w:pPr>
      <w:r w:rsidRPr="00073D14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marca 2026 r. oraz okresu styczeń–marzec 2026 r. Dane w pliku Excel."/>
      </w:tblPr>
      <w:tblGrid>
        <w:gridCol w:w="4923"/>
        <w:gridCol w:w="1386"/>
        <w:gridCol w:w="1386"/>
        <w:gridCol w:w="1386"/>
        <w:gridCol w:w="1386"/>
      </w:tblGrid>
      <w:tr w:rsidR="006A41C6" w:rsidRPr="00073D14" w14:paraId="64C36F9E" w14:textId="77777777" w:rsidTr="006A41C6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4BBFFC" w14:textId="77777777" w:rsidR="006A41C6" w:rsidRPr="00073D14" w:rsidRDefault="006A41C6" w:rsidP="006A41C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E11228D" w14:textId="77777777" w:rsidR="006A41C6" w:rsidRPr="00073D14" w:rsidRDefault="006A41C6" w:rsidP="006A41C6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03 2026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2676CBD" w14:textId="77777777" w:rsidR="006A41C6" w:rsidRPr="00073D14" w:rsidRDefault="006A41C6" w:rsidP="006A41C6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01–03 2026</w:t>
            </w:r>
          </w:p>
        </w:tc>
      </w:tr>
      <w:tr w:rsidR="006A41C6" w:rsidRPr="00073D14" w14:paraId="3F038B6B" w14:textId="77777777" w:rsidTr="006A41C6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9DDBE3" w14:textId="77777777" w:rsidR="006A41C6" w:rsidRPr="00073D14" w:rsidRDefault="006A41C6" w:rsidP="006A41C6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0964FD" w14:textId="77777777" w:rsidR="006A41C6" w:rsidRPr="00073D14" w:rsidRDefault="006A41C6" w:rsidP="006A41C6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74095D" w14:textId="77777777" w:rsidR="006A41C6" w:rsidRPr="00073D14" w:rsidRDefault="006A41C6" w:rsidP="006A41C6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03 2025=100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8980B41" w14:textId="77777777" w:rsidR="006A41C6" w:rsidRPr="00073D14" w:rsidRDefault="006A41C6" w:rsidP="006A41C6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F4879F" w14:textId="77777777" w:rsidR="006A41C6" w:rsidRPr="00073D14" w:rsidRDefault="006A41C6" w:rsidP="006A41C6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01–03 2025=100</w:t>
            </w:r>
          </w:p>
        </w:tc>
      </w:tr>
      <w:tr w:rsidR="006A41C6" w:rsidRPr="00073D14" w14:paraId="0F4E9226" w14:textId="77777777" w:rsidTr="006A41C6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086B9B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073D14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C14C3B9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073D14">
              <w:rPr>
                <w:b/>
                <w:sz w:val="16"/>
                <w:szCs w:val="16"/>
              </w:rPr>
              <w:t>554</w:t>
            </w:r>
            <w:r>
              <w:rPr>
                <w:b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3A53C58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073D14">
              <w:rPr>
                <w:b/>
                <w:sz w:val="16"/>
                <w:szCs w:val="16"/>
              </w:rPr>
              <w:t>99,5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508AEEC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073D14">
              <w:rPr>
                <w:b/>
                <w:sz w:val="16"/>
                <w:szCs w:val="16"/>
              </w:rPr>
              <w:t>554</w:t>
            </w:r>
            <w:r>
              <w:rPr>
                <w:b/>
                <w:sz w:val="16"/>
                <w:szCs w:val="16"/>
              </w:rPr>
              <w:t>,</w:t>
            </w:r>
            <w:r w:rsidRPr="00073D14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792B5AFD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073D14">
              <w:rPr>
                <w:b/>
                <w:sz w:val="16"/>
                <w:szCs w:val="16"/>
              </w:rPr>
              <w:t>99,6</w:t>
            </w:r>
          </w:p>
        </w:tc>
      </w:tr>
      <w:tr w:rsidR="006A41C6" w:rsidRPr="00073D14" w14:paraId="5F6D8859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49878E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E244EE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7B18FB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7A29B4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C9EB409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A41C6" w:rsidRPr="00073D14" w14:paraId="22E1AB8E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149853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246166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221</w:t>
            </w:r>
            <w:r>
              <w:rPr>
                <w:sz w:val="16"/>
                <w:szCs w:val="16"/>
              </w:rPr>
              <w:t>,</w:t>
            </w:r>
            <w:r w:rsidRPr="00073D14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B95734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85334DE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22</w:t>
            </w:r>
            <w:r>
              <w:rPr>
                <w:sz w:val="16"/>
                <w:szCs w:val="16"/>
              </w:rPr>
              <w:t>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1FED5B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102,2</w:t>
            </w:r>
          </w:p>
        </w:tc>
      </w:tr>
      <w:tr w:rsidR="006A41C6" w:rsidRPr="00073D14" w14:paraId="78907857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67F24DA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B596DD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6963B1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9225B1D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60E2AE5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A41C6" w:rsidRPr="00073D14" w14:paraId="6F8A5CB7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965AA0C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3985B9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184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CBCB3F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40FCD6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184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6308C7C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102,3</w:t>
            </w:r>
          </w:p>
        </w:tc>
      </w:tr>
      <w:tr w:rsidR="006A41C6" w:rsidRPr="00073D14" w14:paraId="26694D0C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A13D95C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866215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6D9A4A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C500D9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7BE30F8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6A41C6" w:rsidRPr="00073D14" w14:paraId="30B16450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0BD8C9E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rekultywacja</w:t>
            </w:r>
            <w:r w:rsidRPr="00073D1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C85945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159E09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103,1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75C7D62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073D14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24308B3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102,6</w:t>
            </w:r>
          </w:p>
        </w:tc>
      </w:tr>
      <w:tr w:rsidR="006A41C6" w:rsidRPr="00073D14" w14:paraId="68EE8DD6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622E20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904C07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C1908B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100,4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D302D4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</w:t>
            </w:r>
            <w:r w:rsidRPr="00073D14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5207328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101,3</w:t>
            </w:r>
          </w:p>
        </w:tc>
      </w:tr>
      <w:tr w:rsidR="006A41C6" w:rsidRPr="00073D14" w14:paraId="4C012461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C42F73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Handel; naprawa pojazdów samochodowych</w:t>
            </w:r>
            <w:r w:rsidRPr="00073D1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73D1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5D070C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,</w:t>
            </w:r>
            <w:r w:rsidRPr="00073D14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E44103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19EC7E9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,</w:t>
            </w:r>
            <w:r w:rsidRPr="00073D1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681BDA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98,1</w:t>
            </w:r>
          </w:p>
        </w:tc>
      </w:tr>
      <w:tr w:rsidR="006A41C6" w:rsidRPr="00073D14" w14:paraId="395B2AE4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DD8131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B21A7A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AEA6D1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98,1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C427A5E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32</w:t>
            </w:r>
            <w:r>
              <w:rPr>
                <w:rFonts w:cs="Arial"/>
                <w:sz w:val="16"/>
                <w:szCs w:val="16"/>
              </w:rPr>
              <w:t>,</w:t>
            </w:r>
            <w:r w:rsidRPr="00073D1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D5D24D7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98,0</w:t>
            </w:r>
          </w:p>
        </w:tc>
      </w:tr>
      <w:tr w:rsidR="006A41C6" w:rsidRPr="00073D14" w14:paraId="21EE3747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9893E0C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Zakwaterowanie i gastronomia</w:t>
            </w:r>
            <w:r w:rsidRPr="00073D1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73D1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1E4EAB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BCB6C9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BD0D7E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16</w:t>
            </w:r>
            <w:r>
              <w:rPr>
                <w:rFonts w:cs="Arial"/>
                <w:sz w:val="16"/>
                <w:szCs w:val="16"/>
              </w:rPr>
              <w:t>,</w:t>
            </w:r>
            <w:r w:rsidRPr="00073D14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BB77C3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102,9</w:t>
            </w:r>
          </w:p>
        </w:tc>
      </w:tr>
      <w:tr w:rsidR="006A41C6" w:rsidRPr="00073D14" w14:paraId="4BA60569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ACB648D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DD532E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58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CD0360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96,7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07307F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58</w:t>
            </w:r>
            <w:r>
              <w:rPr>
                <w:rFonts w:cs="Arial"/>
                <w:sz w:val="16"/>
                <w:szCs w:val="16"/>
              </w:rPr>
              <w:t>,</w:t>
            </w:r>
            <w:r w:rsidRPr="00073D1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2DC61F0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97,2</w:t>
            </w:r>
          </w:p>
        </w:tc>
      </w:tr>
      <w:tr w:rsidR="006A41C6" w:rsidRPr="00073D14" w14:paraId="0DC0C52C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2A6317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Obsługa rynku nieruchomości</w:t>
            </w:r>
            <w:r w:rsidRPr="00073D1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73D1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2829F1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DDF26A" w14:textId="7D571E38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4A9D3FB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236073F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103,4</w:t>
            </w:r>
          </w:p>
        </w:tc>
      </w:tr>
      <w:tr w:rsidR="006A41C6" w:rsidRPr="00073D14" w14:paraId="32072547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58CED3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73D14">
              <w:rPr>
                <w:sz w:val="16"/>
                <w:szCs w:val="16"/>
                <w:vertAlign w:val="superscript"/>
              </w:rPr>
              <w:t>a</w:t>
            </w:r>
            <w:r w:rsidRPr="00073D1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034413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35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577B6C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86,4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26B500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</w:t>
            </w:r>
            <w:r w:rsidRPr="00073D14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3FAA7E1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86,4</w:t>
            </w:r>
          </w:p>
        </w:tc>
      </w:tr>
      <w:tr w:rsidR="006A41C6" w:rsidRPr="00073D14" w14:paraId="526EC2A9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2DD3A8" w14:textId="77777777" w:rsidR="006A41C6" w:rsidRPr="00073D14" w:rsidRDefault="006A41C6" w:rsidP="006A41C6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073D14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73D1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1DBD15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73D14">
              <w:rPr>
                <w:sz w:val="16"/>
                <w:szCs w:val="16"/>
              </w:rPr>
              <w:t>28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EB9B6E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10B6ABC6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73D14">
              <w:rPr>
                <w:rFonts w:cs="Arial"/>
                <w:sz w:val="16"/>
                <w:szCs w:val="16"/>
              </w:rPr>
              <w:t>28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4AE8721E" w14:textId="77777777" w:rsidR="006A41C6" w:rsidRPr="00073D14" w:rsidRDefault="006A41C6" w:rsidP="006A41C6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BC299C">
              <w:rPr>
                <w:sz w:val="16"/>
                <w:szCs w:val="16"/>
              </w:rPr>
              <w:t>105,0</w:t>
            </w:r>
          </w:p>
        </w:tc>
      </w:tr>
    </w:tbl>
    <w:p w14:paraId="7E2EBE75" w14:textId="77777777" w:rsidR="006A41C6" w:rsidRPr="00DB6ED4" w:rsidRDefault="006A41C6" w:rsidP="006A41C6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DB6ED4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624D9260" w14:textId="67D9CA36" w:rsidR="006A41C6" w:rsidRPr="00DB6ED4" w:rsidRDefault="006A41C6" w:rsidP="006A41C6">
      <w:pPr>
        <w:spacing w:before="120"/>
        <w:rPr>
          <w:noProof w:val="0"/>
        </w:rPr>
      </w:pPr>
      <w:r w:rsidRPr="00DB6ED4">
        <w:rPr>
          <w:noProof w:val="0"/>
          <w:szCs w:val="19"/>
        </w:rPr>
        <w:t>W marcu 2026 r. przeciętne zatrudnienie w sektorze przedsiębiorstw było mniejsze (o 0,3%) względem poprzedniego miesiąca. Najgłębszy spadek odnotowano w budownictwie (o 1,8%), natomiast największy wzrost miał miejsce w działalności profesjonalnej, naukowej i technicznej (o 0,6%).</w:t>
      </w:r>
    </w:p>
    <w:p w14:paraId="54F56116" w14:textId="7792E20B" w:rsidR="006A41C6" w:rsidRPr="00DB6ED4" w:rsidRDefault="006A41C6" w:rsidP="006A41C6">
      <w:pPr>
        <w:rPr>
          <w:noProof w:val="0"/>
        </w:rPr>
      </w:pPr>
      <w:r w:rsidRPr="00DB6ED4">
        <w:rPr>
          <w:noProof w:val="0"/>
        </w:rPr>
        <w:t xml:space="preserve">Przeciętne zatrudnienie w sektorze przedsiębiorstw w okresie </w:t>
      </w:r>
      <w:r w:rsidRPr="00DB6ED4">
        <w:rPr>
          <w:b/>
          <w:noProof w:val="0"/>
        </w:rPr>
        <w:t>styczeń</w:t>
      </w:r>
      <w:r w:rsidR="00C74C2F">
        <w:rPr>
          <w:b/>
          <w:noProof w:val="0"/>
        </w:rPr>
        <w:t>–</w:t>
      </w:r>
      <w:r w:rsidRPr="00DB6ED4">
        <w:rPr>
          <w:b/>
          <w:noProof w:val="0"/>
        </w:rPr>
        <w:t>marzec 2026 r.</w:t>
      </w:r>
      <w:r w:rsidRPr="00DB6ED4">
        <w:rPr>
          <w:noProof w:val="0"/>
        </w:rPr>
        <w:t xml:space="preserve"> wyniosło 554,0 tys. osób i było mniejsze (o 0,4%) niż w analogicznym okresie roku poprzedniego. Najbardziej obniżyło się w działalności profesjonalnej, naukowej i technicznej (o 13,6%), a w mniejszym stopniu w: informacji i komunikacji (o 2,8%), transporcie i gospodarce magazynowej (o 2,0%) oraz handlu; naprawie pojazdów samochodowych (o 1,9%). Wzrost przeciętnego zatrudnienia w tym okresie odnotowano m.in. w górnictwie i wydobywaniu (o 7,0%) oraz administrowaniu i działalności wspierającej (o 5,0%).</w:t>
      </w:r>
    </w:p>
    <w:p w14:paraId="649A7EA1" w14:textId="65CB5918" w:rsidR="006A41C6" w:rsidRPr="00BC1589" w:rsidRDefault="006A41C6" w:rsidP="006A41C6">
      <w:pPr>
        <w:spacing w:before="120"/>
        <w:ind w:firstLine="0"/>
        <w:jc w:val="center"/>
        <w:rPr>
          <w:b/>
          <w:color w:val="000000" w:themeColor="text1"/>
        </w:rPr>
      </w:pPr>
      <w:r w:rsidRPr="00BC1589">
        <w:rPr>
          <w:b/>
          <w:color w:val="000000" w:themeColor="text1"/>
        </w:rPr>
        <w:t>Wykres 1. Dynamika przeciętnego zatrudnienia w sektorze przedsiębiorstw</w:t>
      </w:r>
    </w:p>
    <w:p w14:paraId="15F8C713" w14:textId="4AF427C1" w:rsidR="006A41C6" w:rsidRPr="00BC1589" w:rsidRDefault="006A41C6" w:rsidP="006A41C6">
      <w:pPr>
        <w:ind w:firstLine="0"/>
        <w:jc w:val="center"/>
        <w:rPr>
          <w:color w:val="000000" w:themeColor="text1"/>
        </w:rPr>
      </w:pPr>
      <w:r w:rsidRPr="00BC1589">
        <w:rPr>
          <w:color w:val="000000" w:themeColor="text1"/>
        </w:rPr>
        <w:t>(przeciętna miesięczna 2021=100)</w:t>
      </w:r>
    </w:p>
    <w:p w14:paraId="03F9DC8D" w14:textId="13A5E7D0" w:rsidR="006A41C6" w:rsidRPr="00DB6ED4" w:rsidRDefault="00BC1589" w:rsidP="006A41C6">
      <w:pPr>
        <w:spacing w:before="120"/>
        <w:rPr>
          <w:noProof w:val="0"/>
        </w:rPr>
      </w:pPr>
      <w:r>
        <w:drawing>
          <wp:anchor distT="0" distB="0" distL="114300" distR="114300" simplePos="0" relativeHeight="253734400" behindDoc="1" locked="0" layoutInCell="1" allowOverlap="1" wp14:anchorId="56856EFE" wp14:editId="2DC775E5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5090400" cy="2498400"/>
            <wp:effectExtent l="0" t="0" r="0" b="0"/>
            <wp:wrapTopAndBottom/>
            <wp:docPr id="7" name="Obraz 7" descr="Wykres prezentujący dynamikę przeciętnego zatrudnienia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C6" w:rsidRPr="00032B4A">
        <w:rPr>
          <w:noProof w:val="0"/>
        </w:rPr>
        <w:t xml:space="preserve">W końcu marca 2026 r. liczba </w:t>
      </w:r>
      <w:r w:rsidR="006A41C6" w:rsidRPr="00032B4A">
        <w:rPr>
          <w:b/>
          <w:noProof w:val="0"/>
        </w:rPr>
        <w:t>bezrobotnych zarejestrowanych</w:t>
      </w:r>
      <w:r w:rsidR="006A41C6" w:rsidRPr="00032B4A">
        <w:rPr>
          <w:noProof w:val="0"/>
        </w:rPr>
        <w:t xml:space="preserve"> w urzędach pracy </w:t>
      </w:r>
      <w:r w:rsidR="006A41C6" w:rsidRPr="00DB6ED4">
        <w:rPr>
          <w:noProof w:val="0"/>
        </w:rPr>
        <w:t>wyniosła 75,2 tys. osób i była</w:t>
      </w:r>
      <w:r w:rsidR="006A41C6" w:rsidRPr="00DB6ED4">
        <w:t xml:space="preserve"> </w:t>
      </w:r>
      <w:r w:rsidR="006A41C6" w:rsidRPr="00DB6ED4">
        <w:rPr>
          <w:noProof w:val="0"/>
        </w:rPr>
        <w:t>większa o 10,9 tys. osób (17,0%) w odniesieniu do analogicznego miesiąca 2025 r. oraz o 0,3 tys. (0,5%) w relacji do lutego br. Kobiety stanowiły 49,9% ogólnej liczby zarejestrowanych bezrobotnych (rok wcześniej – 51,8%).</w:t>
      </w:r>
    </w:p>
    <w:p w14:paraId="238ECCFD" w14:textId="7F7C7F45" w:rsidR="006A41C6" w:rsidRPr="00032B4A" w:rsidRDefault="006A41C6" w:rsidP="006A41C6">
      <w:pPr>
        <w:spacing w:before="600"/>
      </w:pPr>
      <w:r w:rsidRPr="00032B4A">
        <w:lastRenderedPageBreak/>
        <w:t>Liczba bezrobotnych i stopa bezrobocia kształtowały się następująco:</w:t>
      </w:r>
    </w:p>
    <w:tbl>
      <w:tblPr>
        <w:tblW w:w="1046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utego i marca 2026 r. oraz dla marca 2025 r. Dane w pliku Excel."/>
      </w:tblPr>
      <w:tblGrid>
        <w:gridCol w:w="5695"/>
        <w:gridCol w:w="1590"/>
        <w:gridCol w:w="1591"/>
        <w:gridCol w:w="1591"/>
      </w:tblGrid>
      <w:tr w:rsidR="006A41C6" w:rsidRPr="00032B4A" w14:paraId="0E519E5A" w14:textId="77777777" w:rsidTr="00017CCF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  <w:hideMark/>
          </w:tcPr>
          <w:p w14:paraId="385ACF7E" w14:textId="77777777" w:rsidR="006A41C6" w:rsidRPr="00032B4A" w:rsidRDefault="006A41C6" w:rsidP="006A41C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D6D67D" w14:textId="77777777" w:rsidR="006A41C6" w:rsidRPr="00032B4A" w:rsidRDefault="006A41C6" w:rsidP="006A41C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03 2025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3859" w14:textId="032A6283" w:rsidR="006A41C6" w:rsidRPr="00032B4A" w:rsidRDefault="006A41C6" w:rsidP="006A41C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2026</w:t>
            </w:r>
          </w:p>
        </w:tc>
      </w:tr>
      <w:tr w:rsidR="006A41C6" w:rsidRPr="00032B4A" w14:paraId="5D431BEF" w14:textId="77777777" w:rsidTr="00017CCF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</w:tcBorders>
            <w:vAlign w:val="center"/>
            <w:hideMark/>
          </w:tcPr>
          <w:p w14:paraId="6C34AB60" w14:textId="77777777" w:rsidR="006A41C6" w:rsidRPr="00032B4A" w:rsidRDefault="006A41C6" w:rsidP="006A41C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top w:val="single" w:sz="4" w:space="0" w:color="522398"/>
            </w:tcBorders>
            <w:vAlign w:val="center"/>
          </w:tcPr>
          <w:p w14:paraId="3B9F630F" w14:textId="77777777" w:rsidR="006A41C6" w:rsidRPr="00032B4A" w:rsidRDefault="006A41C6" w:rsidP="006A41C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</w:tcBorders>
            <w:vAlign w:val="center"/>
          </w:tcPr>
          <w:p w14:paraId="6CA8008D" w14:textId="77777777" w:rsidR="006A41C6" w:rsidRPr="00032B4A" w:rsidRDefault="006A41C6" w:rsidP="006A41C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02</w:t>
            </w:r>
          </w:p>
        </w:tc>
        <w:tc>
          <w:tcPr>
            <w:tcW w:w="1591" w:type="dxa"/>
            <w:tcBorders>
              <w:top w:val="single" w:sz="4" w:space="0" w:color="522398"/>
            </w:tcBorders>
            <w:vAlign w:val="center"/>
          </w:tcPr>
          <w:p w14:paraId="042A13B8" w14:textId="77777777" w:rsidR="006A41C6" w:rsidRPr="00032B4A" w:rsidRDefault="006A41C6" w:rsidP="006A41C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03</w:t>
            </w:r>
          </w:p>
        </w:tc>
      </w:tr>
      <w:tr w:rsidR="006A41C6" w:rsidRPr="00032B4A" w14:paraId="7B2AE983" w14:textId="77777777" w:rsidTr="00017CCF">
        <w:trPr>
          <w:tblHeader/>
        </w:trPr>
        <w:tc>
          <w:tcPr>
            <w:tcW w:w="5695" w:type="dxa"/>
            <w:tcBorders>
              <w:bottom w:val="nil"/>
            </w:tcBorders>
            <w:vAlign w:val="bottom"/>
            <w:hideMark/>
          </w:tcPr>
          <w:p w14:paraId="72939276" w14:textId="77777777" w:rsidR="006A41C6" w:rsidRPr="00032B4A" w:rsidRDefault="006A41C6" w:rsidP="006A41C6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032B4A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bottom w:val="nil"/>
            </w:tcBorders>
            <w:vAlign w:val="bottom"/>
          </w:tcPr>
          <w:p w14:paraId="2266B5A0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6498E">
              <w:rPr>
                <w:sz w:val="16"/>
                <w:szCs w:val="16"/>
              </w:rPr>
              <w:t>64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591" w:type="dxa"/>
            <w:tcBorders>
              <w:bottom w:val="nil"/>
            </w:tcBorders>
            <w:vAlign w:val="bottom"/>
          </w:tcPr>
          <w:p w14:paraId="59527F3C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74,9</w:t>
            </w:r>
          </w:p>
        </w:tc>
        <w:tc>
          <w:tcPr>
            <w:tcW w:w="1591" w:type="dxa"/>
            <w:tcBorders>
              <w:bottom w:val="nil"/>
            </w:tcBorders>
            <w:vAlign w:val="bottom"/>
          </w:tcPr>
          <w:p w14:paraId="4CE7FEE8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75,2</w:t>
            </w:r>
          </w:p>
        </w:tc>
      </w:tr>
      <w:tr w:rsidR="006A41C6" w:rsidRPr="00032B4A" w14:paraId="33055B60" w14:textId="77777777" w:rsidTr="00017CCF">
        <w:trPr>
          <w:tblHeader/>
        </w:trPr>
        <w:tc>
          <w:tcPr>
            <w:tcW w:w="5695" w:type="dxa"/>
            <w:tcBorders>
              <w:top w:val="nil"/>
              <w:bottom w:val="nil"/>
            </w:tcBorders>
            <w:vAlign w:val="bottom"/>
            <w:hideMark/>
          </w:tcPr>
          <w:p w14:paraId="384D419F" w14:textId="77777777" w:rsidR="006A41C6" w:rsidRPr="00032B4A" w:rsidRDefault="006A41C6" w:rsidP="006A41C6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032B4A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bottom w:val="nil"/>
            </w:tcBorders>
            <w:vAlign w:val="bottom"/>
          </w:tcPr>
          <w:p w14:paraId="06DB547F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2745368C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7,9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254A6B5B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6498E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46498E">
              <w:rPr>
                <w:sz w:val="16"/>
                <w:szCs w:val="16"/>
              </w:rPr>
              <w:t>7</w:t>
            </w:r>
          </w:p>
        </w:tc>
      </w:tr>
      <w:tr w:rsidR="006A41C6" w:rsidRPr="00032B4A" w14:paraId="46E3F085" w14:textId="77777777" w:rsidTr="00017CCF">
        <w:trPr>
          <w:tblHeader/>
        </w:trPr>
        <w:tc>
          <w:tcPr>
            <w:tcW w:w="5695" w:type="dxa"/>
            <w:tcBorders>
              <w:top w:val="nil"/>
              <w:bottom w:val="nil"/>
            </w:tcBorders>
            <w:vAlign w:val="bottom"/>
            <w:hideMark/>
          </w:tcPr>
          <w:p w14:paraId="6F8F3921" w14:textId="77777777" w:rsidR="006A41C6" w:rsidRPr="00032B4A" w:rsidRDefault="006A41C6" w:rsidP="006A41C6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032B4A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bottom w:val="nil"/>
            </w:tcBorders>
            <w:vAlign w:val="bottom"/>
          </w:tcPr>
          <w:p w14:paraId="648F9D39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6498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46498E">
              <w:rPr>
                <w:sz w:val="16"/>
                <w:szCs w:val="16"/>
              </w:rPr>
              <w:t>2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748F85D2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5,9</w:t>
            </w:r>
          </w:p>
        </w:tc>
        <w:tc>
          <w:tcPr>
            <w:tcW w:w="1591" w:type="dxa"/>
            <w:tcBorders>
              <w:top w:val="nil"/>
              <w:bottom w:val="nil"/>
            </w:tcBorders>
            <w:vAlign w:val="bottom"/>
          </w:tcPr>
          <w:p w14:paraId="410DBBA1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6498E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46498E">
              <w:rPr>
                <w:sz w:val="16"/>
                <w:szCs w:val="16"/>
              </w:rPr>
              <w:t>4</w:t>
            </w:r>
          </w:p>
        </w:tc>
      </w:tr>
      <w:tr w:rsidR="006A41C6" w:rsidRPr="00032B4A" w14:paraId="6F25BEC9" w14:textId="77777777" w:rsidTr="00017CCF">
        <w:trPr>
          <w:tblHeader/>
        </w:trPr>
        <w:tc>
          <w:tcPr>
            <w:tcW w:w="5695" w:type="dxa"/>
            <w:tcBorders>
              <w:top w:val="nil"/>
              <w:bottom w:val="nil"/>
            </w:tcBorders>
            <w:vAlign w:val="bottom"/>
            <w:hideMark/>
          </w:tcPr>
          <w:p w14:paraId="318F00C6" w14:textId="77777777" w:rsidR="006A41C6" w:rsidRPr="00032B4A" w:rsidRDefault="006A41C6" w:rsidP="006A41C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032B4A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bottom w:val="nil"/>
            </w:tcBorders>
            <w:vAlign w:val="bottom"/>
          </w:tcPr>
          <w:p w14:paraId="561D7954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</w:t>
            </w:r>
          </w:p>
        </w:tc>
        <w:tc>
          <w:tcPr>
            <w:tcW w:w="159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C47DB5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32B4A">
              <w:rPr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175BB3" w14:textId="77777777" w:rsidR="006A41C6" w:rsidRPr="00032B4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</w:tr>
    </w:tbl>
    <w:p w14:paraId="16152048" w14:textId="77777777" w:rsidR="006A41C6" w:rsidRPr="00D53404" w:rsidRDefault="006A41C6" w:rsidP="006A41C6">
      <w:pPr>
        <w:spacing w:before="120"/>
        <w:rPr>
          <w:b/>
          <w:noProof w:val="0"/>
          <w:color w:val="000000" w:themeColor="text1"/>
        </w:rPr>
      </w:pPr>
      <w:r w:rsidRPr="00D53404">
        <w:rPr>
          <w:b/>
          <w:bCs/>
          <w:color w:val="000000" w:themeColor="text1"/>
          <w:szCs w:val="19"/>
        </w:rPr>
        <w:t xml:space="preserve">Stopa bezrobocia rejestrowanego </w:t>
      </w:r>
      <w:r w:rsidRPr="00D53404">
        <w:rPr>
          <w:color w:val="000000" w:themeColor="text1"/>
          <w:szCs w:val="19"/>
        </w:rPr>
        <w:t xml:space="preserve">wyniosła 5,1%, tym samym zwiększyła się w ujęciu rocznym (o 0,7 p. proc.) oraz w relacji do poprzedniego miesiąca (0,1 p. proc.). </w:t>
      </w:r>
      <w:r w:rsidRPr="00D53404">
        <w:rPr>
          <w:noProof w:val="0"/>
          <w:color w:val="000000" w:themeColor="text1"/>
        </w:rPr>
        <w:t>Tylko w trzech województwach (wielkopolskim, mazowieckim</w:t>
      </w:r>
      <w:r w:rsidRPr="00D53404">
        <w:rPr>
          <w:color w:val="000000" w:themeColor="text1"/>
        </w:rPr>
        <w:t xml:space="preserve"> i </w:t>
      </w:r>
      <w:r w:rsidRPr="00D53404">
        <w:rPr>
          <w:noProof w:val="0"/>
          <w:color w:val="000000" w:themeColor="text1"/>
        </w:rPr>
        <w:t>śląskim) wskaźnik ten był niższy niż w województwie małopolskim.</w:t>
      </w:r>
    </w:p>
    <w:p w14:paraId="438415FD" w14:textId="77777777" w:rsidR="006A41C6" w:rsidRPr="00D53404" w:rsidRDefault="006A41C6" w:rsidP="006A41C6">
      <w:pPr>
        <w:spacing w:before="120"/>
        <w:ind w:firstLine="0"/>
        <w:jc w:val="center"/>
        <w:rPr>
          <w:b/>
          <w:color w:val="000000" w:themeColor="text1"/>
        </w:rPr>
      </w:pPr>
      <w:r w:rsidRPr="00D53404">
        <w:rPr>
          <w:b/>
          <w:color w:val="000000" w:themeColor="text1"/>
        </w:rPr>
        <w:t>Wykres 2. Stopa bezrobocia rejestrowanego</w:t>
      </w:r>
    </w:p>
    <w:p w14:paraId="3D4C6EB7" w14:textId="77BF382C" w:rsidR="006A41C6" w:rsidRPr="00D53404" w:rsidRDefault="006A41C6" w:rsidP="006A41C6">
      <w:pPr>
        <w:ind w:firstLine="0"/>
        <w:jc w:val="center"/>
        <w:rPr>
          <w:color w:val="000000" w:themeColor="text1"/>
        </w:rPr>
      </w:pPr>
      <w:r>
        <w:rPr>
          <w:color w:val="FF0000"/>
        </w:rPr>
        <w:drawing>
          <wp:anchor distT="0" distB="0" distL="114300" distR="114300" simplePos="0" relativeHeight="253707776" behindDoc="0" locked="0" layoutInCell="1" allowOverlap="1" wp14:anchorId="5D1710AF" wp14:editId="5137CA76">
            <wp:simplePos x="0" y="0"/>
            <wp:positionH relativeFrom="margin">
              <wp:align>center</wp:align>
            </wp:positionH>
            <wp:positionV relativeFrom="paragraph">
              <wp:posOffset>180009</wp:posOffset>
            </wp:positionV>
            <wp:extent cx="5079600" cy="2206800"/>
            <wp:effectExtent l="0" t="0" r="0" b="0"/>
            <wp:wrapTopAndBottom/>
            <wp:docPr id="6" name="Obraz 6" descr="Wykres prezentujący stopę bezrobocia rejestrowanego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404">
        <w:rPr>
          <w:color w:val="000000" w:themeColor="text1"/>
        </w:rPr>
        <w:t>Stan w końcu miesiąca</w:t>
      </w:r>
    </w:p>
    <w:p w14:paraId="38403A39" w14:textId="2507EB70" w:rsidR="006A41C6" w:rsidRPr="00626888" w:rsidRDefault="006A41C6" w:rsidP="006A41C6">
      <w:pPr>
        <w:spacing w:before="120"/>
        <w:rPr>
          <w:noProof w:val="0"/>
        </w:rPr>
      </w:pPr>
      <w:r w:rsidRPr="009D70B9">
        <w:rPr>
          <w:noProof w:val="0"/>
        </w:rPr>
        <w:t>Nadal powiatem o najwyższej stopie bezrobocia był powiat dąbrowski (12,</w:t>
      </w:r>
      <w:r w:rsidR="009D70B9" w:rsidRPr="009D70B9">
        <w:rPr>
          <w:noProof w:val="0"/>
        </w:rPr>
        <w:t>2</w:t>
      </w:r>
      <w:r w:rsidRPr="009D70B9">
        <w:rPr>
          <w:noProof w:val="0"/>
        </w:rPr>
        <w:t xml:space="preserve">%, </w:t>
      </w:r>
      <w:r w:rsidRPr="00F80D50">
        <w:rPr>
          <w:noProof w:val="0"/>
        </w:rPr>
        <w:t xml:space="preserve">rok wcześniej – </w:t>
      </w:r>
      <w:r w:rsidR="00F80D50" w:rsidRPr="00F80D50">
        <w:rPr>
          <w:noProof w:val="0"/>
        </w:rPr>
        <w:t>11,7</w:t>
      </w:r>
      <w:r w:rsidRPr="00F80D50">
        <w:rPr>
          <w:noProof w:val="0"/>
        </w:rPr>
        <w:t xml:space="preserve">%). </w:t>
      </w:r>
      <w:r w:rsidRPr="009D70B9">
        <w:rPr>
          <w:noProof w:val="0"/>
        </w:rPr>
        <w:t xml:space="preserve">Wysoką stopę bezrobocia </w:t>
      </w:r>
      <w:r w:rsidRPr="00F80D50">
        <w:rPr>
          <w:noProof w:val="0"/>
        </w:rPr>
        <w:t>odnotowano także w powiatach: tatrzańskim (9,</w:t>
      </w:r>
      <w:r w:rsidR="009D70B9" w:rsidRPr="00F80D50">
        <w:rPr>
          <w:noProof w:val="0"/>
        </w:rPr>
        <w:t>4</w:t>
      </w:r>
      <w:r w:rsidRPr="00F80D50">
        <w:rPr>
          <w:noProof w:val="0"/>
        </w:rPr>
        <w:t>%, przed rokiem – 8,</w:t>
      </w:r>
      <w:r w:rsidR="00F80D50" w:rsidRPr="00F80D50">
        <w:rPr>
          <w:noProof w:val="0"/>
        </w:rPr>
        <w:t>3</w:t>
      </w:r>
      <w:r w:rsidRPr="00F80D50">
        <w:rPr>
          <w:noProof w:val="0"/>
        </w:rPr>
        <w:t>%</w:t>
      </w:r>
      <w:r w:rsidRPr="00F80D50">
        <w:t xml:space="preserve">), </w:t>
      </w:r>
      <w:r w:rsidRPr="00F80D50">
        <w:rPr>
          <w:noProof w:val="0"/>
        </w:rPr>
        <w:t>nowosądeckim (8,</w:t>
      </w:r>
      <w:r w:rsidR="009D70B9" w:rsidRPr="00F80D50">
        <w:rPr>
          <w:noProof w:val="0"/>
        </w:rPr>
        <w:t>6</w:t>
      </w:r>
      <w:r w:rsidRPr="00F80D50">
        <w:rPr>
          <w:noProof w:val="0"/>
        </w:rPr>
        <w:t>% wobec 8,</w:t>
      </w:r>
      <w:r w:rsidR="00F80D50" w:rsidRPr="00F80D50">
        <w:rPr>
          <w:noProof w:val="0"/>
        </w:rPr>
        <w:t>1</w:t>
      </w:r>
      <w:r w:rsidRPr="00F80D50">
        <w:rPr>
          <w:noProof w:val="0"/>
        </w:rPr>
        <w:t>%) i tarnowskim (8,</w:t>
      </w:r>
      <w:r w:rsidR="00850E22">
        <w:rPr>
          <w:noProof w:val="0"/>
        </w:rPr>
        <w:t>3</w:t>
      </w:r>
      <w:r w:rsidRPr="00F80D50">
        <w:rPr>
          <w:noProof w:val="0"/>
        </w:rPr>
        <w:t>% wobec 7,</w:t>
      </w:r>
      <w:r w:rsidR="00F80D50" w:rsidRPr="00F80D50">
        <w:rPr>
          <w:noProof w:val="0"/>
        </w:rPr>
        <w:t>1</w:t>
      </w:r>
      <w:r w:rsidRPr="00F80D50">
        <w:rPr>
          <w:noProof w:val="0"/>
        </w:rPr>
        <w:t xml:space="preserve">%). Najniższą </w:t>
      </w:r>
      <w:r w:rsidRPr="009D70B9">
        <w:rPr>
          <w:noProof w:val="0"/>
        </w:rPr>
        <w:t xml:space="preserve">stopą bezrobocia charakteryzował się </w:t>
      </w:r>
      <w:r w:rsidRPr="00F80D50">
        <w:rPr>
          <w:noProof w:val="0"/>
        </w:rPr>
        <w:t xml:space="preserve">Kraków (2,7%, w </w:t>
      </w:r>
      <w:r w:rsidR="009D70B9" w:rsidRPr="00F80D50">
        <w:rPr>
          <w:noProof w:val="0"/>
        </w:rPr>
        <w:t>marcu</w:t>
      </w:r>
      <w:r w:rsidRPr="00F80D50">
        <w:rPr>
          <w:noProof w:val="0"/>
        </w:rPr>
        <w:t xml:space="preserve"> 2025 r. – 2,2%) </w:t>
      </w:r>
      <w:r w:rsidRPr="009D70B9">
        <w:rPr>
          <w:noProof w:val="0"/>
        </w:rPr>
        <w:t xml:space="preserve">oraz powiat </w:t>
      </w:r>
      <w:r w:rsidRPr="00F80D50">
        <w:rPr>
          <w:noProof w:val="0"/>
        </w:rPr>
        <w:t xml:space="preserve">bocheński (3,5% wobec 2,7%). W porównaniu z analogicznym </w:t>
      </w:r>
      <w:r w:rsidRPr="00626888">
        <w:rPr>
          <w:noProof w:val="0"/>
        </w:rPr>
        <w:t xml:space="preserve">okresem 2025 r. stopa bezrobocia zwiększyła się we wszystkich powiatach, w tym najbardziej w powiecie </w:t>
      </w:r>
      <w:r w:rsidR="00F80D50" w:rsidRPr="00626888">
        <w:rPr>
          <w:noProof w:val="0"/>
        </w:rPr>
        <w:t>gorlickim</w:t>
      </w:r>
      <w:r w:rsidRPr="00626888">
        <w:rPr>
          <w:noProof w:val="0"/>
        </w:rPr>
        <w:t xml:space="preserve"> (</w:t>
      </w:r>
      <w:r w:rsidRPr="00626888">
        <w:rPr>
          <w:noProof w:val="0"/>
          <w:spacing w:val="-4"/>
        </w:rPr>
        <w:t>o 1,</w:t>
      </w:r>
      <w:r w:rsidR="00F80D50" w:rsidRPr="00626888">
        <w:rPr>
          <w:noProof w:val="0"/>
          <w:spacing w:val="-4"/>
        </w:rPr>
        <w:t>5</w:t>
      </w:r>
      <w:r w:rsidRPr="00626888">
        <w:rPr>
          <w:noProof w:val="0"/>
          <w:spacing w:val="-4"/>
        </w:rPr>
        <w:t xml:space="preserve"> p. proc.).</w:t>
      </w:r>
    </w:p>
    <w:p w14:paraId="13066B16" w14:textId="74F7C6D3" w:rsidR="006A41C6" w:rsidRPr="00626888" w:rsidRDefault="006A41C6" w:rsidP="006A41C6">
      <w:pPr>
        <w:spacing w:before="120"/>
        <w:ind w:firstLine="0"/>
        <w:jc w:val="center"/>
        <w:rPr>
          <w:b/>
        </w:rPr>
      </w:pPr>
      <w:r w:rsidRPr="00626888">
        <w:rPr>
          <w:b/>
        </w:rPr>
        <w:t>Mapa 1. Stopa bezrobocia rejestrowanego według powiatów w 2026 r.</w:t>
      </w:r>
    </w:p>
    <w:p w14:paraId="7846DE51" w14:textId="03CF0F24" w:rsidR="006A41C6" w:rsidRPr="00626888" w:rsidRDefault="00F31E08" w:rsidP="006A41C6">
      <w:pPr>
        <w:ind w:firstLine="0"/>
        <w:jc w:val="center"/>
      </w:pPr>
      <w:r w:rsidRPr="00626888">
        <w:drawing>
          <wp:anchor distT="0" distB="0" distL="114300" distR="114300" simplePos="0" relativeHeight="253733376" behindDoc="1" locked="0" layoutInCell="1" allowOverlap="1" wp14:anchorId="07693C8C" wp14:editId="7F207A0E">
            <wp:simplePos x="0" y="0"/>
            <wp:positionH relativeFrom="margin">
              <wp:align>center</wp:align>
            </wp:positionH>
            <wp:positionV relativeFrom="paragraph">
              <wp:posOffset>219378</wp:posOffset>
            </wp:positionV>
            <wp:extent cx="5227200" cy="3351600"/>
            <wp:effectExtent l="0" t="0" r="0" b="1270"/>
            <wp:wrapTopAndBottom/>
            <wp:docPr id="5" name="Obraz 5" descr="Mapa prezentująca stopę bezrobocia rejestrowanego w powiatach województwa małopolskiego według stanu w końcu marca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1C6" w:rsidRPr="00626888">
        <w:t>Stan w końcu marca</w:t>
      </w:r>
    </w:p>
    <w:p w14:paraId="51CBB386" w14:textId="113D9D7A" w:rsidR="006A41C6" w:rsidRPr="00DB6ED4" w:rsidRDefault="006A41C6" w:rsidP="006A41C6">
      <w:pPr>
        <w:spacing w:before="120"/>
        <w:rPr>
          <w:noProof w:val="0"/>
        </w:rPr>
      </w:pPr>
      <w:r w:rsidRPr="00DB6ED4">
        <w:rPr>
          <w:noProof w:val="0"/>
        </w:rPr>
        <w:t xml:space="preserve">W marcu 2026 r. w urzędach pracy </w:t>
      </w:r>
      <w:r w:rsidRPr="00DB6ED4">
        <w:rPr>
          <w:b/>
          <w:noProof w:val="0"/>
        </w:rPr>
        <w:t xml:space="preserve">zarejestrowano </w:t>
      </w:r>
      <w:r w:rsidRPr="00DB6ED4">
        <w:rPr>
          <w:noProof w:val="0"/>
        </w:rPr>
        <w:t xml:space="preserve">7,7 tys. nowych bezrobotnych, tj. mniej (o 2,8%) niż rok wcześniej oraz (o 1,9%) w relacji do poprzedniego miesiąca. Osoby rejestrujące się po raz pierwszy stanowiły 30,0% nowo zarejestrowanych bezrobotnych (w marcu 2025 r. – 24,8%). Stopa napływu bezrobotnych do urzędów pracy (tj. stosunek nowo zarejestrowanych bezrobotnych do liczby aktywnych zawodowo) wyniosła, podobnie jak </w:t>
      </w:r>
      <w:r w:rsidRPr="00A8148B">
        <w:rPr>
          <w:noProof w:val="0"/>
          <w:color w:val="000000" w:themeColor="text1"/>
        </w:rPr>
        <w:t xml:space="preserve">przed rokiem, 0,5%. </w:t>
      </w:r>
      <w:r w:rsidRPr="00A5496D">
        <w:rPr>
          <w:noProof w:val="0"/>
        </w:rPr>
        <w:t xml:space="preserve">Wśród </w:t>
      </w:r>
      <w:r w:rsidRPr="00DB6ED4">
        <w:rPr>
          <w:noProof w:val="0"/>
        </w:rPr>
        <w:lastRenderedPageBreak/>
        <w:t>ogólnej liczby nowo zarejestrowanych bezrobotnych zwiększył się w ciągu roku udział bezrobotnych absolwentów (o 0,6 p. proc. do 10,0%) oraz osób dotychczas niepracujących (o 0,4 p. proc. do 12,7%). Jednocześnie obniżył się odsetek bezrobotnych</w:t>
      </w:r>
      <w:r w:rsidRPr="00DB6ED4">
        <w:t xml:space="preserve"> </w:t>
      </w:r>
      <w:r w:rsidRPr="00DB6ED4">
        <w:rPr>
          <w:noProof w:val="0"/>
        </w:rPr>
        <w:t>rejestrujących się po raz kolejny (o 5,2 p. proc. do 70,0%), osób poprzednio pracujących (o 0,4 p. proc. do 87,3%), a także zwolnionych z przyczyn dotyczących zakładu pracy (o 0,3 p. proc. do 4,8%).</w:t>
      </w:r>
    </w:p>
    <w:p w14:paraId="0EB2FD51" w14:textId="77777777" w:rsidR="006A41C6" w:rsidRPr="00DB6ED4" w:rsidRDefault="006A41C6" w:rsidP="006A41C6">
      <w:pPr>
        <w:rPr>
          <w:noProof w:val="0"/>
          <w:spacing w:val="-2"/>
        </w:rPr>
      </w:pPr>
      <w:r w:rsidRPr="00DB6ED4">
        <w:rPr>
          <w:noProof w:val="0"/>
        </w:rPr>
        <w:t xml:space="preserve">W omawianym okresie z ewidencji bezrobotnych </w:t>
      </w:r>
      <w:r w:rsidRPr="00DB6ED4">
        <w:rPr>
          <w:b/>
          <w:noProof w:val="0"/>
        </w:rPr>
        <w:t>wyrejestrowano</w:t>
      </w:r>
      <w:r w:rsidRPr="00DB6ED4">
        <w:rPr>
          <w:noProof w:val="0"/>
        </w:rPr>
        <w:t xml:space="preserve"> 7,4 tys. osób, tj. mniej (o 19,6%) niż w roku poprzednim oraz więcej (o 25,3%) w odniesieniu do lutego br. Z tytułu podjęcia pracy (głównej przyczyny wyrejestrowania) z rejestru bezrobotnych wyłączono, podobnie jak w roku poprzednim, 5,2 tys. osób. Udział tej kategorii osób w ogólnej liczbie wyrejestrowanych bezrobotnych zwiększył się w ujęciu rocznym (o 14,3 p. proc. do poziomu 70,6%). </w:t>
      </w:r>
      <w:r w:rsidRPr="00DB6ED4">
        <w:rPr>
          <w:szCs w:val="19"/>
        </w:rPr>
        <w:t>Ponadto odnotowano wzrost udziału osób, które nabyły</w:t>
      </w:r>
      <w:r w:rsidRPr="00DB6ED4">
        <w:t xml:space="preserve"> </w:t>
      </w:r>
      <w:r w:rsidRPr="00DB6ED4">
        <w:rPr>
          <w:szCs w:val="19"/>
        </w:rPr>
        <w:t xml:space="preserve">prawa emerytalne lub rentowe (o 0,2 p. proc. do 0,8%). </w:t>
      </w:r>
      <w:r w:rsidRPr="00DB6ED4">
        <w:rPr>
          <w:noProof w:val="0"/>
        </w:rPr>
        <w:t>Jednocześnie wśród wyłączonych z ewidencji zmniejszył się odsetek osób,</w:t>
      </w:r>
      <w:r w:rsidRPr="00DB6ED4">
        <w:t xml:space="preserve"> </w:t>
      </w:r>
      <w:r w:rsidRPr="00DB6ED4">
        <w:rPr>
          <w:noProof w:val="0"/>
        </w:rPr>
        <w:t>które rozpoczęły szkolenie lub staż u pracodawcy (o 9,0 p. proc. do 4,3%) oraz które</w:t>
      </w:r>
      <w:r w:rsidRPr="00DB6ED4">
        <w:rPr>
          <w:szCs w:val="19"/>
        </w:rPr>
        <w:t xml:space="preserve"> </w:t>
      </w:r>
      <w:r w:rsidRPr="00DB6ED4">
        <w:rPr>
          <w:noProof w:val="0"/>
        </w:rPr>
        <w:t xml:space="preserve">dobrowolnie zrezygnowały ze statusu bezrobotnego (o 0,4 p. proc. do 6,5%). Stopa odpływu bezrobotnych z urzędów pracy (tj. stosunek liczby bezrobotnych wyrejestrowanych w danym miesiącu do liczby bezrobotnych na koniec ub. miesiąca) wyniosła 9,9% wobec 14,0% rok wcześniej. </w:t>
      </w:r>
      <w:r w:rsidRPr="00DB6ED4">
        <w:rPr>
          <w:noProof w:val="0"/>
          <w:spacing w:val="-2"/>
        </w:rPr>
        <w:t xml:space="preserve">W końcu marca br. </w:t>
      </w:r>
      <w:r w:rsidRPr="00DB6ED4">
        <w:rPr>
          <w:b/>
          <w:noProof w:val="0"/>
          <w:spacing w:val="-2"/>
        </w:rPr>
        <w:t xml:space="preserve">bez prawa </w:t>
      </w:r>
      <w:r w:rsidRPr="00DB6ED4">
        <w:rPr>
          <w:b/>
          <w:noProof w:val="0"/>
        </w:rPr>
        <w:t xml:space="preserve">do zasiłku </w:t>
      </w:r>
      <w:r w:rsidRPr="00DB6ED4">
        <w:rPr>
          <w:noProof w:val="0"/>
        </w:rPr>
        <w:t>pozostawało 65,2 tys. bezrobotnych, a ich udział w liczbie bezrobotnych ogółem wyniósł 86,7% (85,3% w marcu 2025 r.).</w:t>
      </w:r>
    </w:p>
    <w:p w14:paraId="03ACB38B" w14:textId="07EA1542" w:rsidR="006A41C6" w:rsidRPr="00DB6ED4" w:rsidRDefault="006A41C6" w:rsidP="006A41C6">
      <w:pPr>
        <w:rPr>
          <w:noProof w:val="0"/>
        </w:rPr>
      </w:pPr>
      <w:r w:rsidRPr="00DB6ED4">
        <w:rPr>
          <w:noProof w:val="0"/>
        </w:rPr>
        <w:t>Na koniec badanego miesiąca wśród bezrobotnych zarejestrowanych 44,9% stanowiły osoby długotrwale bezrobotne</w:t>
      </w:r>
      <w:r w:rsidRPr="00DB6ED4">
        <w:rPr>
          <w:noProof w:val="0"/>
          <w:vertAlign w:val="superscript"/>
        </w:rPr>
        <w:footnoteReference w:id="1"/>
      </w:r>
      <w:r w:rsidRPr="00DB6ED4">
        <w:rPr>
          <w:noProof w:val="0"/>
        </w:rPr>
        <w:t xml:space="preserve"> (rok wcześniej ich udział wyniósł 44,3%). Zwiększył się ponadto odsetek</w:t>
      </w:r>
      <w:r w:rsidRPr="00DB6ED4">
        <w:t xml:space="preserve"> osób poniżej 30. roku życia (o 0,3 p. proc. do 27,3%), w tym udział osób w wieku poniżej 25. roku życia był większy niż rok wcześniej o 0,6 p. proc. i wyniósł 15,6%). Jednocześnie obniżył się udział bezrobotnych </w:t>
      </w:r>
      <w:r w:rsidRPr="00DB6ED4">
        <w:rPr>
          <w:noProof w:val="0"/>
        </w:rPr>
        <w:t>powyżej 50. roku życia (o 0,9 p. proc. do 24,2%) oraz niepełnosprawnych (o 0,3 p. proc. do 5,5%).</w:t>
      </w:r>
    </w:p>
    <w:p w14:paraId="137087EE" w14:textId="77777777" w:rsidR="006A41C6" w:rsidRPr="004C091A" w:rsidRDefault="006A41C6" w:rsidP="006A41C6">
      <w:r w:rsidRPr="004C091A">
        <w:t>Wybrane</w:t>
      </w:r>
      <w:r w:rsidRPr="004C091A">
        <w:rPr>
          <w:spacing w:val="-9"/>
        </w:rPr>
        <w:t xml:space="preserve"> </w:t>
      </w:r>
      <w:r w:rsidRPr="004C091A">
        <w:t>k</w:t>
      </w:r>
      <w:r w:rsidRPr="004C091A">
        <w:rPr>
          <w:spacing w:val="2"/>
        </w:rPr>
        <w:t>a</w:t>
      </w:r>
      <w:r w:rsidRPr="004C091A">
        <w:t>tegorie</w:t>
      </w:r>
      <w:r w:rsidRPr="004C091A">
        <w:rPr>
          <w:spacing w:val="-8"/>
        </w:rPr>
        <w:t xml:space="preserve"> </w:t>
      </w:r>
      <w:r w:rsidRPr="004C091A">
        <w:t>bezrobotnych</w:t>
      </w:r>
      <w:r w:rsidRPr="004C091A">
        <w:rPr>
          <w:spacing w:val="-13"/>
        </w:rPr>
        <w:t xml:space="preserve"> </w:t>
      </w:r>
      <w:r w:rsidRPr="004C091A">
        <w:t>kszt</w:t>
      </w:r>
      <w:r w:rsidRPr="004C091A">
        <w:rPr>
          <w:spacing w:val="1"/>
        </w:rPr>
        <w:t>ał</w:t>
      </w:r>
      <w:r w:rsidRPr="004C091A">
        <w:t>towa</w:t>
      </w:r>
      <w:r w:rsidRPr="004C091A">
        <w:rPr>
          <w:spacing w:val="1"/>
        </w:rPr>
        <w:t>ł</w:t>
      </w:r>
      <w:r w:rsidRPr="004C091A">
        <w:t>y</w:t>
      </w:r>
      <w:r w:rsidRPr="004C091A">
        <w:rPr>
          <w:spacing w:val="-11"/>
        </w:rPr>
        <w:t xml:space="preserve"> </w:t>
      </w:r>
      <w:r w:rsidRPr="004C091A">
        <w:rPr>
          <w:spacing w:val="1"/>
        </w:rPr>
        <w:t>s</w:t>
      </w:r>
      <w:r w:rsidRPr="004C091A">
        <w:t>ię nas</w:t>
      </w:r>
      <w:r w:rsidRPr="004C091A">
        <w:rPr>
          <w:spacing w:val="-1"/>
        </w:rPr>
        <w:t>t</w:t>
      </w:r>
      <w:r w:rsidRPr="004C091A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"/>
        <w:tblDescription w:val="Udział bezrobotnych według wybranych kategorii w ogólnej liczbie bezrobotnych. Dane dla lutego i marca 2026 r. oraz dla marca 2025 r. Dane w pliku Excel."/>
      </w:tblPr>
      <w:tblGrid>
        <w:gridCol w:w="5695"/>
        <w:gridCol w:w="1590"/>
        <w:gridCol w:w="1591"/>
        <w:gridCol w:w="1591"/>
      </w:tblGrid>
      <w:tr w:rsidR="006A41C6" w:rsidRPr="004C091A" w14:paraId="0D50224D" w14:textId="77777777" w:rsidTr="006A41C6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1B8449" w14:textId="77777777" w:rsidR="006A41C6" w:rsidRPr="004C091A" w:rsidRDefault="006A41C6" w:rsidP="006A41C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DAEC1A8" w14:textId="77777777" w:rsidR="006A41C6" w:rsidRPr="004C091A" w:rsidRDefault="006A41C6" w:rsidP="006A41C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03 2025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481B67" w14:textId="77777777" w:rsidR="006A41C6" w:rsidRPr="004C091A" w:rsidRDefault="006A41C6" w:rsidP="006A41C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2026</w:t>
            </w:r>
          </w:p>
        </w:tc>
      </w:tr>
      <w:tr w:rsidR="006A41C6" w:rsidRPr="004C091A" w14:paraId="2D56BEF1" w14:textId="77777777" w:rsidTr="006A41C6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409C65" w14:textId="77777777" w:rsidR="006A41C6" w:rsidRPr="004C091A" w:rsidRDefault="006A41C6" w:rsidP="006A41C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BC9FEB" w14:textId="77777777" w:rsidR="006A41C6" w:rsidRPr="004C091A" w:rsidRDefault="006A41C6" w:rsidP="006A41C6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4FA9F3" w14:textId="77777777" w:rsidR="006A41C6" w:rsidRPr="004C091A" w:rsidRDefault="006A41C6" w:rsidP="006A41C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02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37B63B" w14:textId="77777777" w:rsidR="006A41C6" w:rsidRPr="004C091A" w:rsidRDefault="006A41C6" w:rsidP="006A41C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03</w:t>
            </w:r>
          </w:p>
        </w:tc>
      </w:tr>
      <w:tr w:rsidR="006A41C6" w:rsidRPr="004C091A" w14:paraId="5A83ABD6" w14:textId="77777777" w:rsidTr="006A41C6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E7DE4B" w14:textId="77777777" w:rsidR="006A41C6" w:rsidRPr="004C091A" w:rsidRDefault="006A41C6" w:rsidP="006A41C6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2147CCAC" w14:textId="77777777" w:rsidR="006A41C6" w:rsidRPr="004C091A" w:rsidRDefault="006A41C6" w:rsidP="006A41C6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w % ogółem</w:t>
            </w:r>
          </w:p>
        </w:tc>
      </w:tr>
      <w:tr w:rsidR="006A41C6" w:rsidRPr="004C091A" w14:paraId="4326C26D" w14:textId="77777777" w:rsidTr="006A41C6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08642A48" w14:textId="77777777" w:rsidR="006A41C6" w:rsidRPr="004C091A" w:rsidRDefault="006A41C6" w:rsidP="006A41C6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4C091A">
              <w:rPr>
                <w:rFonts w:cs="Arial"/>
                <w:sz w:val="16"/>
                <w:szCs w:val="16"/>
              </w:rPr>
              <w:t>Do 30.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5B6B11A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27,0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CB4D49D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27,6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04D5E48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27,3</w:t>
            </w:r>
          </w:p>
        </w:tc>
      </w:tr>
      <w:tr w:rsidR="006A41C6" w:rsidRPr="004C091A" w14:paraId="7E95D486" w14:textId="77777777" w:rsidTr="006A41C6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40FDBA5F" w14:textId="77777777" w:rsidR="006A41C6" w:rsidRPr="004C091A" w:rsidRDefault="006A41C6" w:rsidP="006A41C6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4C091A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E3A221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44,3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7CFC11B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44,3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82FD89E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44,9</w:t>
            </w:r>
          </w:p>
        </w:tc>
      </w:tr>
      <w:tr w:rsidR="006A41C6" w:rsidRPr="004C091A" w14:paraId="7A6F13CE" w14:textId="77777777" w:rsidTr="006A41C6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507228C" w14:textId="77777777" w:rsidR="006A41C6" w:rsidRPr="004C091A" w:rsidRDefault="006A41C6" w:rsidP="006A41C6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4C091A">
              <w:rPr>
                <w:rFonts w:cs="Arial"/>
                <w:sz w:val="16"/>
                <w:szCs w:val="16"/>
              </w:rPr>
              <w:t xml:space="preserve">Powyżej 50.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0DC53718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25,1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1DF4C37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24,2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E7BB22C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24,2</w:t>
            </w:r>
          </w:p>
        </w:tc>
      </w:tr>
      <w:tr w:rsidR="006A41C6" w:rsidRPr="004C091A" w14:paraId="0BA004A3" w14:textId="77777777" w:rsidTr="006A41C6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257AD2A" w14:textId="77777777" w:rsidR="006A41C6" w:rsidRPr="004C091A" w:rsidRDefault="006A41C6" w:rsidP="006A41C6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4C091A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89AEA51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A1BF8E5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5,5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E28505F" w14:textId="77777777" w:rsidR="006A41C6" w:rsidRPr="004C091A" w:rsidRDefault="006A41C6" w:rsidP="006A41C6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C091A">
              <w:rPr>
                <w:sz w:val="16"/>
                <w:szCs w:val="16"/>
              </w:rPr>
              <w:t>5,5</w:t>
            </w:r>
          </w:p>
        </w:tc>
      </w:tr>
    </w:tbl>
    <w:p w14:paraId="14DE9691" w14:textId="77777777" w:rsidR="006A41C6" w:rsidRPr="00DB6ED4" w:rsidRDefault="006A41C6" w:rsidP="006A41C6">
      <w:pPr>
        <w:spacing w:before="120"/>
        <w:rPr>
          <w:noProof w:val="0"/>
        </w:rPr>
      </w:pPr>
      <w:r w:rsidRPr="00DB6ED4">
        <w:rPr>
          <w:noProof w:val="0"/>
        </w:rPr>
        <w:t xml:space="preserve">W marcu 2026 r. do urzędów pracy zgłoszono 3,4 tys. </w:t>
      </w:r>
      <w:r w:rsidRPr="00DB6ED4">
        <w:rPr>
          <w:b/>
          <w:noProof w:val="0"/>
        </w:rPr>
        <w:t>ofert zatrudnienia</w:t>
      </w:r>
      <w:r w:rsidRPr="00DB6ED4">
        <w:rPr>
          <w:noProof w:val="0"/>
          <w:vertAlign w:val="superscript"/>
        </w:rPr>
        <w:footnoteReference w:id="2"/>
      </w:r>
      <w:r w:rsidRPr="00DB6ED4">
        <w:rPr>
          <w:noProof w:val="0"/>
        </w:rPr>
        <w:t>,</w:t>
      </w:r>
      <w:r w:rsidRPr="00DB6ED4">
        <w:rPr>
          <w:b/>
          <w:noProof w:val="0"/>
        </w:rPr>
        <w:t xml:space="preserve"> </w:t>
      </w:r>
      <w:r w:rsidRPr="00DB6ED4">
        <w:rPr>
          <w:noProof w:val="0"/>
        </w:rPr>
        <w:t>tj. o 46,8% więcej niż w poprzednim miesiącu. W końcu marca 2026 r. na 1 ofertę pracy przypadało 18 osób bezrobotnych (w lutym br. – 23).</w:t>
      </w:r>
    </w:p>
    <w:p w14:paraId="3A42F8BD" w14:textId="77777777" w:rsidR="006A41C6" w:rsidRPr="00DB6ED4" w:rsidRDefault="006A41C6" w:rsidP="006A41C6">
      <w:pPr>
        <w:spacing w:before="120"/>
        <w:ind w:firstLine="0"/>
        <w:jc w:val="center"/>
        <w:rPr>
          <w:b/>
        </w:rPr>
      </w:pPr>
      <w:r w:rsidRPr="00DB6ED4">
        <w:rPr>
          <w:b/>
        </w:rPr>
        <w:t>Wykres 3. Bezrobotni na 1 ofertę pracy</w:t>
      </w:r>
    </w:p>
    <w:p w14:paraId="364D501D" w14:textId="77777777" w:rsidR="006A41C6" w:rsidRPr="00DB6ED4" w:rsidRDefault="006A41C6" w:rsidP="006A41C6">
      <w:pPr>
        <w:ind w:firstLine="0"/>
        <w:jc w:val="center"/>
      </w:pPr>
      <w:r w:rsidRPr="00DB6ED4">
        <w:drawing>
          <wp:anchor distT="0" distB="0" distL="114300" distR="114300" simplePos="0" relativeHeight="253706752" behindDoc="1" locked="0" layoutInCell="1" allowOverlap="1" wp14:anchorId="6270C749" wp14:editId="2342486B">
            <wp:simplePos x="0" y="0"/>
            <wp:positionH relativeFrom="margin">
              <wp:align>center</wp:align>
            </wp:positionH>
            <wp:positionV relativeFrom="paragraph">
              <wp:posOffset>199522</wp:posOffset>
            </wp:positionV>
            <wp:extent cx="5043600" cy="1962000"/>
            <wp:effectExtent l="0" t="0" r="0" b="635"/>
            <wp:wrapTopAndBottom/>
            <wp:docPr id="13" name="Obraz 13" descr="Wykres prezentujący bezrobotnych na 1 ofertę pracy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ED4">
        <w:t>Stan w końcu miesiąca</w:t>
      </w:r>
    </w:p>
    <w:p w14:paraId="4F074020" w14:textId="77777777" w:rsidR="006A41C6" w:rsidRPr="00DB6ED4" w:rsidRDefault="006A41C6" w:rsidP="006A41C6">
      <w:pPr>
        <w:spacing w:before="160"/>
        <w:rPr>
          <w:noProof w:val="0"/>
        </w:rPr>
      </w:pPr>
      <w:r w:rsidRPr="005C4255">
        <w:rPr>
          <w:noProof w:val="0"/>
        </w:rPr>
        <w:t xml:space="preserve">Według stanu w końcu marca 2026 r. trudna sytuacja na rynku pracy dotyczyła przede wszystkim ludzi młodych. Bezrobotni w wieku do 34. roku życia </w:t>
      </w:r>
      <w:r w:rsidRPr="00DB6ED4">
        <w:rPr>
          <w:noProof w:val="0"/>
        </w:rPr>
        <w:t>stanowili 39,6% wszystkich zarejestrowanych bezrobotnych, a osoby bez stażu pracy lub posiadające niewielki staż pracy (do 5 lat) – 60,3%. Największy odsetek bezrobotnych posiadał wykształcenie zasadnicze zawodowe/branżowe – 25,4%. Biorąc pod uwagę czas pozostawania bez pracy, najliczniejsza grupa to osoby pozostające bez pracy powyżej 12 miesięcy – 36,1% ogółu bezrobotnych.</w:t>
      </w:r>
    </w:p>
    <w:p w14:paraId="6433F26D" w14:textId="77777777" w:rsidR="006A41C6" w:rsidRPr="00DB6ED4" w:rsidRDefault="006A41C6" w:rsidP="006A41C6">
      <w:pPr>
        <w:rPr>
          <w:noProof w:val="0"/>
        </w:rPr>
      </w:pPr>
      <w:r w:rsidRPr="00DB6ED4">
        <w:rPr>
          <w:noProof w:val="0"/>
        </w:rPr>
        <w:t>Z danych urzędów pracy wynika, że w końcu marca 2026 r. 18 zakładów pracy zgłosiło zwolnienie w najbliższym czasie 2,8 tys. pracowników (rok wcześniej 16 zakładów – 2,4 tys. pracowników).</w:t>
      </w:r>
    </w:p>
    <w:p w14:paraId="383DD841" w14:textId="37E82188" w:rsidR="00F439EF" w:rsidRPr="00DB6ED4" w:rsidRDefault="006A41C6" w:rsidP="006A41C6">
      <w:pPr>
        <w:spacing w:before="120"/>
        <w:ind w:firstLine="0"/>
        <w:jc w:val="center"/>
      </w:pPr>
      <w:r w:rsidRPr="00DB6ED4">
        <w:t>***</w:t>
      </w:r>
    </w:p>
    <w:p w14:paraId="77C816FB" w14:textId="77777777" w:rsidR="006A41C6" w:rsidRPr="004F05AD" w:rsidRDefault="006A41C6" w:rsidP="006A41C6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Wynagrodzenia</w:t>
      </w:r>
    </w:p>
    <w:p w14:paraId="52269B63" w14:textId="77777777" w:rsidR="006A41C6" w:rsidRPr="00854952" w:rsidRDefault="006A41C6" w:rsidP="006A41C6">
      <w:pPr>
        <w:rPr>
          <w:noProof w:val="0"/>
          <w:color w:val="000000" w:themeColor="text1"/>
        </w:rPr>
      </w:pPr>
      <w:r w:rsidRPr="00854952">
        <w:rPr>
          <w:noProof w:val="0"/>
          <w:color w:val="000000" w:themeColor="text1"/>
        </w:rPr>
        <w:t xml:space="preserve">W marcu 2026 r. </w:t>
      </w:r>
      <w:r w:rsidRPr="00854952">
        <w:rPr>
          <w:b/>
          <w:noProof w:val="0"/>
          <w:color w:val="000000" w:themeColor="text1"/>
        </w:rPr>
        <w:t>przeciętne miesięczne wynagrodzenie brutto w sektorze przedsiębiorstw</w:t>
      </w:r>
      <w:r w:rsidRPr="00854952">
        <w:rPr>
          <w:noProof w:val="0"/>
          <w:color w:val="000000" w:themeColor="text1"/>
        </w:rPr>
        <w:t xml:space="preserve"> wyniosło 10555,83 zł i było o 6,5% wyższe niż rok wcześniej.</w:t>
      </w:r>
    </w:p>
    <w:p w14:paraId="2E23F6B7" w14:textId="77777777" w:rsidR="006A41C6" w:rsidRPr="00854952" w:rsidRDefault="006A41C6" w:rsidP="006A41C6">
      <w:pPr>
        <w:rPr>
          <w:noProof w:val="0"/>
          <w:color w:val="000000" w:themeColor="text1"/>
        </w:rPr>
      </w:pPr>
      <w:r w:rsidRPr="00854952">
        <w:rPr>
          <w:noProof w:val="0"/>
          <w:color w:val="000000" w:themeColor="text1"/>
        </w:rPr>
        <w:t>Wzrost przeciętnych wynagrodzeń odnotowano w większości sekcji</w:t>
      </w:r>
      <w:r>
        <w:rPr>
          <w:noProof w:val="0"/>
          <w:color w:val="000000" w:themeColor="text1"/>
        </w:rPr>
        <w:t xml:space="preserve"> PKD</w:t>
      </w:r>
      <w:r w:rsidRPr="00854952">
        <w:rPr>
          <w:noProof w:val="0"/>
          <w:color w:val="000000" w:themeColor="text1"/>
        </w:rPr>
        <w:t>, w tym zwłaszcza w</w:t>
      </w:r>
      <w:r>
        <w:rPr>
          <w:noProof w:val="0"/>
          <w:color w:val="000000" w:themeColor="text1"/>
        </w:rPr>
        <w:t>:</w:t>
      </w:r>
      <w:r w:rsidRPr="00854952">
        <w:rPr>
          <w:noProof w:val="0"/>
          <w:color w:val="000000" w:themeColor="text1"/>
        </w:rPr>
        <w:t xml:space="preserve"> górnictwie i wydobywaniu (o 19,</w:t>
      </w:r>
      <w:r>
        <w:rPr>
          <w:noProof w:val="0"/>
          <w:color w:val="000000" w:themeColor="text1"/>
        </w:rPr>
        <w:t>1</w:t>
      </w:r>
      <w:r w:rsidRPr="00854952">
        <w:rPr>
          <w:noProof w:val="0"/>
          <w:color w:val="000000" w:themeColor="text1"/>
        </w:rPr>
        <w:t>%)</w:t>
      </w:r>
      <w:r>
        <w:rPr>
          <w:noProof w:val="0"/>
          <w:color w:val="000000" w:themeColor="text1"/>
        </w:rPr>
        <w:t>, transporcie i gospodarce magazynowej (o 13,9%) oraz obsłudze rynku nieruchomości (o 13,2%)</w:t>
      </w:r>
      <w:r w:rsidRPr="00854952">
        <w:rPr>
          <w:noProof w:val="0"/>
          <w:color w:val="000000" w:themeColor="text1"/>
        </w:rPr>
        <w:t>.</w:t>
      </w:r>
    </w:p>
    <w:p w14:paraId="34BC847A" w14:textId="77777777" w:rsidR="006A41C6" w:rsidRPr="00364C45" w:rsidRDefault="006A41C6" w:rsidP="006A41C6">
      <w:pPr>
        <w:rPr>
          <w:color w:val="000000" w:themeColor="text1"/>
        </w:rPr>
      </w:pPr>
      <w:r w:rsidRPr="00364C45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marca 2026 r. oraz okresu styczeń–marzec 2026 r. Dane w pliku Excel."/>
      </w:tblPr>
      <w:tblGrid>
        <w:gridCol w:w="4923"/>
        <w:gridCol w:w="1386"/>
        <w:gridCol w:w="1386"/>
        <w:gridCol w:w="1386"/>
        <w:gridCol w:w="1386"/>
      </w:tblGrid>
      <w:tr w:rsidR="006A41C6" w:rsidRPr="00364C45" w14:paraId="76ADE7D1" w14:textId="77777777" w:rsidTr="006A41C6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F33066D" w14:textId="77777777" w:rsidR="006A41C6" w:rsidRPr="00364C45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38A4FBA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03 2026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C215B08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01</w:t>
            </w:r>
            <w:r w:rsidRPr="00364C45">
              <w:rPr>
                <w:color w:val="000000" w:themeColor="text1"/>
                <w:sz w:val="16"/>
                <w:szCs w:val="16"/>
              </w:rPr>
              <w:softHyphen/>
              <w:t>–03 2026</w:t>
            </w:r>
          </w:p>
        </w:tc>
      </w:tr>
      <w:tr w:rsidR="006A41C6" w:rsidRPr="00364C45" w14:paraId="2F0E9A3B" w14:textId="77777777" w:rsidTr="006A41C6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A339AF" w14:textId="77777777" w:rsidR="006A41C6" w:rsidRPr="00364C45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E8B2AE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1BC1B0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03 2025=100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DE235CF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A371ADD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01–03 2025=100</w:t>
            </w:r>
          </w:p>
        </w:tc>
      </w:tr>
      <w:tr w:rsidR="006A41C6" w:rsidRPr="00364C45" w14:paraId="0F858B71" w14:textId="77777777" w:rsidTr="006A41C6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E3F8C58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364C45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6F7EDAD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b/>
                <w:color w:val="000000" w:themeColor="text1"/>
                <w:sz w:val="16"/>
                <w:szCs w:val="16"/>
              </w:rPr>
              <w:t>10555,83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065DA4B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b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E743DEC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b/>
                <w:color w:val="000000" w:themeColor="text1"/>
                <w:sz w:val="16"/>
                <w:szCs w:val="16"/>
              </w:rPr>
              <w:t>9814,59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C7855EF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b/>
                <w:color w:val="000000" w:themeColor="text1"/>
                <w:sz w:val="16"/>
                <w:szCs w:val="16"/>
              </w:rPr>
              <w:t>106,0</w:t>
            </w:r>
          </w:p>
        </w:tc>
      </w:tr>
      <w:tr w:rsidR="006A41C6" w:rsidRPr="00364C45" w14:paraId="476B8B62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1432AD2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CE79AD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1ED551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EA3462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E850AC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A41C6" w:rsidRPr="00364C45" w14:paraId="5CC3A447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3CF1196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E258F2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9421,62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7B1142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51E68B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8791,16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0064CF9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6A41C6" w:rsidRPr="00364C45" w14:paraId="1ABE5F8C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8821DFE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C59030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393F07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33D538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287B1D7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A41C6" w:rsidRPr="00364C45" w14:paraId="79EEEF1C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643A8E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271201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8586,12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EAA7F3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39EB38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8272,02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01AA4C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</w:tr>
      <w:tr w:rsidR="006A41C6" w:rsidRPr="00364C45" w14:paraId="2B579C96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E580CA4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E9D900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36C4A5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22BA4C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51AC9B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A41C6" w:rsidRPr="00364C45" w14:paraId="5017D881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B1EFE15" w14:textId="77777777" w:rsidR="006A41C6" w:rsidRPr="00364C45" w:rsidRDefault="006A41C6" w:rsidP="006A41C6">
            <w:pPr>
              <w:tabs>
                <w:tab w:val="left" w:leader="dot" w:pos="3753"/>
              </w:tabs>
              <w:spacing w:before="30" w:after="5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364C4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F06526E" w14:textId="77777777" w:rsidR="006A41C6" w:rsidRPr="00364C45" w:rsidRDefault="006A41C6" w:rsidP="006A41C6">
            <w:pPr>
              <w:spacing w:before="30" w:after="5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64C45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8512,93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9527E4" w14:textId="77777777" w:rsidR="006A41C6" w:rsidRPr="00364C45" w:rsidRDefault="006A41C6" w:rsidP="006A41C6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283F2E" w14:textId="77777777" w:rsidR="006A41C6" w:rsidRPr="00364C45" w:rsidRDefault="006A41C6" w:rsidP="006A41C6">
            <w:pPr>
              <w:spacing w:before="30" w:after="5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64C45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8465,22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40C8A05" w14:textId="77777777" w:rsidR="006A41C6" w:rsidRPr="00364C45" w:rsidRDefault="006A41C6" w:rsidP="006A41C6">
            <w:pPr>
              <w:spacing w:before="3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6A41C6" w:rsidRPr="00364C45" w14:paraId="3F19D71E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D99BEA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F2BAF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8371,17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27BC3F2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8FFEC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8054,93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71EAE85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6A41C6" w:rsidRPr="00364C45" w14:paraId="616A49AE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D5E7995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364C4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B2140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8399,63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4E738BE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8961C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8168,60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E2375C7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106,2</w:t>
            </w:r>
          </w:p>
        </w:tc>
      </w:tr>
      <w:tr w:rsidR="006A41C6" w:rsidRPr="00364C45" w14:paraId="2C690B6A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59971C0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DAEEA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8523,51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41C0A84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C5D0C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8464,39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51A48D7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114,3</w:t>
            </w:r>
          </w:p>
        </w:tc>
      </w:tr>
      <w:tr w:rsidR="006A41C6" w:rsidRPr="00364C45" w14:paraId="629230F5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4E7BAE5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364C4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9D7C7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6749,08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3D7DF6A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28B20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6639,32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5C00524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109,1</w:t>
            </w:r>
          </w:p>
        </w:tc>
      </w:tr>
      <w:tr w:rsidR="006A41C6" w:rsidRPr="00364C45" w14:paraId="7721F433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D6D2303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4F52A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20495,71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09E4C9C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DDC5B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17633,07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72B672D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107,9</w:t>
            </w:r>
          </w:p>
        </w:tc>
      </w:tr>
      <w:tr w:rsidR="006A41C6" w:rsidRPr="00364C45" w14:paraId="410437FC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CA233F9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364C4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0C395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9121,00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94BE2CE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8AABD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8785,92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1CAED73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109,0</w:t>
            </w:r>
          </w:p>
        </w:tc>
      </w:tr>
      <w:tr w:rsidR="006A41C6" w:rsidRPr="00364C45" w14:paraId="2453C8FC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9E484E7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364C45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B8143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14068,25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02ABE08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918D1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13647,93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7C9D095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104,9</w:t>
            </w:r>
          </w:p>
        </w:tc>
      </w:tr>
      <w:tr w:rsidR="006A41C6" w:rsidRPr="00364C45" w14:paraId="411C6C2B" w14:textId="77777777" w:rsidTr="006A41C6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D5231C1" w14:textId="77777777" w:rsidR="006A41C6" w:rsidRPr="00364C45" w:rsidRDefault="006A41C6" w:rsidP="006A41C6">
            <w:pPr>
              <w:tabs>
                <w:tab w:val="left" w:leader="dot" w:pos="3753"/>
              </w:tabs>
              <w:spacing w:before="50" w:after="5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364C4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B9A86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11116,47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1073BF41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CD969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C45">
              <w:rPr>
                <w:rFonts w:cs="Arial"/>
                <w:color w:val="000000" w:themeColor="text1"/>
                <w:sz w:val="16"/>
                <w:szCs w:val="16"/>
              </w:rPr>
              <w:t>9391,32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27AD5ED9" w14:textId="77777777" w:rsidR="006A41C6" w:rsidRPr="00364C45" w:rsidRDefault="006A41C6" w:rsidP="006A41C6">
            <w:pPr>
              <w:spacing w:before="50" w:after="5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364C45">
              <w:rPr>
                <w:color w:val="000000" w:themeColor="text1"/>
                <w:sz w:val="16"/>
                <w:szCs w:val="16"/>
              </w:rPr>
              <w:t>106,9</w:t>
            </w:r>
          </w:p>
        </w:tc>
      </w:tr>
    </w:tbl>
    <w:p w14:paraId="7A6E9671" w14:textId="77777777" w:rsidR="006A41C6" w:rsidRPr="00364C45" w:rsidRDefault="006A41C6" w:rsidP="006A41C6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64C45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F8E71AC" w14:textId="77777777" w:rsidR="006A41C6" w:rsidRPr="00BD7CEC" w:rsidRDefault="006A41C6" w:rsidP="006A41C6">
      <w:pPr>
        <w:spacing w:before="120"/>
        <w:rPr>
          <w:b/>
          <w:noProof w:val="0"/>
          <w:color w:val="000000" w:themeColor="text1"/>
        </w:rPr>
      </w:pPr>
      <w:r w:rsidRPr="00BD7CEC">
        <w:rPr>
          <w:noProof w:val="0"/>
          <w:color w:val="000000" w:themeColor="text1"/>
        </w:rPr>
        <w:t>Najwyższe przeciętne miesięczne wynagrodzenie brutto notowano w sekcji informacja i komunikacja (o 94,2% większe niż średnie wynagrodzenie w sektorze przedsiębiorstw w województwie), natomiast najniższe w zakwaterowaniu i gastronomii (o 36,1% mniejsze od przeciętnego wynagrodzenia w sektorze przedsiębiorstw).</w:t>
      </w:r>
    </w:p>
    <w:p w14:paraId="16ABC0CF" w14:textId="77777777" w:rsidR="006A41C6" w:rsidRPr="00334EFC" w:rsidRDefault="006A41C6" w:rsidP="006A41C6">
      <w:pPr>
        <w:spacing w:before="120"/>
        <w:ind w:firstLine="0"/>
        <w:jc w:val="center"/>
        <w:rPr>
          <w:b/>
          <w:color w:val="000000" w:themeColor="text1"/>
        </w:rPr>
      </w:pPr>
      <w:r w:rsidRPr="00334EFC">
        <w:rPr>
          <w:b/>
          <w:color w:val="000000" w:themeColor="text1"/>
        </w:rPr>
        <w:t>Wykres 4. Odchylenia względne przeciętnych miesięcznych wynagrodzeń brutto w wybranych sekcjach PKD</w:t>
      </w:r>
    </w:p>
    <w:p w14:paraId="56107946" w14:textId="77777777" w:rsidR="006A41C6" w:rsidRPr="00334EFC" w:rsidRDefault="006A41C6" w:rsidP="006A41C6">
      <w:pPr>
        <w:ind w:firstLine="0"/>
        <w:jc w:val="center"/>
        <w:rPr>
          <w:b/>
          <w:color w:val="000000" w:themeColor="text1"/>
        </w:rPr>
      </w:pPr>
      <w:r w:rsidRPr="00334EFC">
        <w:rPr>
          <w:b/>
          <w:color w:val="000000" w:themeColor="text1"/>
        </w:rPr>
        <w:t>od średniego wynagrodzenia w sektorze przedsiębiorstw w województwie w marcu 2026 r.</w:t>
      </w:r>
    </w:p>
    <w:p w14:paraId="5109557C" w14:textId="77777777" w:rsidR="006A41C6" w:rsidRPr="005B2C96" w:rsidRDefault="006A41C6" w:rsidP="006A41C6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>
        <w:drawing>
          <wp:anchor distT="0" distB="0" distL="114300" distR="114300" simplePos="0" relativeHeight="253710848" behindDoc="1" locked="0" layoutInCell="1" allowOverlap="1" wp14:anchorId="6284DDFB" wp14:editId="40E0F7C1">
            <wp:simplePos x="0" y="0"/>
            <wp:positionH relativeFrom="margin">
              <wp:align>center</wp:align>
            </wp:positionH>
            <wp:positionV relativeFrom="paragraph">
              <wp:posOffset>43938</wp:posOffset>
            </wp:positionV>
            <wp:extent cx="6163200" cy="3009600"/>
            <wp:effectExtent l="0" t="0" r="0" b="635"/>
            <wp:wrapTopAndBottom/>
            <wp:docPr id="1" name="Obraz 1" descr="Wykres prezentujący odchylenia względne przeciętnych miesięcznych wynagrodzeń brutto w wybranych sekcjach PKD od średniego wynagrodzenia w sektorze przedsiębiorstw w województwie małopolskim w marcu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C96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6E2154D4" w14:textId="77777777" w:rsidR="006A41C6" w:rsidRPr="005B2C96" w:rsidRDefault="006A41C6" w:rsidP="006A41C6">
      <w:pPr>
        <w:spacing w:before="120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B2C96">
        <w:rPr>
          <w:noProof w:val="0"/>
          <w:color w:val="000000" w:themeColor="text1"/>
        </w:rPr>
        <w:t>W relacji do lutego br. przeciętne miesięczne wynagrodzenie brutto zwiększyło się o 9,7%.</w:t>
      </w:r>
    </w:p>
    <w:p w14:paraId="0FC0409B" w14:textId="77777777" w:rsidR="006A41C6" w:rsidRPr="00F6661E" w:rsidRDefault="006A41C6" w:rsidP="006A41C6">
      <w:pPr>
        <w:spacing w:before="1680"/>
        <w:ind w:firstLine="0"/>
        <w:jc w:val="center"/>
        <w:rPr>
          <w:b/>
          <w:color w:val="000000" w:themeColor="text1"/>
        </w:rPr>
      </w:pPr>
      <w:r w:rsidRPr="00F6661E">
        <w:rPr>
          <w:b/>
          <w:color w:val="000000" w:themeColor="text1"/>
        </w:rPr>
        <w:lastRenderedPageBreak/>
        <w:t>Wykres 5. Dynamika przeciętnego miesięcznego wynagrodzenia brutto w sektorze przedsiębiorstw</w:t>
      </w:r>
    </w:p>
    <w:p w14:paraId="5D7B29E3" w14:textId="77777777" w:rsidR="006A41C6" w:rsidRPr="00F6661E" w:rsidRDefault="006A41C6" w:rsidP="006A41C6">
      <w:pPr>
        <w:ind w:firstLine="0"/>
        <w:jc w:val="center"/>
        <w:rPr>
          <w:color w:val="000000" w:themeColor="text1"/>
        </w:rPr>
      </w:pPr>
      <w:r w:rsidRPr="00F6661E">
        <w:rPr>
          <w:color w:val="000000" w:themeColor="text1"/>
        </w:rPr>
        <w:drawing>
          <wp:anchor distT="0" distB="0" distL="114300" distR="114300" simplePos="0" relativeHeight="253709824" behindDoc="0" locked="0" layoutInCell="1" allowOverlap="1" wp14:anchorId="50DD5CF3" wp14:editId="118D7A83">
            <wp:simplePos x="0" y="0"/>
            <wp:positionH relativeFrom="margin">
              <wp:align>center</wp:align>
            </wp:positionH>
            <wp:positionV relativeFrom="paragraph">
              <wp:posOffset>221311</wp:posOffset>
            </wp:positionV>
            <wp:extent cx="5083200" cy="2444400"/>
            <wp:effectExtent l="0" t="0" r="0" b="0"/>
            <wp:wrapTopAndBottom/>
            <wp:docPr id="25" name="Obraz 25" descr="Wykres prezentujący dynamikę przeciętnego miesięcznego wynagrodzenia brutto w sektorze przedsiębiorstw 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661E">
        <w:rPr>
          <w:color w:val="000000" w:themeColor="text1"/>
        </w:rPr>
        <w:t>(przeciętna miesięczna 2021=100)</w:t>
      </w:r>
    </w:p>
    <w:p w14:paraId="5902D06A" w14:textId="3FAF07FD" w:rsidR="006A41C6" w:rsidRPr="00DB6ED4" w:rsidRDefault="006A41C6" w:rsidP="006A41C6">
      <w:pPr>
        <w:spacing w:before="120"/>
        <w:rPr>
          <w:noProof w:val="0"/>
        </w:rPr>
      </w:pPr>
      <w:r w:rsidRPr="004412FA">
        <w:rPr>
          <w:noProof w:val="0"/>
          <w:color w:val="000000" w:themeColor="text1"/>
        </w:rPr>
        <w:t xml:space="preserve">W okresie </w:t>
      </w:r>
      <w:r w:rsidRPr="004412FA">
        <w:rPr>
          <w:b/>
          <w:noProof w:val="0"/>
          <w:color w:val="000000" w:themeColor="text1"/>
        </w:rPr>
        <w:t>styczeń</w:t>
      </w:r>
      <w:r w:rsidR="00832DFB">
        <w:rPr>
          <w:b/>
          <w:noProof w:val="0"/>
          <w:color w:val="000000" w:themeColor="text1"/>
        </w:rPr>
        <w:t>–</w:t>
      </w:r>
      <w:r w:rsidRPr="004412FA">
        <w:rPr>
          <w:b/>
          <w:noProof w:val="0"/>
          <w:color w:val="000000" w:themeColor="text1"/>
        </w:rPr>
        <w:t>marzec</w:t>
      </w:r>
      <w:r w:rsidRPr="004412FA">
        <w:rPr>
          <w:noProof w:val="0"/>
          <w:color w:val="000000" w:themeColor="text1"/>
        </w:rPr>
        <w:t xml:space="preserve"> </w:t>
      </w:r>
      <w:r w:rsidRPr="004412FA">
        <w:rPr>
          <w:b/>
          <w:noProof w:val="0"/>
          <w:color w:val="000000" w:themeColor="text1"/>
        </w:rPr>
        <w:t>2026 r.</w:t>
      </w:r>
      <w:r w:rsidRPr="004412FA">
        <w:rPr>
          <w:noProof w:val="0"/>
          <w:color w:val="000000" w:themeColor="text1"/>
        </w:rPr>
        <w:t xml:space="preserve"> przeciętne miesięczne wynagrodzenie brutto w sektorze przedsiębiorstw wyniosło 9814,59 zł i było o 6,0% wyższe w ujęciu </w:t>
      </w:r>
      <w:r w:rsidRPr="00DB6ED4">
        <w:rPr>
          <w:noProof w:val="0"/>
        </w:rPr>
        <w:t>rocznym. Wzrost średnich miesięcznych wynagrodzeń w omawianym okresie zanotowano we wszystkich sekcjach, w tym zwłaszcza w transporcie i gospodarce magazynowej (o 14,3%).</w:t>
      </w:r>
    </w:p>
    <w:p w14:paraId="04AB0399" w14:textId="5C026260" w:rsidR="007B2D21" w:rsidRPr="00DB6ED4" w:rsidRDefault="006A41C6" w:rsidP="006A41C6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DB6ED4">
        <w:t>***</w:t>
      </w:r>
    </w:p>
    <w:p w14:paraId="61C410B4" w14:textId="77777777" w:rsidR="006A41C6" w:rsidRPr="00772A55" w:rsidRDefault="006A41C6" w:rsidP="006A41C6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39C1A720" w14:textId="77777777" w:rsidR="006A41C6" w:rsidRPr="00DB6ED4" w:rsidRDefault="006A41C6" w:rsidP="006A41C6">
      <w:pPr>
        <w:rPr>
          <w:szCs w:val="19"/>
        </w:rPr>
      </w:pPr>
      <w:r w:rsidRPr="009B10A8">
        <w:rPr>
          <w:color w:val="000000" w:themeColor="text1"/>
        </w:rPr>
        <w:t xml:space="preserve">W marcu 2026 r. przeciętne ceny skupu w ujęciu rocznym były niższe w przypadku większości badanych produktów zarówno roślinnych, jak i zwierzęcych. </w:t>
      </w:r>
      <w:r w:rsidRPr="009B10A8">
        <w:rPr>
          <w:color w:val="000000" w:themeColor="text1"/>
          <w:szCs w:val="19"/>
        </w:rPr>
        <w:t xml:space="preserve">Największy spadek </w:t>
      </w:r>
      <w:r w:rsidRPr="00DB6ED4">
        <w:rPr>
          <w:szCs w:val="19"/>
        </w:rPr>
        <w:t>odnotowano w przypadku cen skupu ziemniaków, wzrost</w:t>
      </w:r>
    </w:p>
    <w:p w14:paraId="55355961" w14:textId="77777777" w:rsidR="006A41C6" w:rsidRPr="00DB6ED4" w:rsidRDefault="006A41C6" w:rsidP="006A41C6">
      <w:pPr>
        <w:ind w:firstLine="0"/>
      </w:pPr>
      <w:r w:rsidRPr="00DB6ED4">
        <w:rPr>
          <w:szCs w:val="19"/>
        </w:rPr>
        <w:t>dotyczył cen żywca rzeźnego wołowego. Rentowność produkcji żywca wieprzowego poprawiła się zarówno w relacji do marca 2025 r., jak i w odniesieniu do poprzedniego miesiąca.</w:t>
      </w:r>
    </w:p>
    <w:p w14:paraId="7AB2C782" w14:textId="77777777" w:rsidR="006A41C6" w:rsidRPr="00066082" w:rsidRDefault="006A41C6" w:rsidP="006A41C6">
      <w:pPr>
        <w:rPr>
          <w:color w:val="000000" w:themeColor="text1"/>
        </w:rPr>
      </w:pPr>
      <w:r w:rsidRPr="00066082">
        <w:rPr>
          <w:color w:val="000000" w:themeColor="text1"/>
        </w:rPr>
        <w:t>Średnia</w:t>
      </w:r>
      <w:r w:rsidRPr="00066082">
        <w:rPr>
          <w:color w:val="000000" w:themeColor="text1"/>
          <w:vertAlign w:val="superscript"/>
        </w:rPr>
        <w:footnoteReference w:id="3"/>
      </w:r>
      <w:r w:rsidRPr="00066082">
        <w:rPr>
          <w:color w:val="000000" w:themeColor="text1"/>
        </w:rPr>
        <w:t xml:space="preserve"> temperatura powietrza na obszarze województwa małopolskiego w marcu 2026 r. wyniosła 3,1</w:t>
      </w:r>
      <w:r w:rsidRPr="00066082">
        <w:rPr>
          <w:rFonts w:cs="Arial"/>
          <w:color w:val="000000" w:themeColor="text1"/>
        </w:rPr>
        <w:t>°</w:t>
      </w:r>
      <w:r w:rsidRPr="00066082">
        <w:rPr>
          <w:color w:val="000000" w:themeColor="text1"/>
        </w:rPr>
        <w:t>C i była o 2,8°C niższa od średniej notowanej w analogicznym okresie 2025 r., przy czym maksymalna temperatura wyniosła 19,4</w:t>
      </w:r>
      <w:r w:rsidRPr="00066082">
        <w:rPr>
          <w:rFonts w:cs="Arial"/>
          <w:color w:val="000000" w:themeColor="text1"/>
        </w:rPr>
        <w:t>°</w:t>
      </w:r>
      <w:r w:rsidRPr="00066082">
        <w:rPr>
          <w:color w:val="000000" w:themeColor="text1"/>
        </w:rPr>
        <w:t>C (Kraków), a minimalna minus 4,6</w:t>
      </w:r>
      <w:r w:rsidRPr="00066082">
        <w:rPr>
          <w:rFonts w:cs="Arial"/>
          <w:color w:val="000000" w:themeColor="text1"/>
        </w:rPr>
        <w:t>°</w:t>
      </w:r>
      <w:r w:rsidRPr="00066082">
        <w:rPr>
          <w:color w:val="000000" w:themeColor="text1"/>
        </w:rPr>
        <w:t>C (Kraków). Średnia suma opadów atmosferycznych wyniosła 60,1 mm (31,5 mm w marcu 2025 r.). Liczba dni z opadami, w zależności od regionu, wahała się od 9 do 18.</w:t>
      </w:r>
    </w:p>
    <w:p w14:paraId="379CCE4C" w14:textId="77777777" w:rsidR="006A41C6" w:rsidRPr="00066082" w:rsidRDefault="006A41C6" w:rsidP="006A41C6">
      <w:pPr>
        <w:rPr>
          <w:color w:val="000000" w:themeColor="text1"/>
          <w:sz w:val="20"/>
          <w:szCs w:val="20"/>
        </w:rPr>
      </w:pPr>
      <w:r w:rsidRPr="00066082">
        <w:rPr>
          <w:color w:val="000000" w:themeColor="text1"/>
        </w:rPr>
        <w:t xml:space="preserve"> Skup zbóż</w:t>
      </w:r>
      <w:r w:rsidRPr="00066082">
        <w:rPr>
          <w:color w:val="000000" w:themeColor="text1"/>
          <w:vertAlign w:val="superscript"/>
        </w:rPr>
        <w:t>a</w:t>
      </w:r>
      <w:r w:rsidRPr="00066082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5–marzec 2026 r. oraz dla marca 2026 r. Dynamika dla analogicznego okresu poprzedniego roku gospodarczego oraz do poprzedniego roku i okresu. Dane w pliku Excel."/>
      </w:tblPr>
      <w:tblGrid>
        <w:gridCol w:w="2616"/>
        <w:gridCol w:w="1571"/>
        <w:gridCol w:w="1570"/>
        <w:gridCol w:w="1570"/>
        <w:gridCol w:w="1570"/>
        <w:gridCol w:w="1570"/>
      </w:tblGrid>
      <w:tr w:rsidR="006A41C6" w:rsidRPr="009B10A8" w14:paraId="27E0E640" w14:textId="77777777" w:rsidTr="006A41C6">
        <w:trPr>
          <w:trHeight w:val="20"/>
          <w:tblHeader/>
        </w:trPr>
        <w:tc>
          <w:tcPr>
            <w:tcW w:w="2616" w:type="dxa"/>
            <w:vMerge w:val="restart"/>
            <w:vAlign w:val="center"/>
            <w:hideMark/>
          </w:tcPr>
          <w:p w14:paraId="15A30E0E" w14:textId="77777777" w:rsidR="006A41C6" w:rsidRPr="009B10A8" w:rsidRDefault="006A41C6" w:rsidP="006A41C6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vAlign w:val="center"/>
            <w:hideMark/>
          </w:tcPr>
          <w:p w14:paraId="2B5EFDC3" w14:textId="77777777" w:rsidR="006A41C6" w:rsidRPr="009B10A8" w:rsidRDefault="006A41C6" w:rsidP="006A41C6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07 2025–03 2026</w:t>
            </w:r>
          </w:p>
        </w:tc>
        <w:tc>
          <w:tcPr>
            <w:tcW w:w="4710" w:type="dxa"/>
            <w:gridSpan w:val="3"/>
            <w:vAlign w:val="center"/>
            <w:hideMark/>
          </w:tcPr>
          <w:p w14:paraId="7639F109" w14:textId="77777777" w:rsidR="006A41C6" w:rsidRPr="009B10A8" w:rsidRDefault="006A41C6" w:rsidP="006A41C6">
            <w:pPr>
              <w:spacing w:before="60" w:after="6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03 2026</w:t>
            </w:r>
          </w:p>
        </w:tc>
      </w:tr>
      <w:tr w:rsidR="006A41C6" w:rsidRPr="009B10A8" w14:paraId="5017F42C" w14:textId="77777777" w:rsidTr="006A41C6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79EDE203" w14:textId="77777777" w:rsidR="006A41C6" w:rsidRPr="009B10A8" w:rsidRDefault="006A41C6" w:rsidP="006A41C6">
            <w:pPr>
              <w:rPr>
                <w:color w:val="000000" w:themeColor="text1"/>
              </w:rPr>
            </w:pPr>
          </w:p>
        </w:tc>
        <w:tc>
          <w:tcPr>
            <w:tcW w:w="1571" w:type="dxa"/>
            <w:tcBorders>
              <w:bottom w:val="single" w:sz="8" w:space="0" w:color="522398"/>
            </w:tcBorders>
            <w:vAlign w:val="center"/>
            <w:hideMark/>
          </w:tcPr>
          <w:p w14:paraId="36049935" w14:textId="77777777" w:rsidR="006A41C6" w:rsidRPr="009B10A8" w:rsidRDefault="006A41C6" w:rsidP="006A41C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hideMark/>
          </w:tcPr>
          <w:p w14:paraId="69765381" w14:textId="77777777" w:rsidR="006A41C6" w:rsidRPr="009B10A8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7B6E601D" w14:textId="77777777" w:rsidR="006A41C6" w:rsidRPr="009B10A8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546A3A16" w14:textId="77777777" w:rsidR="006A41C6" w:rsidRPr="009B10A8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03 2025=100</w:t>
            </w:r>
          </w:p>
        </w:tc>
        <w:tc>
          <w:tcPr>
            <w:tcW w:w="1570" w:type="dxa"/>
            <w:tcBorders>
              <w:bottom w:val="single" w:sz="8" w:space="0" w:color="522398"/>
            </w:tcBorders>
            <w:vAlign w:val="center"/>
            <w:hideMark/>
          </w:tcPr>
          <w:p w14:paraId="0A433A15" w14:textId="77777777" w:rsidR="006A41C6" w:rsidRPr="009B10A8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02 2026=100</w:t>
            </w:r>
          </w:p>
        </w:tc>
      </w:tr>
      <w:tr w:rsidR="006A41C6" w:rsidRPr="009B10A8" w14:paraId="2BA8D798" w14:textId="77777777" w:rsidTr="006A41C6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bottom w:val="nil"/>
            </w:tcBorders>
            <w:vAlign w:val="center"/>
            <w:hideMark/>
          </w:tcPr>
          <w:p w14:paraId="41FF0CD5" w14:textId="77777777" w:rsidR="006A41C6" w:rsidRPr="009B10A8" w:rsidRDefault="006A41C6" w:rsidP="006A41C6">
            <w:pPr>
              <w:spacing w:before="4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Ziarno zbóż podstawowych</w:t>
            </w:r>
            <w:r w:rsidRPr="009B10A8">
              <w:rPr>
                <w:color w:val="000000" w:themeColor="text1"/>
                <w:sz w:val="16"/>
                <w:szCs w:val="16"/>
                <w:vertAlign w:val="superscript"/>
              </w:rPr>
              <w:t>b</w:t>
            </w:r>
            <w:r w:rsidRPr="009B10A8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bottom w:val="nil"/>
            </w:tcBorders>
            <w:vAlign w:val="center"/>
          </w:tcPr>
          <w:p w14:paraId="709C20D7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64,2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30A4D3AA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163,</w:t>
            </w:r>
            <w:r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3E58E877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73DAF08C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233,9</w:t>
            </w:r>
          </w:p>
        </w:tc>
        <w:tc>
          <w:tcPr>
            <w:tcW w:w="1570" w:type="dxa"/>
            <w:tcBorders>
              <w:top w:val="single" w:sz="8" w:space="0" w:color="522398"/>
              <w:bottom w:val="nil"/>
            </w:tcBorders>
            <w:vAlign w:val="center"/>
          </w:tcPr>
          <w:p w14:paraId="314B2A77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97,5</w:t>
            </w:r>
          </w:p>
        </w:tc>
      </w:tr>
      <w:tr w:rsidR="006A41C6" w:rsidRPr="009B10A8" w14:paraId="4B5ED807" w14:textId="77777777" w:rsidTr="006A41C6">
        <w:trPr>
          <w:trHeight w:val="20"/>
          <w:tblHeader/>
        </w:trPr>
        <w:tc>
          <w:tcPr>
            <w:tcW w:w="2616" w:type="dxa"/>
            <w:tcBorders>
              <w:top w:val="nil"/>
              <w:bottom w:val="nil"/>
            </w:tcBorders>
            <w:vAlign w:val="center"/>
            <w:hideMark/>
          </w:tcPr>
          <w:p w14:paraId="0763BD2F" w14:textId="77777777" w:rsidR="006A41C6" w:rsidRPr="009B10A8" w:rsidRDefault="006A41C6" w:rsidP="006A41C6">
            <w:pPr>
              <w:spacing w:before="40" w:after="20" w:line="240" w:lineRule="auto"/>
              <w:ind w:left="284" w:firstLine="0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14:paraId="185D7B2F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554B7C03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4BE152EF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1E377E7B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51FBFE7D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A41C6" w:rsidRPr="009B10A8" w14:paraId="12BEDDF7" w14:textId="77777777" w:rsidTr="006A41C6">
        <w:trPr>
          <w:trHeight w:val="20"/>
          <w:tblHeader/>
        </w:trPr>
        <w:tc>
          <w:tcPr>
            <w:tcW w:w="2616" w:type="dxa"/>
            <w:tcBorders>
              <w:top w:val="nil"/>
              <w:bottom w:val="nil"/>
            </w:tcBorders>
            <w:vAlign w:val="center"/>
            <w:hideMark/>
          </w:tcPr>
          <w:p w14:paraId="10925D7C" w14:textId="77777777" w:rsidR="006A41C6" w:rsidRPr="009B10A8" w:rsidRDefault="006A41C6" w:rsidP="006A41C6">
            <w:pPr>
              <w:spacing w:before="40" w:after="20" w:line="240" w:lineRule="auto"/>
              <w:ind w:left="170" w:firstLine="0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  <w:bottom w:val="nil"/>
            </w:tcBorders>
            <w:vAlign w:val="center"/>
          </w:tcPr>
          <w:p w14:paraId="5A1928D3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12400B22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B10A8">
              <w:rPr>
                <w:color w:val="000000" w:themeColor="text1"/>
                <w:sz w:val="16"/>
                <w:szCs w:val="16"/>
              </w:rPr>
              <w:t>164,3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3DF7E115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6982B247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221,6</w:t>
            </w:r>
          </w:p>
        </w:tc>
        <w:tc>
          <w:tcPr>
            <w:tcW w:w="1570" w:type="dxa"/>
            <w:tcBorders>
              <w:top w:val="nil"/>
              <w:bottom w:val="nil"/>
            </w:tcBorders>
            <w:vAlign w:val="center"/>
          </w:tcPr>
          <w:p w14:paraId="55FE2ADA" w14:textId="77777777" w:rsidR="006A41C6" w:rsidRPr="009B10A8" w:rsidRDefault="006A41C6" w:rsidP="006A41C6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93,3</w:t>
            </w:r>
          </w:p>
        </w:tc>
      </w:tr>
    </w:tbl>
    <w:p w14:paraId="3F560E5E" w14:textId="77777777" w:rsidR="006A41C6" w:rsidRPr="009B10A8" w:rsidRDefault="006A41C6" w:rsidP="006A41C6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9B10A8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63720A7B" w14:textId="77777777" w:rsidR="006A41C6" w:rsidRPr="00DB6ED4" w:rsidRDefault="006A41C6" w:rsidP="006A41C6">
      <w:pPr>
        <w:spacing w:before="120"/>
        <w:rPr>
          <w:noProof w:val="0"/>
        </w:rPr>
      </w:pPr>
      <w:r w:rsidRPr="008C4683">
        <w:rPr>
          <w:noProof w:val="0"/>
          <w:color w:val="000000" w:themeColor="text1"/>
        </w:rPr>
        <w:t xml:space="preserve">W </w:t>
      </w:r>
      <w:r w:rsidRPr="00DB6ED4">
        <w:rPr>
          <w:noProof w:val="0"/>
        </w:rPr>
        <w:t xml:space="preserve">okresie od lipca </w:t>
      </w:r>
      <w:r w:rsidRPr="00DB6ED4">
        <w:rPr>
          <w:noProof w:val="0"/>
          <w:spacing w:val="-2"/>
        </w:rPr>
        <w:t>2025 r. do</w:t>
      </w:r>
      <w:r w:rsidRPr="00DB6ED4">
        <w:rPr>
          <w:noProof w:val="0"/>
        </w:rPr>
        <w:t xml:space="preserve"> marca 2026 r. </w:t>
      </w:r>
      <w:r w:rsidRPr="00DB6ED4">
        <w:rPr>
          <w:b/>
          <w:bCs/>
          <w:noProof w:val="0"/>
        </w:rPr>
        <w:t xml:space="preserve">skup zbóż podstawowych </w:t>
      </w:r>
      <w:r w:rsidRPr="00DB6ED4">
        <w:rPr>
          <w:noProof w:val="0"/>
        </w:rPr>
        <w:t>(z mieszankami zbożowymi, bez ziarna siewnego) był o 63,7% większy niż w analogicznym okresie poprzedniego roku gospodarczego, w tym pszenicy zwiększył się o 64,3%.</w:t>
      </w:r>
    </w:p>
    <w:p w14:paraId="290904D3" w14:textId="77777777" w:rsidR="006A41C6" w:rsidRPr="00DB6ED4" w:rsidRDefault="006A41C6" w:rsidP="006A41C6">
      <w:pPr>
        <w:rPr>
          <w:noProof w:val="0"/>
        </w:rPr>
      </w:pPr>
      <w:r w:rsidRPr="00DB6ED4">
        <w:rPr>
          <w:noProof w:val="0"/>
        </w:rPr>
        <w:t>W marcu 2026 r.</w:t>
      </w:r>
      <w:r w:rsidRPr="00DB6ED4">
        <w:rPr>
          <w:b/>
          <w:noProof w:val="0"/>
        </w:rPr>
        <w:t xml:space="preserve"> </w:t>
      </w:r>
      <w:r w:rsidRPr="00DB6ED4">
        <w:rPr>
          <w:noProof w:val="0"/>
        </w:rPr>
        <w:t>skup zbóż podstawowych (z mieszankami zbożowymi, bez ziarna siewnego) był o 133,9% większy niż rok wcześniej. Dostawy zbóż do skupu były jednocześnie mniejsze niż miesiąc wcześniej – łącznie skupiono 6,4 tys. t zbóż, tj. o 2,5% mniej niż w lutym br. Skup pszenicy wynoszący 5,9 tys. t zwiększył się o 121,6% w ujęciu rocznym, natomiast zmniejszył się o 6,7% w relacji do poprzedniego miesiąca.</w:t>
      </w:r>
    </w:p>
    <w:p w14:paraId="5A0ADAF5" w14:textId="77777777" w:rsidR="006A41C6" w:rsidRPr="008C4683" w:rsidRDefault="006A41C6" w:rsidP="006A41C6">
      <w:pPr>
        <w:spacing w:before="1800"/>
        <w:rPr>
          <w:color w:val="000000" w:themeColor="text1"/>
          <w:sz w:val="20"/>
          <w:szCs w:val="20"/>
        </w:rPr>
      </w:pPr>
      <w:r w:rsidRPr="008C4683">
        <w:rPr>
          <w:color w:val="000000" w:themeColor="text1"/>
        </w:rPr>
        <w:lastRenderedPageBreak/>
        <w:t>Skup podstawowych produktów zwierzęcych</w:t>
      </w:r>
      <w:r w:rsidRPr="008C4683">
        <w:rPr>
          <w:color w:val="000000" w:themeColor="text1"/>
          <w:vertAlign w:val="superscript"/>
        </w:rPr>
        <w:t>a</w:t>
      </w:r>
      <w:r w:rsidRPr="008C4683">
        <w:rPr>
          <w:color w:val="000000" w:themeColor="text1"/>
        </w:rPr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okresu styczeń–marzec 2025 r. oraz dla marca br. Dynamika do poprzedniego roku i okresu. Dane w pliku Excel."/>
      </w:tblPr>
      <w:tblGrid>
        <w:gridCol w:w="2612"/>
        <w:gridCol w:w="1571"/>
        <w:gridCol w:w="1571"/>
        <w:gridCol w:w="1571"/>
        <w:gridCol w:w="1571"/>
        <w:gridCol w:w="1571"/>
      </w:tblGrid>
      <w:tr w:rsidR="006A41C6" w:rsidRPr="008C4683" w14:paraId="18241718" w14:textId="77777777" w:rsidTr="006A41C6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6D7ECDB5" w14:textId="77777777" w:rsidR="006A41C6" w:rsidRPr="008C4683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468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A67764" w14:textId="77777777" w:rsidR="006A41C6" w:rsidRPr="008C4683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4683">
              <w:rPr>
                <w:color w:val="000000" w:themeColor="text1"/>
                <w:sz w:val="16"/>
                <w:szCs w:val="16"/>
              </w:rPr>
              <w:t>01–03 2026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3EFAB0" w14:textId="77777777" w:rsidR="006A41C6" w:rsidRPr="008C4683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4683">
              <w:rPr>
                <w:color w:val="000000" w:themeColor="text1"/>
                <w:sz w:val="16"/>
                <w:szCs w:val="16"/>
              </w:rPr>
              <w:t>03 2026</w:t>
            </w:r>
          </w:p>
        </w:tc>
      </w:tr>
      <w:tr w:rsidR="006A41C6" w:rsidRPr="008C4683" w14:paraId="73700D93" w14:textId="77777777" w:rsidTr="006A41C6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3B96AF96" w14:textId="77777777" w:rsidR="006A41C6" w:rsidRPr="008C4683" w:rsidRDefault="006A41C6" w:rsidP="006A41C6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EDAEC5B" w14:textId="77777777" w:rsidR="006A41C6" w:rsidRPr="008C4683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4683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FAA10E3" w14:textId="77777777" w:rsidR="006A41C6" w:rsidRPr="008C4683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4683">
              <w:rPr>
                <w:color w:val="000000" w:themeColor="text1"/>
                <w:sz w:val="16"/>
                <w:szCs w:val="16"/>
              </w:rPr>
              <w:t>01–03 2025=100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A56A649" w14:textId="77777777" w:rsidR="006A41C6" w:rsidRPr="008C4683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4683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93625D8" w14:textId="77777777" w:rsidR="006A41C6" w:rsidRPr="008C4683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4683">
              <w:rPr>
                <w:color w:val="000000" w:themeColor="text1"/>
                <w:sz w:val="16"/>
                <w:szCs w:val="16"/>
              </w:rPr>
              <w:t>03 2025=100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D56BBD1" w14:textId="77777777" w:rsidR="006A41C6" w:rsidRPr="008C4683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8C4683">
              <w:rPr>
                <w:color w:val="000000" w:themeColor="text1"/>
                <w:sz w:val="16"/>
                <w:szCs w:val="16"/>
              </w:rPr>
              <w:t>02 2026=100</w:t>
            </w:r>
          </w:p>
        </w:tc>
      </w:tr>
      <w:tr w:rsidR="006A41C6" w:rsidRPr="008C4683" w14:paraId="266A7ED5" w14:textId="77777777" w:rsidTr="006A41C6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2CC5B9A3" w14:textId="77777777" w:rsidR="006A41C6" w:rsidRPr="008C4683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8C468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8C4683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86F7829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7617D7C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217C78D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54F4D54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126,3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E5678F1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105,2</w:t>
            </w:r>
          </w:p>
        </w:tc>
      </w:tr>
      <w:tr w:rsidR="006A41C6" w:rsidRPr="008C4683" w14:paraId="4C65849A" w14:textId="77777777" w:rsidTr="006A41C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E907D94" w14:textId="77777777" w:rsidR="006A41C6" w:rsidRPr="008C4683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8C468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82E8C8D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CD2EBBE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2AAAECB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9006243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EC666E0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A41C6" w:rsidRPr="008C4683" w14:paraId="4F5D06E7" w14:textId="77777777" w:rsidTr="006A41C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D9CF111" w14:textId="77777777" w:rsidR="006A41C6" w:rsidRPr="008C4683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8C468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8D9134F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AC69A88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02355A2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98F600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46,5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5224926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51,1</w:t>
            </w:r>
          </w:p>
        </w:tc>
      </w:tr>
      <w:tr w:rsidR="006A41C6" w:rsidRPr="008C4683" w14:paraId="3CD84658" w14:textId="77777777" w:rsidTr="006A41C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EDEAC6D" w14:textId="77777777" w:rsidR="006A41C6" w:rsidRPr="008C4683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8C468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89A9A3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F3DBC76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E73EA95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FFB4FAA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136,9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72BF811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147,5</w:t>
            </w:r>
          </w:p>
        </w:tc>
      </w:tr>
      <w:tr w:rsidR="006A41C6" w:rsidRPr="008C4683" w14:paraId="75632E11" w14:textId="77777777" w:rsidTr="006A41C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00F7137" w14:textId="77777777" w:rsidR="006A41C6" w:rsidRPr="008C4683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8C468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B771D40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3AA0B06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126,3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D75B8E0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8423F18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130,6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07B4DC3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96,1</w:t>
            </w:r>
          </w:p>
        </w:tc>
      </w:tr>
      <w:tr w:rsidR="006A41C6" w:rsidRPr="008C4683" w14:paraId="28194ADD" w14:textId="77777777" w:rsidTr="006A41C6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8EB4885" w14:textId="77777777" w:rsidR="006A41C6" w:rsidRPr="008C4683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8C4683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8C4683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54A0A61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47D1304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D4F49F5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D51D1D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BCAA498" w14:textId="77777777" w:rsidR="006A41C6" w:rsidRPr="008C4683" w:rsidRDefault="006A41C6" w:rsidP="006A41C6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112,3</w:t>
            </w:r>
          </w:p>
        </w:tc>
      </w:tr>
    </w:tbl>
    <w:p w14:paraId="6D59CCA2" w14:textId="77777777" w:rsidR="006A41C6" w:rsidRPr="008C4683" w:rsidRDefault="006A41C6" w:rsidP="006A41C6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C4683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8C4683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8C4683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290C6694" w14:textId="35E85972" w:rsidR="006A41C6" w:rsidRPr="00DB6ED4" w:rsidRDefault="006A41C6" w:rsidP="006A41C6">
      <w:pPr>
        <w:spacing w:before="120"/>
        <w:rPr>
          <w:noProof w:val="0"/>
        </w:rPr>
      </w:pPr>
      <w:r w:rsidRPr="00DB6ED4">
        <w:rPr>
          <w:noProof w:val="0"/>
        </w:rPr>
        <w:t>W okresie styczeń</w:t>
      </w:r>
      <w:r w:rsidR="002A1383">
        <w:rPr>
          <w:noProof w:val="0"/>
        </w:rPr>
        <w:t>–</w:t>
      </w:r>
      <w:r w:rsidRPr="00DB6ED4">
        <w:rPr>
          <w:noProof w:val="0"/>
        </w:rPr>
        <w:t xml:space="preserve">marzec 2026 r. </w:t>
      </w:r>
      <w:r w:rsidRPr="00DB6ED4">
        <w:rPr>
          <w:b/>
          <w:noProof w:val="0"/>
        </w:rPr>
        <w:t xml:space="preserve">skup żywca rzeźnego </w:t>
      </w:r>
      <w:r w:rsidRPr="00DB6ED4">
        <w:rPr>
          <w:noProof w:val="0"/>
        </w:rPr>
        <w:t xml:space="preserve">(w wadze żywej) wyniósł 12,0 tys. t, tym samym był o 12,9% większy niż w analogicznym okresie roku poprzedniego. Skupiono więcej żywca drobiowego (o 26,3%) oraz wieprzowego (o 6,1%), </w:t>
      </w:r>
      <w:r w:rsidR="00D45E15" w:rsidRPr="00D45E15">
        <w:rPr>
          <w:noProof w:val="0"/>
        </w:rPr>
        <w:t xml:space="preserve">natomiast </w:t>
      </w:r>
      <w:r w:rsidRPr="00DB6ED4">
        <w:rPr>
          <w:noProof w:val="0"/>
        </w:rPr>
        <w:t>zmniejszył się skup żywca wołowego (o 38,8%). W marcu 2026 r. skup żywca rzeźnego</w:t>
      </w:r>
      <w:r w:rsidRPr="00DB6ED4">
        <w:rPr>
          <w:b/>
          <w:noProof w:val="0"/>
        </w:rPr>
        <w:t xml:space="preserve"> </w:t>
      </w:r>
      <w:r w:rsidRPr="00DB6ED4">
        <w:rPr>
          <w:noProof w:val="0"/>
        </w:rPr>
        <w:t>(w wadze żywej) wyniósł 3,8 tys. t, co oznacza, że był większy zarówno w ujęciu rocznym (o 26,3%), jak i w odniesieniu do lutego br. (o 5,2%).</w:t>
      </w:r>
    </w:p>
    <w:p w14:paraId="5BC7FBD4" w14:textId="77777777" w:rsidR="006A41C6" w:rsidRPr="0016528F" w:rsidRDefault="006A41C6" w:rsidP="006A41C6">
      <w:pPr>
        <w:rPr>
          <w:noProof w:val="0"/>
          <w:color w:val="000000" w:themeColor="text1"/>
        </w:rPr>
      </w:pPr>
      <w:r w:rsidRPr="0016528F">
        <w:rPr>
          <w:noProof w:val="0"/>
          <w:color w:val="000000" w:themeColor="text1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marca 2026 r. oraz okresu styczeń–marca 2026 r. Dynamika do poprzedniego roku i okresu. Dane w pliku Excel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6A41C6" w:rsidRPr="0016528F" w14:paraId="301DE84F" w14:textId="77777777" w:rsidTr="006A41C6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14D978" w14:textId="77777777" w:rsidR="006A41C6" w:rsidRPr="0016528F" w:rsidRDefault="006A41C6" w:rsidP="006A41C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E7A830" w14:textId="77777777" w:rsidR="006A41C6" w:rsidRPr="0016528F" w:rsidRDefault="006A41C6" w:rsidP="006A41C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2BF9E1" w14:textId="77777777" w:rsidR="006A41C6" w:rsidRPr="0016528F" w:rsidRDefault="006A41C6" w:rsidP="006A41C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6A41C6" w:rsidRPr="0016528F" w14:paraId="623EAE4C" w14:textId="77777777" w:rsidTr="006A41C6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65E1B0" w14:textId="77777777" w:rsidR="006A41C6" w:rsidRPr="0016528F" w:rsidRDefault="006A41C6" w:rsidP="006A41C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8FDF41" w14:textId="77777777" w:rsidR="006A41C6" w:rsidRPr="0016528F" w:rsidRDefault="006A41C6" w:rsidP="006A41C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03 2026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746A92" w14:textId="77777777" w:rsidR="006A41C6" w:rsidRPr="0016528F" w:rsidRDefault="006A41C6" w:rsidP="006A41C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2026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295875" w14:textId="77777777" w:rsidR="006A41C6" w:rsidRPr="0016528F" w:rsidRDefault="006A41C6" w:rsidP="006A41C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03 2026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3325D2" w14:textId="78232E34" w:rsidR="006A41C6" w:rsidRPr="0016528F" w:rsidRDefault="006A41C6" w:rsidP="006A41C6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</w:t>
            </w:r>
            <w:r w:rsidR="0004214C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3</w:t>
            </w: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2026</w:t>
            </w:r>
          </w:p>
        </w:tc>
      </w:tr>
      <w:tr w:rsidR="006A41C6" w:rsidRPr="0016528F" w14:paraId="676479DF" w14:textId="77777777" w:rsidTr="006A41C6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9B17E9E" w14:textId="77777777" w:rsidR="006A41C6" w:rsidRPr="0016528F" w:rsidRDefault="006A41C6" w:rsidP="006A41C6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953212E" w14:textId="77777777" w:rsidR="006A41C6" w:rsidRPr="0016528F" w:rsidRDefault="006A41C6" w:rsidP="006A41C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2CBAE1" w14:textId="77777777" w:rsidR="006A41C6" w:rsidRPr="0016528F" w:rsidRDefault="006A41C6" w:rsidP="006A41C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2025=100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A030E" w14:textId="77777777" w:rsidR="006A41C6" w:rsidRPr="0016528F" w:rsidRDefault="006A41C6" w:rsidP="006A41C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02</w:t>
            </w:r>
          </w:p>
          <w:p w14:paraId="4B242E91" w14:textId="77777777" w:rsidR="006A41C6" w:rsidRPr="0016528F" w:rsidRDefault="006A41C6" w:rsidP="006A41C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2026=100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61B3B87" w14:textId="77777777" w:rsidR="006A41C6" w:rsidRPr="0016528F" w:rsidRDefault="006A41C6" w:rsidP="006A41C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C7957E" w14:textId="77777777" w:rsidR="006A41C6" w:rsidRPr="0016528F" w:rsidRDefault="006A41C6" w:rsidP="006A41C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CBEC863" w14:textId="77777777" w:rsidR="006A41C6" w:rsidRPr="0016528F" w:rsidRDefault="006A41C6" w:rsidP="006A41C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1A27A1" w14:textId="77777777" w:rsidR="006A41C6" w:rsidRPr="0016528F" w:rsidRDefault="006A41C6" w:rsidP="006A41C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03 2025=100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C6EFEAB" w14:textId="77777777" w:rsidR="006A41C6" w:rsidRPr="0016528F" w:rsidRDefault="006A41C6" w:rsidP="006A41C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02</w:t>
            </w:r>
          </w:p>
          <w:p w14:paraId="692C9BEB" w14:textId="77777777" w:rsidR="006A41C6" w:rsidRPr="0016528F" w:rsidRDefault="006A41C6" w:rsidP="006A41C6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2026=100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F66703E" w14:textId="77777777" w:rsidR="006A41C6" w:rsidRPr="0016528F" w:rsidRDefault="006A41C6" w:rsidP="006A41C6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ECED9D" w14:textId="77777777" w:rsidR="006A41C6" w:rsidRPr="0016528F" w:rsidRDefault="006A41C6" w:rsidP="006A41C6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01–03 2025=100</w:t>
            </w:r>
          </w:p>
        </w:tc>
      </w:tr>
      <w:tr w:rsidR="006A41C6" w:rsidRPr="0016528F" w14:paraId="2E4480B8" w14:textId="77777777" w:rsidTr="006A41C6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4A4580D" w14:textId="77777777" w:rsidR="006A41C6" w:rsidRPr="0016528F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D29DBF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DFA9CFA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264EE93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5214962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908EF1F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6CA4CC8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9F06A4D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72AD70D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188E7B7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C2E10BA" w14:textId="77777777" w:rsidR="006A41C6" w:rsidRPr="0016528F" w:rsidRDefault="006A41C6" w:rsidP="006A41C6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6A41C6" w:rsidRPr="0016528F" w14:paraId="28137391" w14:textId="77777777" w:rsidTr="006A41C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50AE1D2" w14:textId="77777777" w:rsidR="006A41C6" w:rsidRPr="0016528F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85F9FF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71,72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D49B20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80,7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50259E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99,2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BFF624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72,30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529174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79,9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A2E8D5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98,06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CAF71D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85,1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76F52B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94,1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A8401A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101,85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4AFD1E1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88,8</w:t>
            </w:r>
          </w:p>
        </w:tc>
      </w:tr>
      <w:tr w:rsidR="006A41C6" w:rsidRPr="0016528F" w14:paraId="35EEC851" w14:textId="77777777" w:rsidTr="006A41C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D453874" w14:textId="77777777" w:rsidR="006A41C6" w:rsidRPr="0016528F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936527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9C46AF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508648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3C68C6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8C4DFE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98EFDB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92,92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364B4D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91,4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F378EE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96,0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72FF87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94,61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FC1B94F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93,4</w:t>
            </w:r>
          </w:p>
        </w:tc>
      </w:tr>
      <w:tr w:rsidR="006A41C6" w:rsidRPr="0016528F" w14:paraId="288813D2" w14:textId="77777777" w:rsidTr="006A41C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487A33E" w14:textId="77777777" w:rsidR="006A41C6" w:rsidRPr="0016528F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16528F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8E56DF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73,47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A75838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63,5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F02075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116,8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19F740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67,10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2F4EC8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59,0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EE244D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112,40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F3690D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65,6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11F1B6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88,2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72B2BA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119,80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B3F5AB7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67,9</w:t>
            </w:r>
          </w:p>
        </w:tc>
      </w:tr>
      <w:tr w:rsidR="006A41C6" w:rsidRPr="0016528F" w14:paraId="6C400B6D" w14:textId="77777777" w:rsidTr="006A41C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76D2401" w14:textId="77777777" w:rsidR="006A41C6" w:rsidRPr="0016528F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0ADD22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D21F9F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13C811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EF0716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EF9D1F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6BAF11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27DBDE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2AB270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0C1D8C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AD659CE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6A41C6" w:rsidRPr="0016528F" w14:paraId="1F1233C0" w14:textId="77777777" w:rsidTr="006A41C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0033B66" w14:textId="77777777" w:rsidR="006A41C6" w:rsidRPr="0016528F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0A99FC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15,41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C241F8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114,5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69B6BD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101,5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943D03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15,40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57973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125,3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41170E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1E4B9A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4732C7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73E259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1BF32F3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A41C6" w:rsidRPr="0016528F" w14:paraId="4E42F67F" w14:textId="77777777" w:rsidTr="006A41C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18580B52" w14:textId="77777777" w:rsidR="006A41C6" w:rsidRPr="0016528F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B7069C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6,11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853C86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97,3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6FE72E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116,8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0484FC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5,37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6E9702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89,0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A3EAF0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78D067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DFE9BE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16EE33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EBCDBA4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A41C6" w:rsidRPr="0016528F" w14:paraId="15A82A65" w14:textId="77777777" w:rsidTr="006A41C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9F750C2" w14:textId="77777777" w:rsidR="006A41C6" w:rsidRPr="0016528F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E20E87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6,04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5401D2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96,8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D6B8A5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110,3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76663C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5,57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3CF2E6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93,5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3F38FF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A6780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E183AD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854628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4E16338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6A41C6" w:rsidRPr="0016528F" w14:paraId="2721F885" w14:textId="77777777" w:rsidTr="006A41C6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F6F305E" w14:textId="77777777" w:rsidR="006A41C6" w:rsidRPr="0016528F" w:rsidRDefault="006A41C6" w:rsidP="006A41C6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16528F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9F7186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173,93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D2E065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81,2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F75DCD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100,3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D67CE1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176,77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81A3CC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82,0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759DB3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2FDF01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8AF053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325427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9D33842" w14:textId="77777777" w:rsidR="006A41C6" w:rsidRPr="0016528F" w:rsidRDefault="006A41C6" w:rsidP="006A41C6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16528F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5D47D72A" w14:textId="77777777" w:rsidR="006A41C6" w:rsidRPr="0016528F" w:rsidRDefault="006A41C6" w:rsidP="006A41C6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16528F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16528F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16528F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28163FB9" w14:textId="77777777" w:rsidR="006A41C6" w:rsidRPr="00D06BA1" w:rsidRDefault="006A41C6" w:rsidP="006A41C6">
      <w:pPr>
        <w:spacing w:before="120"/>
        <w:rPr>
          <w:color w:val="000000" w:themeColor="text1"/>
        </w:rPr>
      </w:pPr>
      <w:r w:rsidRPr="00C109AA">
        <w:rPr>
          <w:color w:val="000000" w:themeColor="text1"/>
        </w:rPr>
        <w:t xml:space="preserve">W okresie styczeń–marzec br. przeciętne ceny skupu </w:t>
      </w:r>
      <w:r w:rsidRPr="00C109AA">
        <w:rPr>
          <w:b/>
          <w:color w:val="000000" w:themeColor="text1"/>
        </w:rPr>
        <w:t>pszenicy</w:t>
      </w:r>
      <w:r w:rsidRPr="00C109AA">
        <w:rPr>
          <w:color w:val="000000" w:themeColor="text1"/>
        </w:rPr>
        <w:t>, wynoszące 72,30 zł/dt, były niższe (o 20,1%) niż w roku poprzednim. W marcu 2026 r., przy znacznie większej podaży w ujęciu rocznym, przeciętne ceny skupu pszenicy wynoszące 71,72 zł/dt zmniejszyły się zarówno w relacji do marca 2025 r. (o 19,3%), jak i lutego br. (o 0,8</w:t>
      </w:r>
      <w:r w:rsidRPr="00D06BA1">
        <w:rPr>
          <w:color w:val="000000" w:themeColor="text1"/>
        </w:rPr>
        <w:t>%). Na targowiskach za 1 dt pszenicy płacono 98,06 zł, tj. mniej niż rok wcześniej (o 14,9%) oraz w porównaniu z lutym br. (o 5,9%).</w:t>
      </w:r>
    </w:p>
    <w:p w14:paraId="78977166" w14:textId="77777777" w:rsidR="006A41C6" w:rsidRPr="00D06BA1" w:rsidRDefault="006A41C6" w:rsidP="006A41C6">
      <w:pPr>
        <w:spacing w:before="120"/>
        <w:jc w:val="center"/>
        <w:rPr>
          <w:b/>
          <w:color w:val="000000" w:themeColor="text1"/>
        </w:rPr>
      </w:pPr>
      <w:r w:rsidRPr="00D06BA1">
        <w:rPr>
          <w:color w:val="000000" w:themeColor="text1"/>
        </w:rPr>
        <w:drawing>
          <wp:anchor distT="0" distB="0" distL="114300" distR="114300" simplePos="0" relativeHeight="253713920" behindDoc="0" locked="0" layoutInCell="1" allowOverlap="1" wp14:anchorId="327C56D5" wp14:editId="7BA1AD6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065200" cy="2322000"/>
            <wp:effectExtent l="0" t="0" r="0" b="0"/>
            <wp:wrapTopAndBottom/>
            <wp:docPr id="27" name="Obraz 27" descr="Wykres prezentujący przeciętne ceny skupu pszenicy i targowiskowe ceny ziemniaków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6BA1">
        <w:rPr>
          <w:b/>
          <w:color w:val="000000" w:themeColor="text1"/>
        </w:rPr>
        <w:t>Wykres 6. Przeciętne ceny skupu pszenicy i targowiskowe ceny ziemniaków</w:t>
      </w:r>
    </w:p>
    <w:p w14:paraId="64E6440C" w14:textId="77777777" w:rsidR="006A41C6" w:rsidRPr="00557BFA" w:rsidRDefault="006A41C6" w:rsidP="006A41C6">
      <w:pPr>
        <w:spacing w:before="60" w:line="240" w:lineRule="auto"/>
        <w:rPr>
          <w:noProof w:val="0"/>
          <w:color w:val="000000" w:themeColor="text1"/>
        </w:rPr>
      </w:pPr>
      <w:r w:rsidRPr="00BF520C">
        <w:rPr>
          <w:noProof w:val="0"/>
          <w:color w:val="000000" w:themeColor="text1"/>
        </w:rPr>
        <w:t xml:space="preserve">Ceny skupu </w:t>
      </w:r>
      <w:r w:rsidRPr="00BF520C">
        <w:rPr>
          <w:b/>
          <w:noProof w:val="0"/>
          <w:color w:val="000000" w:themeColor="text1"/>
        </w:rPr>
        <w:t>ziemniaków</w:t>
      </w:r>
      <w:r w:rsidRPr="00BF520C">
        <w:rPr>
          <w:noProof w:val="0"/>
          <w:color w:val="000000" w:themeColor="text1"/>
        </w:rPr>
        <w:t xml:space="preserve"> w okresie styczeń–marzec 2026 r. zmniejszyły się w ujęciu rocznym (o 41,0%) do poziomu 67,10 zł/</w:t>
      </w:r>
      <w:proofErr w:type="spellStart"/>
      <w:r w:rsidRPr="00BF520C">
        <w:rPr>
          <w:noProof w:val="0"/>
          <w:color w:val="000000" w:themeColor="text1"/>
        </w:rPr>
        <w:t>dt</w:t>
      </w:r>
      <w:proofErr w:type="spellEnd"/>
      <w:r w:rsidRPr="00BF520C">
        <w:rPr>
          <w:noProof w:val="0"/>
          <w:color w:val="000000" w:themeColor="text1"/>
        </w:rPr>
        <w:t>. W marcu br. cena ziemniaków w skupie (73,47 zł/</w:t>
      </w:r>
      <w:proofErr w:type="spellStart"/>
      <w:r w:rsidRPr="00BF520C">
        <w:rPr>
          <w:noProof w:val="0"/>
          <w:color w:val="000000" w:themeColor="text1"/>
        </w:rPr>
        <w:t>dt</w:t>
      </w:r>
      <w:proofErr w:type="spellEnd"/>
      <w:r w:rsidRPr="00BF520C">
        <w:rPr>
          <w:noProof w:val="0"/>
          <w:color w:val="000000" w:themeColor="text1"/>
        </w:rPr>
        <w:t>) była niższa niż przed rokiem (o 36,5%) oraz wyższa w porównaniu z poprzednim miesiącem (o 16,8</w:t>
      </w:r>
      <w:r w:rsidRPr="00557BFA">
        <w:rPr>
          <w:noProof w:val="0"/>
          <w:color w:val="000000" w:themeColor="text1"/>
        </w:rPr>
        <w:t xml:space="preserve">%). </w:t>
      </w:r>
      <w:r w:rsidRPr="00557BFA">
        <w:rPr>
          <w:noProof w:val="0"/>
          <w:color w:val="000000" w:themeColor="text1"/>
          <w:szCs w:val="19"/>
        </w:rPr>
        <w:t>Na targowiskach przeciętna cena ziemniaków wyniosła 112,40 zł/</w:t>
      </w:r>
      <w:proofErr w:type="spellStart"/>
      <w:r w:rsidRPr="00557BFA">
        <w:rPr>
          <w:noProof w:val="0"/>
          <w:color w:val="000000" w:themeColor="text1"/>
          <w:szCs w:val="19"/>
        </w:rPr>
        <w:t>dt</w:t>
      </w:r>
      <w:proofErr w:type="spellEnd"/>
      <w:r w:rsidRPr="00557BFA">
        <w:rPr>
          <w:noProof w:val="0"/>
          <w:color w:val="000000" w:themeColor="text1"/>
          <w:szCs w:val="19"/>
        </w:rPr>
        <w:t>, tym samym obniżyła się w relacji do marca 2025 r. (o 34,4%) i w porównaniu z lutym br. (o 11,8%).</w:t>
      </w:r>
    </w:p>
    <w:p w14:paraId="70CD7312" w14:textId="77777777" w:rsidR="006A41C6" w:rsidRPr="00BF520C" w:rsidRDefault="006A41C6" w:rsidP="006A41C6">
      <w:pPr>
        <w:rPr>
          <w:noProof w:val="0"/>
          <w:color w:val="000000" w:themeColor="text1"/>
        </w:rPr>
      </w:pPr>
      <w:r w:rsidRPr="00BF520C">
        <w:rPr>
          <w:noProof w:val="0"/>
          <w:color w:val="000000" w:themeColor="text1"/>
        </w:rPr>
        <w:t xml:space="preserve">Od początku 2026 r. ceny </w:t>
      </w:r>
      <w:r w:rsidRPr="00BF520C">
        <w:rPr>
          <w:b/>
          <w:noProof w:val="0"/>
          <w:color w:val="000000" w:themeColor="text1"/>
        </w:rPr>
        <w:t>żywca wieprzowego</w:t>
      </w:r>
      <w:r w:rsidRPr="00BF520C">
        <w:rPr>
          <w:noProof w:val="0"/>
          <w:color w:val="000000" w:themeColor="text1"/>
        </w:rPr>
        <w:t xml:space="preserve"> w skupie spadły (o 11,0%) w ujęciu rocznym do 5,37 zł/kg. W marcu br. przeciętne ceny skupu </w:t>
      </w:r>
      <w:r w:rsidRPr="00BF520C">
        <w:rPr>
          <w:bCs/>
          <w:noProof w:val="0"/>
          <w:color w:val="000000" w:themeColor="text1"/>
        </w:rPr>
        <w:t>żywca wieprzowego,</w:t>
      </w:r>
      <w:r w:rsidRPr="00BF520C">
        <w:rPr>
          <w:b/>
          <w:bCs/>
          <w:noProof w:val="0"/>
          <w:color w:val="000000" w:themeColor="text1"/>
        </w:rPr>
        <w:t xml:space="preserve"> </w:t>
      </w:r>
      <w:r w:rsidRPr="00BF520C">
        <w:rPr>
          <w:bCs/>
          <w:noProof w:val="0"/>
          <w:color w:val="000000" w:themeColor="text1"/>
        </w:rPr>
        <w:t xml:space="preserve">wynoszące 6,11 </w:t>
      </w:r>
      <w:r w:rsidRPr="00BF520C">
        <w:rPr>
          <w:noProof w:val="0"/>
          <w:color w:val="000000" w:themeColor="text1"/>
        </w:rPr>
        <w:t>zł/kg, były niższe w porównaniu z marcem 2025 r. (o 2,7%) oraz wyższe w relacji do poprzedniego miesiąca (o 16,8%).</w:t>
      </w:r>
    </w:p>
    <w:p w14:paraId="14C47D44" w14:textId="77777777" w:rsidR="006A41C6" w:rsidRPr="00557BFA" w:rsidRDefault="006A41C6" w:rsidP="006A41C6">
      <w:pPr>
        <w:rPr>
          <w:noProof w:val="0"/>
          <w:color w:val="000000" w:themeColor="text1"/>
        </w:rPr>
      </w:pPr>
      <w:r w:rsidRPr="00557BFA">
        <w:rPr>
          <w:color w:val="000000" w:themeColor="text1"/>
          <w:szCs w:val="19"/>
        </w:rPr>
        <w:lastRenderedPageBreak/>
        <w:t xml:space="preserve">Rentowność produkcji żywca wieprzowego </w:t>
      </w:r>
      <w:r>
        <w:rPr>
          <w:color w:val="000000" w:themeColor="text1"/>
          <w:szCs w:val="19"/>
        </w:rPr>
        <w:t>poprawiła się</w:t>
      </w:r>
      <w:r w:rsidRPr="00557BFA">
        <w:rPr>
          <w:color w:val="000000" w:themeColor="text1"/>
          <w:szCs w:val="19"/>
        </w:rPr>
        <w:t xml:space="preserve"> zarówno w odniesieniu do poprzedniego miesiąca, jak i w ujęciu rocznym. </w:t>
      </w:r>
      <w:r w:rsidRPr="00557BFA">
        <w:rPr>
          <w:noProof w:val="0"/>
          <w:color w:val="000000" w:themeColor="text1"/>
        </w:rPr>
        <w:t>W marcu</w:t>
      </w:r>
      <w:r w:rsidRPr="00557BFA">
        <w:rPr>
          <w:noProof w:val="0"/>
          <w:color w:val="000000" w:themeColor="text1"/>
          <w:spacing w:val="-8"/>
        </w:rPr>
        <w:t xml:space="preserve"> </w:t>
      </w:r>
      <w:r w:rsidRPr="00557BFA">
        <w:rPr>
          <w:noProof w:val="0"/>
          <w:color w:val="000000" w:themeColor="text1"/>
        </w:rPr>
        <w:t>2026</w:t>
      </w:r>
      <w:r w:rsidRPr="00557BFA">
        <w:rPr>
          <w:noProof w:val="0"/>
          <w:color w:val="000000" w:themeColor="text1"/>
          <w:spacing w:val="-4"/>
        </w:rPr>
        <w:t xml:space="preserve"> </w:t>
      </w:r>
      <w:r w:rsidRPr="00557BFA">
        <w:rPr>
          <w:noProof w:val="0"/>
          <w:color w:val="000000" w:themeColor="text1"/>
        </w:rPr>
        <w:t>r. cena</w:t>
      </w:r>
      <w:r w:rsidRPr="00557BFA">
        <w:rPr>
          <w:noProof w:val="0"/>
          <w:color w:val="000000" w:themeColor="text1"/>
          <w:spacing w:val="-4"/>
        </w:rPr>
        <w:t xml:space="preserve"> </w:t>
      </w:r>
      <w:r w:rsidRPr="00557BFA">
        <w:rPr>
          <w:noProof w:val="0"/>
          <w:color w:val="000000" w:themeColor="text1"/>
        </w:rPr>
        <w:t>1 kg</w:t>
      </w:r>
      <w:r w:rsidRPr="00557BFA">
        <w:rPr>
          <w:noProof w:val="0"/>
          <w:color w:val="000000" w:themeColor="text1"/>
          <w:spacing w:val="-2"/>
        </w:rPr>
        <w:t xml:space="preserve"> </w:t>
      </w:r>
      <w:r w:rsidRPr="00557BFA">
        <w:rPr>
          <w:noProof w:val="0"/>
          <w:color w:val="000000" w:themeColor="text1"/>
        </w:rPr>
        <w:t>żywca</w:t>
      </w:r>
      <w:r w:rsidRPr="00557BFA">
        <w:rPr>
          <w:noProof w:val="0"/>
          <w:color w:val="000000" w:themeColor="text1"/>
          <w:spacing w:val="-5"/>
        </w:rPr>
        <w:t xml:space="preserve"> </w:t>
      </w:r>
      <w:r w:rsidRPr="00557BFA">
        <w:rPr>
          <w:noProof w:val="0"/>
          <w:color w:val="000000" w:themeColor="text1"/>
        </w:rPr>
        <w:t>wie</w:t>
      </w:r>
      <w:r w:rsidRPr="00557BFA">
        <w:rPr>
          <w:noProof w:val="0"/>
          <w:color w:val="000000" w:themeColor="text1"/>
          <w:spacing w:val="1"/>
        </w:rPr>
        <w:t>p</w:t>
      </w:r>
      <w:r w:rsidRPr="00557BFA">
        <w:rPr>
          <w:noProof w:val="0"/>
          <w:color w:val="000000" w:themeColor="text1"/>
        </w:rPr>
        <w:t>rzow</w:t>
      </w:r>
      <w:r w:rsidRPr="00557BFA">
        <w:rPr>
          <w:noProof w:val="0"/>
          <w:color w:val="000000" w:themeColor="text1"/>
          <w:spacing w:val="1"/>
        </w:rPr>
        <w:t>e</w:t>
      </w:r>
      <w:r w:rsidRPr="00557BFA">
        <w:rPr>
          <w:noProof w:val="0"/>
          <w:color w:val="000000" w:themeColor="text1"/>
        </w:rPr>
        <w:t>go</w:t>
      </w:r>
      <w:r w:rsidRPr="00557BFA">
        <w:rPr>
          <w:noProof w:val="0"/>
          <w:color w:val="000000" w:themeColor="text1"/>
          <w:spacing w:val="-10"/>
        </w:rPr>
        <w:t xml:space="preserve"> </w:t>
      </w:r>
      <w:r w:rsidRPr="00557BFA">
        <w:rPr>
          <w:noProof w:val="0"/>
          <w:color w:val="000000" w:themeColor="text1"/>
        </w:rPr>
        <w:t>w</w:t>
      </w:r>
      <w:r w:rsidRPr="00557BFA">
        <w:rPr>
          <w:noProof w:val="0"/>
          <w:color w:val="000000" w:themeColor="text1"/>
          <w:spacing w:val="-1"/>
        </w:rPr>
        <w:t> </w:t>
      </w:r>
      <w:r w:rsidRPr="00557BFA">
        <w:rPr>
          <w:noProof w:val="0"/>
          <w:color w:val="000000" w:themeColor="text1"/>
        </w:rPr>
        <w:t>s</w:t>
      </w:r>
      <w:r w:rsidRPr="00557BFA">
        <w:rPr>
          <w:noProof w:val="0"/>
          <w:color w:val="000000" w:themeColor="text1"/>
          <w:spacing w:val="1"/>
        </w:rPr>
        <w:t>k</w:t>
      </w:r>
      <w:r w:rsidRPr="00557BFA">
        <w:rPr>
          <w:noProof w:val="0"/>
          <w:color w:val="000000" w:themeColor="text1"/>
        </w:rPr>
        <w:t>upie</w:t>
      </w:r>
      <w:r w:rsidRPr="00557BFA">
        <w:rPr>
          <w:noProof w:val="0"/>
          <w:color w:val="000000" w:themeColor="text1"/>
          <w:spacing w:val="-6"/>
        </w:rPr>
        <w:t xml:space="preserve"> </w:t>
      </w:r>
      <w:r w:rsidRPr="00557BFA">
        <w:rPr>
          <w:noProof w:val="0"/>
          <w:color w:val="000000" w:themeColor="text1"/>
        </w:rPr>
        <w:t>równoważyła</w:t>
      </w:r>
      <w:r w:rsidRPr="00557BFA">
        <w:rPr>
          <w:noProof w:val="0"/>
          <w:color w:val="000000" w:themeColor="text1"/>
          <w:spacing w:val="-7"/>
        </w:rPr>
        <w:t xml:space="preserve"> </w:t>
      </w:r>
      <w:r w:rsidRPr="00557BFA">
        <w:rPr>
          <w:noProof w:val="0"/>
          <w:color w:val="000000" w:themeColor="text1"/>
        </w:rPr>
        <w:t>wa</w:t>
      </w:r>
      <w:r w:rsidRPr="00557BFA">
        <w:rPr>
          <w:noProof w:val="0"/>
          <w:color w:val="000000" w:themeColor="text1"/>
          <w:spacing w:val="1"/>
        </w:rPr>
        <w:t>r</w:t>
      </w:r>
      <w:r w:rsidRPr="00557BFA">
        <w:rPr>
          <w:noProof w:val="0"/>
          <w:color w:val="000000" w:themeColor="text1"/>
        </w:rPr>
        <w:t>tość</w:t>
      </w:r>
      <w:r w:rsidRPr="00557BFA">
        <w:rPr>
          <w:noProof w:val="0"/>
          <w:color w:val="000000" w:themeColor="text1"/>
          <w:spacing w:val="-6"/>
        </w:rPr>
        <w:t xml:space="preserve"> </w:t>
      </w:r>
      <w:r w:rsidRPr="00557BFA">
        <w:rPr>
          <w:noProof w:val="0"/>
          <w:color w:val="000000" w:themeColor="text1"/>
        </w:rPr>
        <w:t>6,6 kg</w:t>
      </w:r>
      <w:r w:rsidRPr="00557BFA">
        <w:rPr>
          <w:noProof w:val="0"/>
          <w:color w:val="000000" w:themeColor="text1"/>
          <w:spacing w:val="-2"/>
        </w:rPr>
        <w:t xml:space="preserve"> </w:t>
      </w:r>
      <w:r w:rsidRPr="00557BFA">
        <w:rPr>
          <w:noProof w:val="0"/>
          <w:color w:val="000000" w:themeColor="text1"/>
        </w:rPr>
        <w:t>ży</w:t>
      </w:r>
      <w:r w:rsidRPr="00557BFA">
        <w:rPr>
          <w:noProof w:val="0"/>
          <w:color w:val="000000" w:themeColor="text1"/>
          <w:spacing w:val="1"/>
        </w:rPr>
        <w:t>t</w:t>
      </w:r>
      <w:r w:rsidRPr="00557BFA">
        <w:rPr>
          <w:noProof w:val="0"/>
          <w:color w:val="000000" w:themeColor="text1"/>
        </w:rPr>
        <w:t>a</w:t>
      </w:r>
      <w:r w:rsidRPr="00557BFA">
        <w:rPr>
          <w:noProof w:val="0"/>
          <w:color w:val="000000" w:themeColor="text1"/>
          <w:spacing w:val="-3"/>
        </w:rPr>
        <w:t xml:space="preserve"> </w:t>
      </w:r>
      <w:r w:rsidRPr="00557BFA">
        <w:rPr>
          <w:noProof w:val="0"/>
          <w:color w:val="000000" w:themeColor="text1"/>
        </w:rPr>
        <w:t>na</w:t>
      </w:r>
      <w:r w:rsidRPr="00557BFA">
        <w:rPr>
          <w:noProof w:val="0"/>
          <w:color w:val="000000" w:themeColor="text1"/>
          <w:spacing w:val="-2"/>
        </w:rPr>
        <w:t xml:space="preserve"> </w:t>
      </w:r>
      <w:r w:rsidRPr="00557BFA">
        <w:rPr>
          <w:noProof w:val="0"/>
          <w:color w:val="000000" w:themeColor="text1"/>
        </w:rPr>
        <w:t>targowiskach (wobec odpowiednio 5,4 kg w lutym br. i 6,2 kg w marcu 2025 r.).</w:t>
      </w:r>
    </w:p>
    <w:p w14:paraId="510659C4" w14:textId="77777777" w:rsidR="006A41C6" w:rsidRPr="00557BFA" w:rsidRDefault="006A41C6" w:rsidP="006A41C6">
      <w:pPr>
        <w:spacing w:before="120"/>
        <w:ind w:firstLine="0"/>
        <w:jc w:val="center"/>
        <w:rPr>
          <w:b/>
          <w:color w:val="000000" w:themeColor="text1"/>
        </w:rPr>
      </w:pPr>
      <w:r w:rsidRPr="00557BFA">
        <w:rPr>
          <w:b/>
          <w:color w:val="000000" w:themeColor="text1"/>
        </w:rPr>
        <w:t xml:space="preserve">Wykres 7. Relacja przeciętnych cen skupu żywca wieprzowego </w:t>
      </w:r>
    </w:p>
    <w:p w14:paraId="7BAE99A7" w14:textId="77777777" w:rsidR="006A41C6" w:rsidRPr="00557BFA" w:rsidRDefault="006A41C6" w:rsidP="006A41C6">
      <w:pPr>
        <w:ind w:firstLine="0"/>
        <w:jc w:val="center"/>
        <w:rPr>
          <w:b/>
          <w:color w:val="000000" w:themeColor="text1"/>
        </w:rPr>
      </w:pPr>
      <w:r w:rsidRPr="00557BFA">
        <w:rPr>
          <w:b/>
          <w:color w:val="000000" w:themeColor="text1"/>
        </w:rPr>
        <w:t>do przeciętnych cen żyta na targowiskach</w:t>
      </w:r>
    </w:p>
    <w:p w14:paraId="7449999F" w14:textId="77777777" w:rsidR="006A41C6" w:rsidRPr="002A0987" w:rsidRDefault="006A41C6" w:rsidP="006A41C6">
      <w:pPr>
        <w:spacing w:before="60" w:line="240" w:lineRule="auto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714944" behindDoc="0" locked="0" layoutInCell="1" allowOverlap="1" wp14:anchorId="39388711" wp14:editId="04875DDC">
            <wp:simplePos x="0" y="0"/>
            <wp:positionH relativeFrom="margin">
              <wp:align>center</wp:align>
            </wp:positionH>
            <wp:positionV relativeFrom="paragraph">
              <wp:posOffset>38354</wp:posOffset>
            </wp:positionV>
            <wp:extent cx="5065200" cy="2152800"/>
            <wp:effectExtent l="0" t="0" r="2540" b="0"/>
            <wp:wrapTopAndBottom/>
            <wp:docPr id="29" name="Obraz 29" descr="Wykres prezentujący relację przeciętnych cen skupu żywca wieprzowego &#10;do przeciętnych cen żyta na targowiskach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987">
        <w:rPr>
          <w:noProof w:val="0"/>
          <w:color w:val="000000" w:themeColor="text1"/>
        </w:rPr>
        <w:t xml:space="preserve">W okresie styczeń–marzec 2026 r. obserwowano wzrost cen skupu </w:t>
      </w:r>
      <w:r w:rsidRPr="002A0987">
        <w:rPr>
          <w:b/>
          <w:noProof w:val="0"/>
          <w:color w:val="000000" w:themeColor="text1"/>
        </w:rPr>
        <w:t>żywca wołowego</w:t>
      </w:r>
      <w:r w:rsidRPr="002A0987">
        <w:rPr>
          <w:noProof w:val="0"/>
          <w:color w:val="000000" w:themeColor="text1"/>
        </w:rPr>
        <w:t xml:space="preserve"> (o 25,3%) w ujęciu rocznym do 15,40 zł/kg. W marcu br. przeciętna cena </w:t>
      </w:r>
      <w:r w:rsidRPr="002A0987">
        <w:rPr>
          <w:bCs/>
          <w:noProof w:val="0"/>
          <w:color w:val="000000" w:themeColor="text1"/>
        </w:rPr>
        <w:t>żywca wołowego</w:t>
      </w:r>
      <w:r w:rsidRPr="002A0987">
        <w:rPr>
          <w:b/>
          <w:bCs/>
          <w:noProof w:val="0"/>
          <w:color w:val="000000" w:themeColor="text1"/>
        </w:rPr>
        <w:t xml:space="preserve"> </w:t>
      </w:r>
      <w:r w:rsidRPr="002A0987">
        <w:rPr>
          <w:noProof w:val="0"/>
          <w:color w:val="000000" w:themeColor="text1"/>
        </w:rPr>
        <w:t>w skupie wynosząca 15,41 zł/kg była wyższa niż rok wcześniej (o 14,5%) oraz w odniesieniu do poprzedniego miesiąca (o 1,5%).</w:t>
      </w:r>
    </w:p>
    <w:p w14:paraId="46974FA3" w14:textId="77777777" w:rsidR="006A41C6" w:rsidRPr="004E05E8" w:rsidRDefault="006A41C6" w:rsidP="006A41C6">
      <w:pPr>
        <w:spacing w:before="120" w:line="240" w:lineRule="auto"/>
        <w:jc w:val="center"/>
        <w:rPr>
          <w:b/>
          <w:color w:val="000000" w:themeColor="text1"/>
        </w:rPr>
      </w:pPr>
      <w:r w:rsidRPr="004E05E8">
        <w:rPr>
          <w:color w:val="000000" w:themeColor="text1"/>
        </w:rPr>
        <w:drawing>
          <wp:anchor distT="0" distB="0" distL="114300" distR="114300" simplePos="0" relativeHeight="253712896" behindDoc="0" locked="0" layoutInCell="1" allowOverlap="1" wp14:anchorId="1B1B7506" wp14:editId="58286F00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5137200" cy="2332800"/>
            <wp:effectExtent l="0" t="0" r="6350" b="0"/>
            <wp:wrapTopAndBottom/>
            <wp:docPr id="33" name="Obraz 33" descr="Wykres prezentujący przeciętne ceny skupu żywca i mleka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5E8">
        <w:rPr>
          <w:b/>
          <w:color w:val="000000" w:themeColor="text1"/>
        </w:rPr>
        <w:t>Wykres 8. Przeciętne ceny skupu żywca i mleka</w:t>
      </w:r>
    </w:p>
    <w:p w14:paraId="35D70931" w14:textId="77777777" w:rsidR="006A41C6" w:rsidRPr="004E05E8" w:rsidRDefault="006A41C6" w:rsidP="006A41C6">
      <w:pPr>
        <w:spacing w:before="120"/>
        <w:rPr>
          <w:noProof w:val="0"/>
          <w:color w:val="000000" w:themeColor="text1"/>
          <w:szCs w:val="19"/>
        </w:rPr>
      </w:pPr>
      <w:r w:rsidRPr="004E05E8">
        <w:rPr>
          <w:noProof w:val="0"/>
          <w:color w:val="000000" w:themeColor="text1"/>
        </w:rPr>
        <w:t xml:space="preserve">Ceny skupu </w:t>
      </w:r>
      <w:r w:rsidRPr="004E05E8">
        <w:rPr>
          <w:b/>
          <w:noProof w:val="0"/>
          <w:color w:val="000000" w:themeColor="text1"/>
        </w:rPr>
        <w:t>żywca drobiowego</w:t>
      </w:r>
      <w:r w:rsidRPr="004E05E8">
        <w:rPr>
          <w:noProof w:val="0"/>
          <w:color w:val="000000" w:themeColor="text1"/>
        </w:rPr>
        <w:t xml:space="preserve"> w ciągu ostatnich trzech miesięcy zmniejszyły się w ujęciu rocznym (o 6,5%) do 5,57 zł/kg. W marcu 2026 r. za 1 kg drobiu rzeźnego producenci otrzymywali w skupie przeciętnie 6,04 zł, tj. mniej niż przed rokiem (o 3,2%) oraz więcej niż w lutym br. (o 10,3%).</w:t>
      </w:r>
    </w:p>
    <w:p w14:paraId="158862A3" w14:textId="768DD987" w:rsidR="006A41C6" w:rsidRPr="00C97977" w:rsidRDefault="006A41C6" w:rsidP="006A41C6">
      <w:pPr>
        <w:rPr>
          <w:noProof w:val="0"/>
          <w:color w:val="000000" w:themeColor="text1"/>
          <w:szCs w:val="19"/>
        </w:rPr>
      </w:pPr>
      <w:r w:rsidRPr="004E05E8">
        <w:rPr>
          <w:noProof w:val="0"/>
          <w:color w:val="000000" w:themeColor="text1"/>
          <w:szCs w:val="19"/>
        </w:rPr>
        <w:t xml:space="preserve">W okresie styczeń–marzec 2026 r. skup </w:t>
      </w:r>
      <w:r w:rsidRPr="004E05E8">
        <w:rPr>
          <w:b/>
          <w:bCs/>
          <w:noProof w:val="0"/>
          <w:color w:val="000000" w:themeColor="text1"/>
          <w:szCs w:val="19"/>
        </w:rPr>
        <w:t xml:space="preserve">mleka </w:t>
      </w:r>
      <w:r w:rsidRPr="004E05E8">
        <w:rPr>
          <w:noProof w:val="0"/>
          <w:color w:val="000000" w:themeColor="text1"/>
          <w:szCs w:val="19"/>
        </w:rPr>
        <w:t xml:space="preserve">był o 2,3% większy niż rok wcześniej i wyniósł 32,5 mln l. Średnia cena tego surowca ukształtowała </w:t>
      </w:r>
      <w:r w:rsidRPr="00C97977">
        <w:rPr>
          <w:noProof w:val="0"/>
          <w:color w:val="000000" w:themeColor="text1"/>
          <w:szCs w:val="19"/>
        </w:rPr>
        <w:t xml:space="preserve">się na poziomie 176,77 zł za 100 l, tj. o 18,0% niższym </w:t>
      </w:r>
      <w:r w:rsidR="00D45E15">
        <w:rPr>
          <w:noProof w:val="0"/>
          <w:color w:val="000000" w:themeColor="text1"/>
          <w:szCs w:val="19"/>
        </w:rPr>
        <w:t>w ujęciu rocznym</w:t>
      </w:r>
      <w:r w:rsidRPr="00C97977">
        <w:rPr>
          <w:noProof w:val="0"/>
          <w:color w:val="000000" w:themeColor="text1"/>
          <w:szCs w:val="19"/>
        </w:rPr>
        <w:t>. Dostawy mleka do skupu w marcu 2026 r. utrzymały się na poziomie notowanym przed rokiem i wyniosły 11,3 mln l, natomiast w relacji do poprzedniego miesiąca były większe (o 12,3%). Za 100 l mleka płacono średnio 173,93 zł, tj. mniej niż w analogicznym okresie 2025 r. (o 18,8%) oraz więcej niż w lutym br. (o 0,3%).</w:t>
      </w:r>
    </w:p>
    <w:p w14:paraId="0B11D735" w14:textId="2C3CC5C8" w:rsidR="007B2D21" w:rsidRPr="00DB6ED4" w:rsidRDefault="006A41C6" w:rsidP="006A41C6">
      <w:pPr>
        <w:pStyle w:val="Nagwek"/>
        <w:spacing w:before="120" w:after="120"/>
        <w:jc w:val="center"/>
        <w:rPr>
          <w:rFonts w:ascii="Fira Sans" w:hAnsi="Fira Sans"/>
          <w:color w:val="auto"/>
          <w:sz w:val="19"/>
          <w:szCs w:val="19"/>
        </w:rPr>
      </w:pPr>
      <w:r w:rsidRPr="00DB6ED4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689D9BA9" w14:textId="77777777" w:rsidR="006A41C6" w:rsidRPr="00B07589" w:rsidRDefault="006A41C6" w:rsidP="006A41C6">
      <w:pPr>
        <w:pStyle w:val="Nagwek"/>
        <w:spacing w:before="240"/>
        <w:rPr>
          <w:caps/>
        </w:rPr>
      </w:pPr>
      <w:r w:rsidRPr="00B07589">
        <w:t>Przemysł i budownictwo</w:t>
      </w:r>
    </w:p>
    <w:p w14:paraId="01697EDC" w14:textId="77777777" w:rsidR="006A41C6" w:rsidRPr="005151DC" w:rsidRDefault="006A41C6" w:rsidP="006A41C6">
      <w:pPr>
        <w:pStyle w:val="tredziaw"/>
        <w:rPr>
          <w:b/>
          <w:color w:val="000000" w:themeColor="text1"/>
        </w:rPr>
      </w:pPr>
      <w:r w:rsidRPr="005151DC">
        <w:rPr>
          <w:b/>
          <w:color w:val="000000" w:themeColor="text1"/>
        </w:rPr>
        <w:t>Produkcja sprzedana przemysłu</w:t>
      </w:r>
      <w:r w:rsidRPr="005151DC">
        <w:rPr>
          <w:color w:val="000000" w:themeColor="text1"/>
        </w:rPr>
        <w:t xml:space="preserve"> w marcu 2026 r. osiągnęła wartość (w cenach bieżących) 17868,9 mln zł i była (w cenach stałych) większa zarówno w ujęciu rocznym (o 9,8%), jak i w odniesieniu do lutego br. (o 14,3%).</w:t>
      </w:r>
      <w:r w:rsidRPr="005151DC">
        <w:rPr>
          <w:b/>
          <w:color w:val="000000" w:themeColor="text1"/>
        </w:rPr>
        <w:t xml:space="preserve"> Produkcja budowlano-montażowa</w:t>
      </w:r>
      <w:r w:rsidRPr="005151DC">
        <w:rPr>
          <w:color w:val="000000" w:themeColor="text1"/>
        </w:rPr>
        <w:t xml:space="preserve"> (w cenach bieżących) kształtowała się na poziomie wyższym niż przed rokiem (o 28,4%).</w:t>
      </w:r>
    </w:p>
    <w:p w14:paraId="473476F1" w14:textId="77777777" w:rsidR="006A41C6" w:rsidRPr="005151DC" w:rsidRDefault="006A41C6" w:rsidP="006A41C6">
      <w:pPr>
        <w:spacing w:before="1320"/>
        <w:rPr>
          <w:color w:val="000000" w:themeColor="text1"/>
        </w:rPr>
      </w:pPr>
      <w:r w:rsidRPr="005151DC">
        <w:rPr>
          <w:bCs/>
          <w:color w:val="000000" w:themeColor="text1"/>
        </w:rPr>
        <w:lastRenderedPageBreak/>
        <w:t>Dynamika</w:t>
      </w:r>
      <w:r w:rsidRPr="005151DC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marzec 2026 r. oraz dla okresu styczeń–marzec 2026 r. Dynamika do poprzedniego roku i okresu; udział wybranych sekcji i działów w produkcji sprzedanej przemysłu ogółem. Dane w pliku Excel."/>
      </w:tblPr>
      <w:tblGrid>
        <w:gridCol w:w="5547"/>
        <w:gridCol w:w="1640"/>
        <w:gridCol w:w="1640"/>
        <w:gridCol w:w="1640"/>
      </w:tblGrid>
      <w:tr w:rsidR="006A41C6" w:rsidRPr="005151DC" w14:paraId="1E1877A0" w14:textId="77777777" w:rsidTr="006A41C6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2C3DE28" w14:textId="77777777" w:rsidR="006A41C6" w:rsidRPr="005151DC" w:rsidRDefault="006A41C6" w:rsidP="006A41C6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5151DC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F2E8B55" w14:textId="77777777" w:rsidR="006A41C6" w:rsidRPr="005151DC" w:rsidRDefault="006A41C6" w:rsidP="006A41C6">
            <w:pPr>
              <w:pStyle w:val="Gwka"/>
              <w:spacing w:before="40" w:after="40"/>
              <w:rPr>
                <w:color w:val="000000" w:themeColor="text1"/>
              </w:rPr>
            </w:pPr>
            <w:r w:rsidRPr="005151DC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3</w:t>
            </w:r>
            <w:r w:rsidRPr="005151DC">
              <w:rPr>
                <w:color w:val="000000" w:themeColor="text1"/>
              </w:rPr>
              <w:t xml:space="preserve">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7A41DCF" w14:textId="77777777" w:rsidR="006A41C6" w:rsidRPr="005151DC" w:rsidRDefault="006A41C6" w:rsidP="006A41C6">
            <w:pPr>
              <w:pStyle w:val="Gwka"/>
              <w:spacing w:before="40" w:after="40"/>
              <w:rPr>
                <w:color w:val="000000" w:themeColor="text1"/>
              </w:rPr>
            </w:pPr>
            <w:r w:rsidRPr="005151DC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3</w:t>
            </w:r>
            <w:r w:rsidRPr="005151DC">
              <w:rPr>
                <w:color w:val="000000" w:themeColor="text1"/>
              </w:rPr>
              <w:t xml:space="preserve"> 2026</w:t>
            </w:r>
          </w:p>
        </w:tc>
      </w:tr>
      <w:tr w:rsidR="006A41C6" w:rsidRPr="005151DC" w14:paraId="5D0C419D" w14:textId="77777777" w:rsidTr="006A41C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BB1FE68" w14:textId="77777777" w:rsidR="006A41C6" w:rsidRPr="005151DC" w:rsidRDefault="006A41C6" w:rsidP="006A41C6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679A7FB" w14:textId="77777777" w:rsidR="006A41C6" w:rsidRPr="005151DC" w:rsidRDefault="006A41C6" w:rsidP="006A41C6">
            <w:pPr>
              <w:pStyle w:val="Gwka"/>
              <w:spacing w:before="30" w:after="30"/>
              <w:rPr>
                <w:color w:val="000000" w:themeColor="text1"/>
              </w:rPr>
            </w:pPr>
            <w:r w:rsidRPr="005151DC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42E3DF8" w14:textId="77777777" w:rsidR="006A41C6" w:rsidRPr="005151DC" w:rsidRDefault="006A41C6" w:rsidP="006A41C6">
            <w:pPr>
              <w:pStyle w:val="Gwka"/>
              <w:spacing w:before="30" w:after="30"/>
              <w:rPr>
                <w:color w:val="000000" w:themeColor="text1"/>
              </w:rPr>
            </w:pPr>
            <w:r w:rsidRPr="005151DC">
              <w:rPr>
                <w:color w:val="000000" w:themeColor="text1"/>
              </w:rPr>
              <w:t>w odsetkach</w:t>
            </w:r>
          </w:p>
        </w:tc>
      </w:tr>
      <w:tr w:rsidR="006A41C6" w:rsidRPr="005151DC" w14:paraId="3A533485" w14:textId="77777777" w:rsidTr="006A41C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A3DFACE" w14:textId="77777777" w:rsidR="006A41C6" w:rsidRPr="005151DC" w:rsidRDefault="006A41C6" w:rsidP="006A41C6">
            <w:pPr>
              <w:pStyle w:val="Ogem"/>
              <w:spacing w:before="40" w:after="40"/>
            </w:pPr>
            <w:r w:rsidRPr="005151DC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6CB7159" w14:textId="77777777" w:rsidR="006A41C6" w:rsidRPr="005151DC" w:rsidRDefault="006A41C6" w:rsidP="006A41C6">
            <w:pPr>
              <w:pStyle w:val="teksttabeli"/>
              <w:spacing w:before="40" w:after="4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109,8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5C84C3B" w14:textId="77777777" w:rsidR="006A41C6" w:rsidRPr="005151DC" w:rsidRDefault="006A41C6" w:rsidP="006A41C6">
            <w:pPr>
              <w:pStyle w:val="teksttabeli"/>
              <w:spacing w:before="40" w:after="4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105,1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02158AA" w14:textId="77777777" w:rsidR="006A41C6" w:rsidRPr="005151DC" w:rsidRDefault="006A41C6" w:rsidP="006A41C6">
            <w:pPr>
              <w:pStyle w:val="teksttabeli"/>
              <w:spacing w:before="40" w:after="40"/>
              <w:rPr>
                <w:b/>
                <w:color w:val="000000" w:themeColor="text1"/>
              </w:rPr>
            </w:pPr>
            <w:r w:rsidRPr="005151DC">
              <w:rPr>
                <w:b/>
                <w:color w:val="000000" w:themeColor="text1"/>
              </w:rPr>
              <w:t>100,0</w:t>
            </w:r>
          </w:p>
        </w:tc>
      </w:tr>
      <w:tr w:rsidR="006A41C6" w:rsidRPr="005151DC" w14:paraId="27F2CE78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512A617" w14:textId="77777777" w:rsidR="006A41C6" w:rsidRPr="005151DC" w:rsidRDefault="006A41C6" w:rsidP="006A41C6">
            <w:pPr>
              <w:tabs>
                <w:tab w:val="left" w:leader="dot" w:pos="4179"/>
              </w:tabs>
              <w:spacing w:before="40" w:after="4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77A76AD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27BF24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FDC77F5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</w:tr>
      <w:tr w:rsidR="006A41C6" w:rsidRPr="005151DC" w14:paraId="71A071B2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8E78A9E" w14:textId="77777777" w:rsidR="006A41C6" w:rsidRPr="005151DC" w:rsidRDefault="006A41C6" w:rsidP="006A41C6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5BD8BA4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3A2EDEA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8E13F4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77,0</w:t>
            </w:r>
          </w:p>
        </w:tc>
      </w:tr>
      <w:tr w:rsidR="006A41C6" w:rsidRPr="005151DC" w14:paraId="0CE94138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336B5D2" w14:textId="77777777" w:rsidR="006A41C6" w:rsidRPr="005151DC" w:rsidRDefault="006A41C6" w:rsidP="006A41C6">
            <w:pPr>
              <w:tabs>
                <w:tab w:val="left" w:leader="dot" w:pos="4179"/>
              </w:tabs>
              <w:spacing w:before="40" w:after="4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4EA1261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2CFEBF4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9BCBE0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</w:p>
        </w:tc>
      </w:tr>
      <w:tr w:rsidR="006A41C6" w:rsidRPr="005151DC" w14:paraId="710E0CAA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B77CA19" w14:textId="77777777" w:rsidR="006A41C6" w:rsidRPr="005151DC" w:rsidRDefault="006A41C6" w:rsidP="006A41C6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D91093B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01C08DA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8C8D1A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13,1</w:t>
            </w:r>
          </w:p>
        </w:tc>
      </w:tr>
      <w:tr w:rsidR="006A41C6" w:rsidRPr="005151DC" w14:paraId="0AD2AACA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308B717" w14:textId="77777777" w:rsidR="006A41C6" w:rsidRPr="005151DC" w:rsidRDefault="006A41C6" w:rsidP="006A41C6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064C566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4F59DF0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DB8EFC2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1,7</w:t>
            </w:r>
          </w:p>
        </w:tc>
      </w:tr>
      <w:tr w:rsidR="006A41C6" w:rsidRPr="005151DC" w14:paraId="4390F2A1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EEEBB88" w14:textId="77777777" w:rsidR="006A41C6" w:rsidRPr="005151DC" w:rsidRDefault="006A41C6" w:rsidP="006A41C6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79D3A6E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5D768A0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3D593B9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</w:t>
            </w:r>
          </w:p>
        </w:tc>
      </w:tr>
      <w:tr w:rsidR="006A41C6" w:rsidRPr="005151DC" w14:paraId="62D06260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2AB8DCD6" w14:textId="77777777" w:rsidR="006A41C6" w:rsidRPr="005151DC" w:rsidRDefault="006A41C6" w:rsidP="006A41C6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0FCC920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CBC79C3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597FCF6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7,9</w:t>
            </w:r>
          </w:p>
        </w:tc>
      </w:tr>
      <w:tr w:rsidR="006A41C6" w:rsidRPr="005151DC" w14:paraId="75E57D4C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F5AE433" w14:textId="77777777" w:rsidR="006A41C6" w:rsidRPr="005151DC" w:rsidRDefault="006A41C6" w:rsidP="006A41C6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CF164E1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B7B207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935896A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3,6</w:t>
            </w:r>
          </w:p>
        </w:tc>
      </w:tr>
      <w:tr w:rsidR="006A41C6" w:rsidRPr="005151DC" w14:paraId="4DD1BB87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004CBFE" w14:textId="77777777" w:rsidR="006A41C6" w:rsidRPr="005151DC" w:rsidRDefault="006A41C6" w:rsidP="006A41C6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3127AA8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F85F65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170574C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2,5</w:t>
            </w:r>
          </w:p>
        </w:tc>
      </w:tr>
      <w:tr w:rsidR="006A41C6" w:rsidRPr="005151DC" w14:paraId="269D50E8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213F760" w14:textId="77777777" w:rsidR="006A41C6" w:rsidRPr="005151DC" w:rsidRDefault="006A41C6" w:rsidP="006A41C6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305C7D6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FD02BCC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02CED6E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3,8</w:t>
            </w:r>
          </w:p>
        </w:tc>
      </w:tr>
      <w:tr w:rsidR="006A41C6" w:rsidRPr="005151DC" w14:paraId="1BFAA0E7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C3593BE" w14:textId="77777777" w:rsidR="006A41C6" w:rsidRPr="005151DC" w:rsidRDefault="006A41C6" w:rsidP="006A41C6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5151D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71DA75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D68CD9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21E65293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8,8</w:t>
            </w:r>
          </w:p>
        </w:tc>
      </w:tr>
      <w:tr w:rsidR="006A41C6" w:rsidRPr="005151DC" w14:paraId="63785E5A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8FB8D0A" w14:textId="77777777" w:rsidR="006A41C6" w:rsidRPr="005151DC" w:rsidRDefault="006A41C6" w:rsidP="006A41C6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5EB1A4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CD1C7E7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6EED544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1,5</w:t>
            </w:r>
          </w:p>
        </w:tc>
      </w:tr>
      <w:tr w:rsidR="006A41C6" w:rsidRPr="005151DC" w14:paraId="7FFD9927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BC89BEF" w14:textId="77777777" w:rsidR="006A41C6" w:rsidRPr="005151DC" w:rsidRDefault="006A41C6" w:rsidP="006A41C6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A12CF40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EA5C9A1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934F73B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6,6</w:t>
            </w:r>
          </w:p>
        </w:tc>
      </w:tr>
      <w:tr w:rsidR="006A41C6" w:rsidRPr="005151DC" w14:paraId="4BE525C8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EE95DC9" w14:textId="77777777" w:rsidR="006A41C6" w:rsidRPr="005151DC" w:rsidRDefault="006A41C6" w:rsidP="006A41C6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5151D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9BFC229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C886613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7C0D62C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1,7</w:t>
            </w:r>
          </w:p>
        </w:tc>
      </w:tr>
      <w:tr w:rsidR="006A41C6" w:rsidRPr="005151DC" w14:paraId="1E8B29F5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0E754A8" w14:textId="77777777" w:rsidR="006A41C6" w:rsidRPr="005151DC" w:rsidRDefault="006A41C6" w:rsidP="006A41C6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151D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5151D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A77332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FB078C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05D8385" w14:textId="77777777" w:rsidR="006A41C6" w:rsidRPr="005151DC" w:rsidRDefault="006A41C6" w:rsidP="006A41C6">
            <w:pPr>
              <w:pStyle w:val="teksttabeli"/>
              <w:spacing w:before="40" w:after="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</w:tr>
    </w:tbl>
    <w:p w14:paraId="5BD56F06" w14:textId="3ADF0E39" w:rsidR="006A41C6" w:rsidRPr="00DB6ED4" w:rsidRDefault="006A41C6" w:rsidP="006A41C6">
      <w:pPr>
        <w:pStyle w:val="tredziaw"/>
        <w:spacing w:before="120"/>
      </w:pPr>
      <w:r>
        <w:rPr>
          <w:color w:val="000000" w:themeColor="text1"/>
        </w:rPr>
        <w:t>W</w:t>
      </w:r>
      <w:r w:rsidRPr="003A70B4">
        <w:rPr>
          <w:color w:val="000000" w:themeColor="text1"/>
        </w:rPr>
        <w:t>zrost produkcji sprzedanej w ujęciu rocznym odnotowano we wszystkich sekcjach</w:t>
      </w:r>
      <w:r w:rsidRPr="00BB1BF9">
        <w:t xml:space="preserve"> </w:t>
      </w:r>
      <w:r w:rsidRPr="00BB1BF9">
        <w:rPr>
          <w:color w:val="000000" w:themeColor="text1"/>
        </w:rPr>
        <w:t>PKD należących do przemysłu</w:t>
      </w:r>
      <w:r w:rsidRPr="003A70B4">
        <w:rPr>
          <w:color w:val="000000" w:themeColor="text1"/>
        </w:rPr>
        <w:t>, w</w:t>
      </w:r>
      <w:r>
        <w:rPr>
          <w:color w:val="000000" w:themeColor="text1"/>
        </w:rPr>
        <w:t> </w:t>
      </w:r>
      <w:r w:rsidRPr="003A70B4">
        <w:rPr>
          <w:color w:val="000000" w:themeColor="text1"/>
        </w:rPr>
        <w:t xml:space="preserve">tym zwłaszcza w przetwórstwie przemysłowym (o 11,2%). Wyższy niż w marcu 2025 r. poziom produkcji sprzedanej odnotowano w 25 działach przemysłu (spośród 31 występujących w województwie), w tym w 10 działach </w:t>
      </w:r>
      <w:r w:rsidRPr="00321FFA">
        <w:rPr>
          <w:color w:val="000000" w:themeColor="text1"/>
        </w:rPr>
        <w:t>sprzedaż produkcji zwiększyła się o więcej niż 10%. Największy wzrost w omawianym okresie zanotowano w produkcji napojów (o</w:t>
      </w:r>
      <w:r>
        <w:rPr>
          <w:color w:val="000000" w:themeColor="text1"/>
        </w:rPr>
        <w:t> </w:t>
      </w:r>
      <w:r w:rsidRPr="00321FFA">
        <w:rPr>
          <w:color w:val="000000" w:themeColor="text1"/>
        </w:rPr>
        <w:t xml:space="preserve">158,3%). Ponadto sprzedaż zwiększyła się m.in. w działach: produkcja urządzeń elektrycznych (o 49,0%), pozostała produkcja wyrobów (o 36,7%), produkcja chemikaliów i wyrobów chemicznych (o 22,2%), produkcja wyrobów z pozostałych mineralnych surowców niemetalicznych (o 21,4%) oraz produkcja komputerów, wyrobów elektronicznych i optycznych (o 19,9%). Spadek sprzedaży wystąpił m.in. w: produkcji </w:t>
      </w:r>
      <w:r w:rsidRPr="00DB6ED4">
        <w:t>wyrobów farmaceutycznych (o 22,6%), produkcji pozostałego sprzętu transportowego (o 19,8%), a także w produkcji odzieży (o 13,6%).</w:t>
      </w:r>
    </w:p>
    <w:p w14:paraId="26112B4C" w14:textId="77777777" w:rsidR="006A41C6" w:rsidRPr="00DB2590" w:rsidRDefault="006A41C6" w:rsidP="006A41C6">
      <w:pPr>
        <w:pStyle w:val="tredziaw"/>
        <w:rPr>
          <w:color w:val="000000" w:themeColor="text1"/>
        </w:rPr>
      </w:pPr>
      <w:r w:rsidRPr="00DB2590">
        <w:rPr>
          <w:color w:val="000000" w:themeColor="text1"/>
        </w:rPr>
        <w:t>Produkcja sprzedana przemysłu była większa (o 14,3%) niż w lutym br. Wzrost przychodów ze sprzedaży wyrobów i usług odnotowano w górnictwie i wydobywaniu (o 56,2%)</w:t>
      </w:r>
      <w:r>
        <w:rPr>
          <w:color w:val="000000" w:themeColor="text1"/>
        </w:rPr>
        <w:t>,</w:t>
      </w:r>
      <w:r w:rsidRPr="00DB2590">
        <w:rPr>
          <w:color w:val="000000" w:themeColor="text1"/>
        </w:rPr>
        <w:t xml:space="preserve"> przetwórstwie przemysłowym (o 17,9%), jak również w dostawie wody, gospodarowaniu ściekami i odpadami; rekultywacji (o 14,7%). W wytwarzaniu i zaopatrywaniu w energię elektryczną, gaz, parę wodną i gorącą wodę produkcja sprzedana </w:t>
      </w:r>
      <w:r>
        <w:rPr>
          <w:color w:val="000000" w:themeColor="text1"/>
        </w:rPr>
        <w:t>zmniejszyła się</w:t>
      </w:r>
      <w:r w:rsidRPr="00DB2590">
        <w:rPr>
          <w:color w:val="000000" w:themeColor="text1"/>
        </w:rPr>
        <w:t xml:space="preserve"> (o 4,7%).</w:t>
      </w:r>
    </w:p>
    <w:p w14:paraId="7BB6CE95" w14:textId="77777777" w:rsidR="006A41C6" w:rsidRPr="00DB2590" w:rsidRDefault="006A41C6" w:rsidP="006A41C6">
      <w:pPr>
        <w:pStyle w:val="tredziaw"/>
        <w:rPr>
          <w:rFonts w:cs="Times New Roman"/>
          <w:b/>
          <w:color w:val="000000" w:themeColor="text1"/>
        </w:rPr>
      </w:pPr>
      <w:r w:rsidRPr="00DB2590">
        <w:rPr>
          <w:color w:val="000000" w:themeColor="text1"/>
          <w:spacing w:val="-2"/>
        </w:rPr>
        <w:t>Wydajność pracy w przemyśle, mierzona wartością produkcji sprzedanej na 1 zatrudnionego, w marcu 2026 r. była (w cenach stałych) większa niż rok wcześniej (o 7,4%), przy wzroście przeciętnego zatrudnienia (o 2,2%) i przeciętnego miesięcznego wynagrodzenia brutto (o 7,5%).</w:t>
      </w:r>
    </w:p>
    <w:p w14:paraId="2F203160" w14:textId="77777777" w:rsidR="006A41C6" w:rsidRPr="00AE1E58" w:rsidRDefault="006A41C6" w:rsidP="006A41C6">
      <w:pPr>
        <w:pStyle w:val="tytuwykresu"/>
        <w:spacing w:before="120"/>
        <w:ind w:firstLine="0"/>
        <w:rPr>
          <w:color w:val="000000" w:themeColor="text1"/>
        </w:rPr>
      </w:pPr>
      <w:r w:rsidRPr="00AE1E58">
        <w:rPr>
          <w:color w:val="000000" w:themeColor="text1"/>
        </w:rPr>
        <w:t>Wykres 9. Dynamika produkcji sprzedanej przemysłu</w:t>
      </w:r>
    </w:p>
    <w:p w14:paraId="01130479" w14:textId="77777777" w:rsidR="006A41C6" w:rsidRPr="00AE1E58" w:rsidRDefault="006A41C6" w:rsidP="006A41C6">
      <w:pPr>
        <w:pStyle w:val="tytuwykresu"/>
        <w:ind w:firstLine="0"/>
        <w:rPr>
          <w:b w:val="0"/>
          <w:color w:val="000000" w:themeColor="text1"/>
        </w:rPr>
      </w:pPr>
      <w:r w:rsidRPr="00AE1E58">
        <w:rPr>
          <w:b w:val="0"/>
          <w:color w:val="000000" w:themeColor="text1"/>
        </w:rPr>
        <w:t>(przeciętna miesięczna 2021=100; ceny stałe)</w:t>
      </w:r>
    </w:p>
    <w:p w14:paraId="519F4C34" w14:textId="77777777" w:rsidR="006A41C6" w:rsidRPr="00B33F75" w:rsidRDefault="006A41C6" w:rsidP="006A41C6">
      <w:pPr>
        <w:pStyle w:val="tredziaw"/>
        <w:spacing w:before="120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3716992" behindDoc="0" locked="0" layoutInCell="1" allowOverlap="1" wp14:anchorId="3052E08E" wp14:editId="2237480A">
            <wp:simplePos x="0" y="0"/>
            <wp:positionH relativeFrom="margin">
              <wp:align>center</wp:align>
            </wp:positionH>
            <wp:positionV relativeFrom="paragraph">
              <wp:posOffset>203</wp:posOffset>
            </wp:positionV>
            <wp:extent cx="5083200" cy="2293200"/>
            <wp:effectExtent l="0" t="0" r="3175" b="0"/>
            <wp:wrapTopAndBottom/>
            <wp:docPr id="34" name="Obraz 34" descr="Wykres prezentujący dynamikę produkcji sprzedanej przemysłu&#10;(przeciętna miesięczna 2021=100; ceny stałe) w Polsce i w województwie małopolskim w latach 2023–2026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F75">
        <w:rPr>
          <w:color w:val="000000" w:themeColor="text1"/>
        </w:rPr>
        <w:t xml:space="preserve">W okresie </w:t>
      </w:r>
      <w:r w:rsidRPr="00B33F75">
        <w:rPr>
          <w:b/>
          <w:color w:val="000000" w:themeColor="text1"/>
        </w:rPr>
        <w:t>styczeń–marzec</w:t>
      </w:r>
      <w:r w:rsidRPr="00B33F75">
        <w:rPr>
          <w:color w:val="000000" w:themeColor="text1"/>
        </w:rPr>
        <w:t xml:space="preserve"> </w:t>
      </w:r>
      <w:r w:rsidRPr="00B33F75">
        <w:rPr>
          <w:b/>
          <w:color w:val="000000" w:themeColor="text1"/>
        </w:rPr>
        <w:t xml:space="preserve">2026 r. </w:t>
      </w:r>
      <w:r w:rsidRPr="00B33F75">
        <w:rPr>
          <w:color w:val="000000" w:themeColor="text1"/>
        </w:rPr>
        <w:t>produkcja sprzedana przemysłu wyniosła (w cenach bieżących) 48744,7 mln zł, co oznacza wzrost (w cenach stałych) o 5,1% w ujęciu rocznym. W przetwórstwie przemysłowym, którego udział w produkcji sprzedanej przemysłu wyniósł 77,0%, produkcja sprzedana zwiększyła się o 5,0%.</w:t>
      </w:r>
    </w:p>
    <w:p w14:paraId="673B5436" w14:textId="77777777" w:rsidR="006A41C6" w:rsidRPr="00DB6ED4" w:rsidRDefault="006A41C6" w:rsidP="006A41C6">
      <w:pPr>
        <w:pStyle w:val="tredziaw"/>
      </w:pPr>
      <w:r w:rsidRPr="00D757AC">
        <w:rPr>
          <w:b/>
          <w:color w:val="000000" w:themeColor="text1"/>
        </w:rPr>
        <w:t>Produkcja sprzedana budownictwa</w:t>
      </w:r>
      <w:r w:rsidRPr="00D757AC">
        <w:rPr>
          <w:color w:val="000000" w:themeColor="text1"/>
        </w:rPr>
        <w:t xml:space="preserve"> (w cenach bieżących) w marcu 2026 r. wyniosła 2975,0 mln zł i była o 51,4% większa niż w analogicznym miesiącu 2025 r. Wydajność pracy w budownictwie, mierzona wartością produkcji sprzedanej na </w:t>
      </w:r>
      <w:r w:rsidRPr="00D757AC">
        <w:rPr>
          <w:color w:val="000000" w:themeColor="text1"/>
        </w:rPr>
        <w:lastRenderedPageBreak/>
        <w:t>1 </w:t>
      </w:r>
      <w:r w:rsidRPr="00DB6ED4">
        <w:t>zatrudnionego, była większa niż przed rokiem (o 50,8%), przy wzroście przeciętnego zatrudnienia (o 0,4%) oraz przeciętnego miesięcznego wynagrodzenia brutto (o 5,5%).</w:t>
      </w:r>
    </w:p>
    <w:p w14:paraId="6A1A8171" w14:textId="77777777" w:rsidR="006A41C6" w:rsidRPr="00D757AC" w:rsidRDefault="006A41C6" w:rsidP="006A41C6">
      <w:pPr>
        <w:pStyle w:val="tredziaw"/>
        <w:rPr>
          <w:color w:val="000000" w:themeColor="text1"/>
        </w:rPr>
      </w:pPr>
      <w:r w:rsidRPr="00DB6ED4">
        <w:t>Sprzedaż</w:t>
      </w:r>
      <w:r w:rsidRPr="00DB6ED4">
        <w:rPr>
          <w:b/>
        </w:rPr>
        <w:t xml:space="preserve"> produkcji budowlano-montażowej</w:t>
      </w:r>
      <w:r w:rsidRPr="00DB6ED4">
        <w:t xml:space="preserve"> (w cenach bieżących</w:t>
      </w:r>
      <w:r w:rsidRPr="00D757AC">
        <w:rPr>
          <w:color w:val="000000" w:themeColor="text1"/>
        </w:rPr>
        <w:t>), stanowiącej 33,8% produkcji sprzedanej budownictwa, w marcu 2026 r. wyniosła 1006,9 mln zł i była o 28,4% większa od uzyskanej rok wcześniej. Wzrost produkcji wystąpił we wszystkich działach, w tym największy w podmiotach budujących obiekty inżynierii lądowej i wodnej (o 55,5%).</w:t>
      </w:r>
    </w:p>
    <w:p w14:paraId="15E4C67D" w14:textId="77777777" w:rsidR="006A41C6" w:rsidRPr="00D757AC" w:rsidRDefault="006A41C6" w:rsidP="006A41C6">
      <w:pPr>
        <w:rPr>
          <w:color w:val="000000" w:themeColor="text1"/>
        </w:rPr>
      </w:pPr>
      <w:r w:rsidRPr="00D757AC">
        <w:rPr>
          <w:bCs/>
          <w:color w:val="000000" w:themeColor="text1"/>
        </w:rPr>
        <w:t>Dynamika</w:t>
      </w:r>
      <w:r w:rsidRPr="00D757AC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marzec 2026 r. oraz okresu styczeń–marzec 2026 r. Dynamika do poprzedniego roku i okresu; udział poszczególnych działów w produkcji budowlano-montażowej. Dane w pliku Excel."/>
      </w:tblPr>
      <w:tblGrid>
        <w:gridCol w:w="5547"/>
        <w:gridCol w:w="1640"/>
        <w:gridCol w:w="1640"/>
        <w:gridCol w:w="1640"/>
      </w:tblGrid>
      <w:tr w:rsidR="006A41C6" w:rsidRPr="00D757AC" w14:paraId="508C6F6D" w14:textId="77777777" w:rsidTr="006A41C6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49F553F" w14:textId="77777777" w:rsidR="006A41C6" w:rsidRPr="00D757AC" w:rsidRDefault="006A41C6" w:rsidP="006A41C6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D757AC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F960F53" w14:textId="77777777" w:rsidR="006A41C6" w:rsidRPr="00D757AC" w:rsidRDefault="006A41C6" w:rsidP="006A41C6">
            <w:pPr>
              <w:pStyle w:val="Gwka"/>
              <w:spacing w:before="60" w:after="60"/>
              <w:rPr>
                <w:color w:val="000000" w:themeColor="text1"/>
              </w:rPr>
            </w:pPr>
            <w:r w:rsidRPr="00D757AC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3</w:t>
            </w:r>
            <w:r w:rsidRPr="00D757AC">
              <w:rPr>
                <w:color w:val="000000" w:themeColor="text1"/>
              </w:rPr>
              <w:t xml:space="preserve">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AD6E141" w14:textId="77777777" w:rsidR="006A41C6" w:rsidRPr="00D757AC" w:rsidRDefault="006A41C6" w:rsidP="006A41C6">
            <w:pPr>
              <w:pStyle w:val="Gwka"/>
              <w:spacing w:before="60" w:after="60"/>
              <w:rPr>
                <w:color w:val="000000" w:themeColor="text1"/>
              </w:rPr>
            </w:pPr>
            <w:r w:rsidRPr="00D757AC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3</w:t>
            </w:r>
            <w:r w:rsidRPr="00D757AC">
              <w:rPr>
                <w:color w:val="000000" w:themeColor="text1"/>
              </w:rPr>
              <w:t xml:space="preserve"> 2026</w:t>
            </w:r>
          </w:p>
        </w:tc>
      </w:tr>
      <w:tr w:rsidR="006A41C6" w:rsidRPr="00D757AC" w14:paraId="56DB1A71" w14:textId="77777777" w:rsidTr="006A41C6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69B8955" w14:textId="77777777" w:rsidR="006A41C6" w:rsidRPr="00D757AC" w:rsidRDefault="006A41C6" w:rsidP="006A41C6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7F04877" w14:textId="77777777" w:rsidR="006A41C6" w:rsidRPr="00D757AC" w:rsidRDefault="006A41C6" w:rsidP="006A41C6">
            <w:pPr>
              <w:pStyle w:val="Gwka"/>
              <w:spacing w:before="40" w:after="40"/>
              <w:rPr>
                <w:color w:val="000000" w:themeColor="text1"/>
              </w:rPr>
            </w:pPr>
            <w:r w:rsidRPr="00D757AC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818B4C1" w14:textId="77777777" w:rsidR="006A41C6" w:rsidRPr="00D757AC" w:rsidRDefault="006A41C6" w:rsidP="006A41C6">
            <w:pPr>
              <w:pStyle w:val="Gwka"/>
              <w:spacing w:before="40" w:after="40"/>
              <w:rPr>
                <w:color w:val="000000" w:themeColor="text1"/>
              </w:rPr>
            </w:pPr>
            <w:r w:rsidRPr="00D757AC">
              <w:rPr>
                <w:color w:val="000000" w:themeColor="text1"/>
              </w:rPr>
              <w:t>w odsetkach</w:t>
            </w:r>
          </w:p>
        </w:tc>
      </w:tr>
      <w:tr w:rsidR="006A41C6" w:rsidRPr="00D757AC" w14:paraId="2638E244" w14:textId="77777777" w:rsidTr="006A41C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E924216" w14:textId="77777777" w:rsidR="006A41C6" w:rsidRPr="00D757AC" w:rsidRDefault="006A41C6" w:rsidP="006A41C6">
            <w:pPr>
              <w:pStyle w:val="Ogem"/>
              <w:spacing w:before="30" w:after="20"/>
            </w:pPr>
            <w:r w:rsidRPr="00D757AC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BFE0216" w14:textId="77777777" w:rsidR="006A41C6" w:rsidRPr="00D757AC" w:rsidRDefault="006A41C6" w:rsidP="006A41C6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128,4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AA2D365" w14:textId="77777777" w:rsidR="006A41C6" w:rsidRPr="00D757AC" w:rsidRDefault="006A41C6" w:rsidP="006A41C6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110,6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3949584" w14:textId="77777777" w:rsidR="006A41C6" w:rsidRPr="00D757AC" w:rsidRDefault="006A41C6" w:rsidP="006A41C6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D757AC">
              <w:rPr>
                <w:b/>
                <w:color w:val="000000" w:themeColor="text1"/>
              </w:rPr>
              <w:t>100,0</w:t>
            </w:r>
          </w:p>
        </w:tc>
      </w:tr>
      <w:tr w:rsidR="006A41C6" w:rsidRPr="00D757AC" w14:paraId="0AE5AEAB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F4D012C" w14:textId="77777777" w:rsidR="006A41C6" w:rsidRPr="00D757AC" w:rsidRDefault="006A41C6" w:rsidP="006A41C6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D757AC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D757AC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32F735" w14:textId="77777777" w:rsidR="006A41C6" w:rsidRPr="00D757AC" w:rsidRDefault="006A41C6" w:rsidP="006A41C6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642A0C4" w14:textId="77777777" w:rsidR="006A41C6" w:rsidRPr="00D757AC" w:rsidRDefault="006A41C6" w:rsidP="006A41C6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51E6A6D" w14:textId="77777777" w:rsidR="006A41C6" w:rsidRPr="00D757AC" w:rsidRDefault="006A41C6" w:rsidP="006A41C6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47,0</w:t>
            </w:r>
          </w:p>
        </w:tc>
      </w:tr>
      <w:tr w:rsidR="006A41C6" w:rsidRPr="00D757AC" w14:paraId="35A7CE28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86A8C25" w14:textId="77777777" w:rsidR="006A41C6" w:rsidRPr="00D757AC" w:rsidRDefault="006A41C6" w:rsidP="006A41C6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D757AC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D757AC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A8F3FDC" w14:textId="77777777" w:rsidR="006A41C6" w:rsidRPr="00D757AC" w:rsidRDefault="006A41C6" w:rsidP="006A41C6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155,5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4919B4A" w14:textId="77777777" w:rsidR="006A41C6" w:rsidRPr="00D757AC" w:rsidRDefault="006A41C6" w:rsidP="006A41C6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FF1A7B" w14:textId="77777777" w:rsidR="006A41C6" w:rsidRPr="00D757AC" w:rsidRDefault="006A41C6" w:rsidP="006A41C6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30,0</w:t>
            </w:r>
          </w:p>
        </w:tc>
      </w:tr>
      <w:tr w:rsidR="006A41C6" w:rsidRPr="00D757AC" w14:paraId="1E1530A2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19C9679" w14:textId="77777777" w:rsidR="006A41C6" w:rsidRPr="00D757AC" w:rsidRDefault="006A41C6" w:rsidP="006A41C6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D757AC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F454D70" w14:textId="77777777" w:rsidR="006A41C6" w:rsidRPr="00D757AC" w:rsidRDefault="006A41C6" w:rsidP="006A41C6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0B8A558" w14:textId="77777777" w:rsidR="006A41C6" w:rsidRPr="00D757AC" w:rsidRDefault="006A41C6" w:rsidP="006A41C6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6ABF650" w14:textId="77777777" w:rsidR="006A41C6" w:rsidRPr="00D757AC" w:rsidRDefault="006A41C6" w:rsidP="006A41C6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23,0</w:t>
            </w:r>
          </w:p>
        </w:tc>
      </w:tr>
    </w:tbl>
    <w:p w14:paraId="2DF77AF6" w14:textId="77777777" w:rsidR="006A41C6" w:rsidRPr="00D757AC" w:rsidRDefault="006A41C6" w:rsidP="006A41C6">
      <w:pPr>
        <w:pStyle w:val="tredziaw"/>
        <w:spacing w:before="120"/>
        <w:rPr>
          <w:color w:val="000000" w:themeColor="text1"/>
        </w:rPr>
      </w:pPr>
      <w:r w:rsidRPr="00D757AC">
        <w:rPr>
          <w:color w:val="000000" w:themeColor="text1"/>
        </w:rPr>
        <w:t xml:space="preserve">W okresie </w:t>
      </w:r>
      <w:r w:rsidRPr="00D757AC">
        <w:rPr>
          <w:b/>
          <w:color w:val="000000" w:themeColor="text1"/>
        </w:rPr>
        <w:t>styczeń–marzec</w:t>
      </w:r>
      <w:r w:rsidRPr="00D757AC">
        <w:rPr>
          <w:color w:val="000000" w:themeColor="text1"/>
        </w:rPr>
        <w:t xml:space="preserve"> </w:t>
      </w:r>
      <w:r w:rsidRPr="00D757AC">
        <w:rPr>
          <w:b/>
          <w:color w:val="000000" w:themeColor="text1"/>
        </w:rPr>
        <w:t>2026 r.</w:t>
      </w:r>
      <w:r w:rsidRPr="00D757AC">
        <w:rPr>
          <w:color w:val="000000" w:themeColor="text1"/>
        </w:rPr>
        <w:t xml:space="preserve"> produkcja budowlano-montażowa wyniosła 2575,2 mln zł, co stanowiło 32,7% wartości ogółem produkcji sprzedanej budownictwa. W ujęciu rocznym jej wartość zwiększyła się (o 10,6%), a w jej strukturze największy udział miały podmioty zajmujące się budową budynków (47,0%).</w:t>
      </w:r>
    </w:p>
    <w:p w14:paraId="73839202" w14:textId="0A350D7B" w:rsidR="007B2D21" w:rsidRPr="00DB6ED4" w:rsidRDefault="006A41C6" w:rsidP="006A41C6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DB6ED4">
        <w:t>***</w:t>
      </w:r>
    </w:p>
    <w:p w14:paraId="10E9BAD9" w14:textId="77777777" w:rsidR="006A41C6" w:rsidRPr="00AE0143" w:rsidRDefault="006A41C6" w:rsidP="006A41C6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Budownictwo mieszkaniowe</w:t>
      </w:r>
    </w:p>
    <w:p w14:paraId="71B1DA1D" w14:textId="77777777" w:rsidR="006A41C6" w:rsidRPr="00DB6ED4" w:rsidRDefault="006A41C6" w:rsidP="006A41C6">
      <w:pPr>
        <w:rPr>
          <w:noProof w:val="0"/>
        </w:rPr>
      </w:pPr>
      <w:r w:rsidRPr="00107B63">
        <w:rPr>
          <w:noProof w:val="0"/>
          <w:color w:val="000000" w:themeColor="text1"/>
        </w:rPr>
        <w:t>Według wstępnych danych</w:t>
      </w:r>
      <w:r w:rsidRPr="00107B63">
        <w:rPr>
          <w:noProof w:val="0"/>
          <w:color w:val="000000" w:themeColor="text1"/>
          <w:vertAlign w:val="superscript"/>
        </w:rPr>
        <w:footnoteReference w:id="4"/>
      </w:r>
      <w:r w:rsidRPr="00107B63">
        <w:rPr>
          <w:noProof w:val="0"/>
          <w:color w:val="000000" w:themeColor="text1"/>
        </w:rPr>
        <w:t xml:space="preserve">, w marcu 2026 r. </w:t>
      </w:r>
      <w:r w:rsidRPr="00107B63">
        <w:rPr>
          <w:b/>
          <w:noProof w:val="0"/>
          <w:color w:val="000000" w:themeColor="text1"/>
        </w:rPr>
        <w:t>oddano do użytkowania</w:t>
      </w:r>
      <w:r w:rsidRPr="00107B63">
        <w:rPr>
          <w:noProof w:val="0"/>
          <w:color w:val="000000" w:themeColor="text1"/>
        </w:rPr>
        <w:t xml:space="preserve"> 2033 mieszkania, tj. o 64,7% więcej niż w analogicznym miesiącu poprzedniego roku. W budownictwie przeznaczonym na sprzedaż lub wynajem liczba oddanych mieszkań zwiększyła się o 95,3% do 1158, a </w:t>
      </w:r>
      <w:r w:rsidRPr="00DB6ED4">
        <w:rPr>
          <w:noProof w:val="0"/>
        </w:rPr>
        <w:t xml:space="preserve">w indywidualnym – o 19,7% do 767. </w:t>
      </w:r>
      <w:r w:rsidRPr="00DB6ED4">
        <w:rPr>
          <w:szCs w:val="19"/>
        </w:rPr>
        <w:t xml:space="preserve">Ponadto oddano do użytkowania 108 mieszkań społecznych czynszowych. </w:t>
      </w:r>
      <w:r w:rsidRPr="00DB6ED4">
        <w:rPr>
          <w:noProof w:val="0"/>
        </w:rPr>
        <w:t>Mieszkania oddane w województwie małopolskim w marcu 2026 r. stanowiły 12,8% ogólnej liczby mieszkań oddanych do użytkowania w kraju.</w:t>
      </w:r>
    </w:p>
    <w:p w14:paraId="4F098F15" w14:textId="77777777" w:rsidR="006A41C6" w:rsidRPr="00107B63" w:rsidRDefault="006A41C6" w:rsidP="006A41C6">
      <w:pPr>
        <w:spacing w:before="120"/>
        <w:rPr>
          <w:color w:val="000000" w:themeColor="text1"/>
        </w:rPr>
      </w:pPr>
      <w:r w:rsidRPr="00107B63">
        <w:rPr>
          <w:color w:val="000000" w:themeColor="text1"/>
        </w:rPr>
        <w:t xml:space="preserve">Liczba mieszkań oddanych do użytkowania w okresie </w:t>
      </w:r>
      <w:r w:rsidRPr="00107B63">
        <w:rPr>
          <w:b/>
          <w:color w:val="000000" w:themeColor="text1"/>
        </w:rPr>
        <w:t>styczeń</w:t>
      </w:r>
      <w:r w:rsidRPr="00107B63">
        <w:rPr>
          <w:b/>
          <w:color w:val="000000" w:themeColor="text1"/>
        </w:rPr>
        <w:softHyphen/>
      </w:r>
      <w:r w:rsidRPr="00107B63">
        <w:rPr>
          <w:b/>
          <w:color w:val="000000" w:themeColor="text1"/>
        </w:rPr>
        <w:softHyphen/>
        <w:t>–</w:t>
      </w:r>
      <w:r>
        <w:rPr>
          <w:b/>
          <w:color w:val="000000" w:themeColor="text1"/>
        </w:rPr>
        <w:t>marzec</w:t>
      </w:r>
      <w:r w:rsidRPr="00107B63">
        <w:rPr>
          <w:b/>
          <w:color w:val="000000" w:themeColor="text1"/>
        </w:rPr>
        <w:t xml:space="preserve"> 2026 r.</w:t>
      </w:r>
      <w:r w:rsidRPr="00107B63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marzec 2026 r. Dynamika do poprzedniego roku, udział poszczególnych form budownictwa w mieszkaniach oddanych ogółem, przeciętna powierzchnia użytkowa mieszkania. Dane w pliku Excel."/>
      </w:tblPr>
      <w:tblGrid>
        <w:gridCol w:w="3387"/>
        <w:gridCol w:w="1770"/>
        <w:gridCol w:w="1770"/>
        <w:gridCol w:w="1770"/>
        <w:gridCol w:w="1770"/>
      </w:tblGrid>
      <w:tr w:rsidR="006A41C6" w:rsidRPr="00107B63" w14:paraId="6FCDB99A" w14:textId="77777777" w:rsidTr="006A41C6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C2FEE8" w14:textId="77777777" w:rsidR="006A41C6" w:rsidRPr="00107B63" w:rsidRDefault="006A41C6" w:rsidP="006A41C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07B6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9E1CD" w14:textId="77777777" w:rsidR="006A41C6" w:rsidRPr="00107B63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07B63">
              <w:rPr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9182EF2" w14:textId="77777777" w:rsidR="006A41C6" w:rsidRPr="00107B63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07B63"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 w:rsidRPr="00107B63"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6A41C6" w:rsidRPr="00107B63" w14:paraId="5D95678E" w14:textId="77777777" w:rsidTr="006A41C6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5631EC" w14:textId="77777777" w:rsidR="006A41C6" w:rsidRPr="00107B63" w:rsidRDefault="006A41C6" w:rsidP="006A41C6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C5F0A4" w14:textId="77777777" w:rsidR="006A41C6" w:rsidRPr="00107B63" w:rsidRDefault="006A41C6" w:rsidP="006A41C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07B63">
              <w:rPr>
                <w:color w:val="000000" w:themeColor="text1"/>
                <w:sz w:val="16"/>
                <w:szCs w:val="16"/>
              </w:rPr>
              <w:t>w liczbach</w:t>
            </w:r>
            <w:r w:rsidRPr="00107B63">
              <w:rPr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ADAF79" w14:textId="77777777" w:rsidR="006A41C6" w:rsidRPr="00107B63" w:rsidRDefault="006A41C6" w:rsidP="006A41C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07B63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31A461" w14:textId="77777777" w:rsidR="006A41C6" w:rsidRPr="00107B63" w:rsidRDefault="006A41C6" w:rsidP="006A41C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07B63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107B63"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7BD489" w14:textId="77777777" w:rsidR="006A41C6" w:rsidRPr="00107B63" w:rsidRDefault="006A41C6" w:rsidP="006A41C6">
            <w:pPr>
              <w:rPr>
                <w:color w:val="000000" w:themeColor="text1"/>
              </w:rPr>
            </w:pPr>
          </w:p>
        </w:tc>
      </w:tr>
      <w:tr w:rsidR="006A41C6" w:rsidRPr="00107B63" w14:paraId="4C20387F" w14:textId="77777777" w:rsidTr="006A41C6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7B29FFB" w14:textId="77777777" w:rsidR="006A41C6" w:rsidRPr="00107B63" w:rsidRDefault="006A41C6" w:rsidP="006A41C6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107B63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B04184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4782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CE3CEB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03E6A6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114,1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DB461FF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6A41C6" w:rsidRPr="00107B63" w14:paraId="339D8DEA" w14:textId="77777777" w:rsidTr="006A41C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B243735" w14:textId="77777777" w:rsidR="006A41C6" w:rsidRPr="00107B63" w:rsidRDefault="006A41C6" w:rsidP="006A41C6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107B63">
              <w:rPr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66A248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2118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6C5636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44,3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3415FB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33C1927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151,0</w:t>
            </w:r>
          </w:p>
        </w:tc>
      </w:tr>
      <w:tr w:rsidR="006A41C6" w:rsidRPr="00107B63" w14:paraId="7B156806" w14:textId="77777777" w:rsidTr="006A41C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E5A0BF3" w14:textId="77777777" w:rsidR="006A41C6" w:rsidRPr="00107B63" w:rsidRDefault="006A41C6" w:rsidP="006A41C6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 w:rsidRPr="00107B63">
              <w:rPr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892DC4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2556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AD6C6D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53,5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258297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E0FB166" w14:textId="77777777" w:rsidR="006A41C6" w:rsidRPr="00107B63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60,8</w:t>
            </w:r>
          </w:p>
        </w:tc>
      </w:tr>
      <w:tr w:rsidR="006A41C6" w:rsidRPr="00107B63" w14:paraId="48385CF6" w14:textId="77777777" w:rsidTr="006A41C6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44A370" w14:textId="681B3FB4" w:rsidR="006A41C6" w:rsidRPr="00107B63" w:rsidRDefault="006A41C6" w:rsidP="006A41C6">
            <w:pPr>
              <w:spacing w:before="20" w:after="20" w:line="240" w:lineRule="auto"/>
              <w:ind w:firstLine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Społeczne</w:t>
            </w:r>
            <w:r w:rsidR="00ED1AA2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3F0A3C" w14:textId="77777777" w:rsidR="006A41C6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784DBB" w14:textId="77777777" w:rsidR="006A41C6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4ABFAC" w14:textId="77777777" w:rsidR="006A41C6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0A800EE" w14:textId="77777777" w:rsidR="006A41C6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61,8</w:t>
            </w:r>
          </w:p>
        </w:tc>
      </w:tr>
    </w:tbl>
    <w:p w14:paraId="3553338B" w14:textId="77777777" w:rsidR="006A41C6" w:rsidRPr="009865F0" w:rsidRDefault="006A41C6" w:rsidP="006A41C6">
      <w:pPr>
        <w:spacing w:before="120"/>
        <w:rPr>
          <w:noProof w:val="0"/>
          <w:color w:val="000000" w:themeColor="text1"/>
        </w:rPr>
      </w:pPr>
      <w:r w:rsidRPr="009865F0">
        <w:rPr>
          <w:noProof w:val="0"/>
          <w:color w:val="000000" w:themeColor="text1"/>
        </w:rPr>
        <w:t xml:space="preserve">W okresie </w:t>
      </w:r>
      <w:r w:rsidRPr="009865F0">
        <w:rPr>
          <w:b/>
          <w:noProof w:val="0"/>
          <w:color w:val="000000" w:themeColor="text1"/>
        </w:rPr>
        <w:t>styczeń</w:t>
      </w:r>
      <w:r w:rsidRPr="009865F0">
        <w:rPr>
          <w:b/>
          <w:noProof w:val="0"/>
          <w:color w:val="000000" w:themeColor="text1"/>
        </w:rPr>
        <w:softHyphen/>
        <w:t>–marzec</w:t>
      </w:r>
      <w:r w:rsidRPr="009865F0">
        <w:rPr>
          <w:noProof w:val="0"/>
          <w:color w:val="000000" w:themeColor="text1"/>
        </w:rPr>
        <w:t xml:space="preserve"> </w:t>
      </w:r>
      <w:r w:rsidRPr="009865F0">
        <w:rPr>
          <w:b/>
          <w:noProof w:val="0"/>
          <w:color w:val="000000" w:themeColor="text1"/>
        </w:rPr>
        <w:t>2026 r.</w:t>
      </w:r>
      <w:r w:rsidRPr="009865F0">
        <w:rPr>
          <w:noProof w:val="0"/>
          <w:color w:val="000000" w:themeColor="text1"/>
        </w:rPr>
        <w:t xml:space="preserve"> oddano do użytkowania 47</w:t>
      </w:r>
      <w:r>
        <w:rPr>
          <w:noProof w:val="0"/>
          <w:color w:val="000000" w:themeColor="text1"/>
        </w:rPr>
        <w:t>8</w:t>
      </w:r>
      <w:r w:rsidRPr="009865F0">
        <w:rPr>
          <w:noProof w:val="0"/>
          <w:color w:val="000000" w:themeColor="text1"/>
        </w:rPr>
        <w:t xml:space="preserve">2 mieszkania, tj. o 14,1% więcej </w:t>
      </w:r>
      <w:r>
        <w:rPr>
          <w:noProof w:val="0"/>
          <w:color w:val="000000" w:themeColor="text1"/>
        </w:rPr>
        <w:t>w ujęciu rocznym</w:t>
      </w:r>
      <w:r w:rsidRPr="009865F0">
        <w:rPr>
          <w:noProof w:val="0"/>
          <w:color w:val="000000" w:themeColor="text1"/>
        </w:rPr>
        <w:t>. W budownictwie przeznaczonym na sprzedaż lub wynajem liczba nowo oddanych mieszkań zwiększyła się o 19,0% do 2556, a w indywidualnym o 5,7% do 2118.</w:t>
      </w:r>
    </w:p>
    <w:p w14:paraId="53ED2932" w14:textId="77777777" w:rsidR="006A41C6" w:rsidRPr="009865F0" w:rsidRDefault="006A41C6" w:rsidP="006A41C6">
      <w:pPr>
        <w:spacing w:before="120"/>
        <w:ind w:firstLine="0"/>
        <w:jc w:val="center"/>
        <w:rPr>
          <w:b/>
          <w:color w:val="000000" w:themeColor="text1"/>
        </w:rPr>
      </w:pPr>
      <w:r w:rsidRPr="009865F0">
        <w:rPr>
          <w:b/>
          <w:color w:val="000000" w:themeColor="text1"/>
        </w:rPr>
        <w:t>Wykres 10. Dynamika mieszkań oddanych do użytkowania</w:t>
      </w:r>
    </w:p>
    <w:p w14:paraId="4C524ADD" w14:textId="77777777" w:rsidR="006A41C6" w:rsidRPr="009865F0" w:rsidRDefault="006A41C6" w:rsidP="006A41C6">
      <w:pPr>
        <w:ind w:firstLine="0"/>
        <w:jc w:val="center"/>
        <w:rPr>
          <w:color w:val="000000" w:themeColor="text1"/>
        </w:rPr>
      </w:pPr>
      <w:r>
        <w:rPr>
          <w:color w:val="FF0000"/>
        </w:rPr>
        <w:drawing>
          <wp:anchor distT="0" distB="0" distL="114300" distR="114300" simplePos="0" relativeHeight="253719040" behindDoc="0" locked="0" layoutInCell="1" allowOverlap="1" wp14:anchorId="7227143E" wp14:editId="3DD376D5">
            <wp:simplePos x="0" y="0"/>
            <wp:positionH relativeFrom="margin">
              <wp:align>center</wp:align>
            </wp:positionH>
            <wp:positionV relativeFrom="paragraph">
              <wp:posOffset>214725</wp:posOffset>
            </wp:positionV>
            <wp:extent cx="5126400" cy="2152800"/>
            <wp:effectExtent l="0" t="0" r="0" b="0"/>
            <wp:wrapTopAndBottom/>
            <wp:docPr id="35" name="Obraz 35" descr="Wykres prezentujący dynamikę mieszkań oddanych do użytkowania&#10;(analogiczny okres 2021=100)&#10;w Polsce i w województwie małopolskim w latach 2023–2026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65F0">
        <w:rPr>
          <w:color w:val="000000" w:themeColor="text1"/>
        </w:rPr>
        <w:t>(analogiczny okres 2021=100)</w:t>
      </w:r>
    </w:p>
    <w:p w14:paraId="0C0EE91D" w14:textId="77777777" w:rsidR="006A41C6" w:rsidRPr="00574A73" w:rsidRDefault="006A41C6" w:rsidP="006A41C6">
      <w:pPr>
        <w:spacing w:before="120"/>
        <w:rPr>
          <w:noProof w:val="0"/>
          <w:color w:val="000000" w:themeColor="text1"/>
        </w:rPr>
      </w:pPr>
      <w:r w:rsidRPr="00574A73">
        <w:rPr>
          <w:noProof w:val="0"/>
          <w:color w:val="000000" w:themeColor="text1"/>
        </w:rPr>
        <w:t>Najwięcej mieszkań oddano do użytkowania w Krakowie (2163), a poza stolicą województwa – w powiatach krakowskim (262) i nowosądeckim (236). Najmniej mieszkań przekazano w powiecie dąbrowskim (41).</w:t>
      </w:r>
    </w:p>
    <w:p w14:paraId="3311B56F" w14:textId="77777777" w:rsidR="006A41C6" w:rsidRPr="00574A73" w:rsidRDefault="006A41C6" w:rsidP="006A41C6">
      <w:pPr>
        <w:spacing w:before="360"/>
        <w:ind w:firstLine="0"/>
        <w:jc w:val="center"/>
        <w:rPr>
          <w:b/>
          <w:color w:val="000000" w:themeColor="text1"/>
        </w:rPr>
      </w:pPr>
      <w:r w:rsidRPr="00574A73">
        <w:rPr>
          <w:b/>
          <w:color w:val="000000" w:themeColor="text1"/>
        </w:rPr>
        <w:lastRenderedPageBreak/>
        <w:t>Mapa 2. Mieszkania oddane do użytkowania według powiatów w okresie styczeń</w:t>
      </w:r>
      <w:r w:rsidRPr="00574A73">
        <w:rPr>
          <w:b/>
          <w:color w:val="000000" w:themeColor="text1"/>
        </w:rPr>
        <w:softHyphen/>
        <w:t>–</w:t>
      </w:r>
      <w:r>
        <w:rPr>
          <w:b/>
          <w:color w:val="000000" w:themeColor="text1"/>
        </w:rPr>
        <w:t>marzec</w:t>
      </w:r>
      <w:r w:rsidRPr="00574A73">
        <w:rPr>
          <w:b/>
          <w:color w:val="000000" w:themeColor="text1"/>
        </w:rPr>
        <w:t xml:space="preserve"> 2026 r.</w:t>
      </w:r>
    </w:p>
    <w:p w14:paraId="496A2A22" w14:textId="1931AB3A" w:rsidR="006A41C6" w:rsidRPr="009D373B" w:rsidRDefault="006A41C6" w:rsidP="006A41C6">
      <w:pPr>
        <w:spacing w:before="240"/>
        <w:rPr>
          <w:noProof w:val="0"/>
          <w:color w:val="000000" w:themeColor="text1"/>
        </w:rPr>
      </w:pPr>
      <w:r>
        <w:drawing>
          <wp:anchor distT="0" distB="0" distL="114300" distR="114300" simplePos="0" relativeHeight="253720064" behindDoc="0" locked="0" layoutInCell="1" allowOverlap="1" wp14:anchorId="2565ED3E" wp14:editId="7482A2F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677200" cy="3992400"/>
            <wp:effectExtent l="0" t="0" r="0" b="8255"/>
            <wp:wrapTopAndBottom/>
            <wp:docPr id="2" name="Obraz 2" descr="Mapa prezentująca mieszkania oddane do użytkowania według powiatów w okresie styczeń–marzec 2026 r. w województwie małopolskim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EDF">
        <w:rPr>
          <w:noProof w:val="0"/>
          <w:color w:val="000000" w:themeColor="text1"/>
        </w:rPr>
        <w:t xml:space="preserve">Przeciętna powierzchnia użytkowa 1 mieszkania oddanego do użytkowania w okresie </w:t>
      </w:r>
      <w:r w:rsidRPr="00897EDF">
        <w:rPr>
          <w:b/>
          <w:noProof w:val="0"/>
          <w:color w:val="000000" w:themeColor="text1"/>
        </w:rPr>
        <w:t>styczeń–marzec 2026 r.</w:t>
      </w:r>
      <w:r w:rsidRPr="00897EDF">
        <w:rPr>
          <w:noProof w:val="0"/>
          <w:color w:val="000000" w:themeColor="text1"/>
        </w:rPr>
        <w:t xml:space="preserve"> wyniosła 100,8 m</w:t>
      </w:r>
      <w:r w:rsidRPr="00897EDF">
        <w:rPr>
          <w:noProof w:val="0"/>
          <w:color w:val="000000" w:themeColor="text1"/>
          <w:vertAlign w:val="superscript"/>
        </w:rPr>
        <w:t>2</w:t>
      </w:r>
      <w:r w:rsidRPr="00897EDF">
        <w:rPr>
          <w:noProof w:val="0"/>
          <w:color w:val="000000" w:themeColor="text1"/>
        </w:rPr>
        <w:t xml:space="preserve"> i była o 1,1 m</w:t>
      </w:r>
      <w:r w:rsidRPr="00897EDF">
        <w:rPr>
          <w:noProof w:val="0"/>
          <w:color w:val="000000" w:themeColor="text1"/>
          <w:vertAlign w:val="superscript"/>
        </w:rPr>
        <w:t>2</w:t>
      </w:r>
      <w:r w:rsidRPr="00897EDF">
        <w:rPr>
          <w:noProof w:val="0"/>
          <w:color w:val="000000" w:themeColor="text1"/>
        </w:rPr>
        <w:t xml:space="preserve"> mniejsza w ujęciu rocznym. Mieszkania o największej przeciętnej powierzchni użytkowej oddano do użytkowania w powiecie limanowskim (162,5 m</w:t>
      </w:r>
      <w:r w:rsidRPr="00897EDF">
        <w:rPr>
          <w:noProof w:val="0"/>
          <w:color w:val="000000" w:themeColor="text1"/>
          <w:vertAlign w:val="superscript"/>
        </w:rPr>
        <w:t>2</w:t>
      </w:r>
      <w:r w:rsidRPr="00897EDF">
        <w:rPr>
          <w:noProof w:val="0"/>
          <w:color w:val="000000" w:themeColor="text1"/>
        </w:rPr>
        <w:t xml:space="preserve">). Dużą przeciętną powierzchnią użytkową charakteryzowały się </w:t>
      </w:r>
      <w:r w:rsidRPr="009D373B">
        <w:rPr>
          <w:noProof w:val="0"/>
          <w:color w:val="000000" w:themeColor="text1"/>
        </w:rPr>
        <w:t>również mieszkania oddane w powiatach: suskim (160,2 m</w:t>
      </w:r>
      <w:r w:rsidRPr="009D373B">
        <w:rPr>
          <w:noProof w:val="0"/>
          <w:color w:val="000000" w:themeColor="text1"/>
          <w:vertAlign w:val="superscript"/>
        </w:rPr>
        <w:t>2</w:t>
      </w:r>
      <w:r w:rsidRPr="009D373B">
        <w:rPr>
          <w:noProof w:val="0"/>
          <w:color w:val="000000" w:themeColor="text1"/>
        </w:rPr>
        <w:t>), olkuskim (159,3 m</w:t>
      </w:r>
      <w:r w:rsidRPr="009D373B">
        <w:rPr>
          <w:noProof w:val="0"/>
          <w:color w:val="000000" w:themeColor="text1"/>
          <w:vertAlign w:val="superscript"/>
        </w:rPr>
        <w:t>2</w:t>
      </w:r>
      <w:r w:rsidRPr="009D373B">
        <w:rPr>
          <w:noProof w:val="0"/>
          <w:color w:val="000000" w:themeColor="text1"/>
        </w:rPr>
        <w:t>), krakowskim (154,3 m</w:t>
      </w:r>
      <w:r w:rsidRPr="009D373B">
        <w:rPr>
          <w:noProof w:val="0"/>
          <w:color w:val="000000" w:themeColor="text1"/>
          <w:vertAlign w:val="superscript"/>
        </w:rPr>
        <w:t>2</w:t>
      </w:r>
      <w:r w:rsidRPr="009D373B">
        <w:rPr>
          <w:noProof w:val="0"/>
          <w:color w:val="000000" w:themeColor="text1"/>
        </w:rPr>
        <w:t>) i nowosądeckim (153,9 m</w:t>
      </w:r>
      <w:r w:rsidRPr="009D373B">
        <w:rPr>
          <w:noProof w:val="0"/>
          <w:color w:val="000000" w:themeColor="text1"/>
          <w:vertAlign w:val="superscript"/>
        </w:rPr>
        <w:t>2</w:t>
      </w:r>
      <w:r w:rsidRPr="009D373B">
        <w:rPr>
          <w:noProof w:val="0"/>
          <w:color w:val="000000" w:themeColor="text1"/>
        </w:rPr>
        <w:t xml:space="preserve">). Najmniejsze </w:t>
      </w:r>
      <w:r w:rsidRPr="009D373B">
        <w:rPr>
          <w:noProof w:val="0"/>
          <w:color w:val="000000" w:themeColor="text1"/>
          <w:szCs w:val="19"/>
        </w:rPr>
        <w:t>(poniżej 80 m</w:t>
      </w:r>
      <w:r w:rsidRPr="009D373B">
        <w:rPr>
          <w:noProof w:val="0"/>
          <w:color w:val="000000" w:themeColor="text1"/>
          <w:szCs w:val="19"/>
          <w:vertAlign w:val="superscript"/>
        </w:rPr>
        <w:t>2</w:t>
      </w:r>
      <w:r w:rsidRPr="009D373B">
        <w:rPr>
          <w:noProof w:val="0"/>
          <w:color w:val="000000" w:themeColor="text1"/>
          <w:szCs w:val="19"/>
        </w:rPr>
        <w:t xml:space="preserve">) </w:t>
      </w:r>
      <w:r w:rsidRPr="009D373B">
        <w:rPr>
          <w:noProof w:val="0"/>
          <w:color w:val="000000" w:themeColor="text1"/>
        </w:rPr>
        <w:t>wybudowano w Krakowie (64,7 m</w:t>
      </w:r>
      <w:r w:rsidRPr="009D373B">
        <w:rPr>
          <w:noProof w:val="0"/>
          <w:color w:val="000000" w:themeColor="text1"/>
          <w:vertAlign w:val="superscript"/>
        </w:rPr>
        <w:t>2</w:t>
      </w:r>
      <w:r w:rsidRPr="009D373B">
        <w:rPr>
          <w:noProof w:val="0"/>
          <w:color w:val="000000" w:themeColor="text1"/>
        </w:rPr>
        <w:t>) i powiecie miechowskim (75,1 m</w:t>
      </w:r>
      <w:r w:rsidRPr="009D373B">
        <w:rPr>
          <w:noProof w:val="0"/>
          <w:color w:val="000000" w:themeColor="text1"/>
          <w:vertAlign w:val="superscript"/>
        </w:rPr>
        <w:t>2</w:t>
      </w:r>
      <w:r w:rsidRPr="009D373B">
        <w:rPr>
          <w:noProof w:val="0"/>
          <w:color w:val="000000" w:themeColor="text1"/>
        </w:rPr>
        <w:t>).</w:t>
      </w:r>
    </w:p>
    <w:p w14:paraId="08DF26C8" w14:textId="77777777" w:rsidR="006A41C6" w:rsidRPr="009D373B" w:rsidRDefault="006A41C6" w:rsidP="006A41C6">
      <w:pPr>
        <w:rPr>
          <w:noProof w:val="0"/>
          <w:color w:val="000000" w:themeColor="text1"/>
        </w:rPr>
      </w:pPr>
      <w:r w:rsidRPr="009D373B">
        <w:rPr>
          <w:noProof w:val="0"/>
          <w:color w:val="000000" w:themeColor="text1"/>
        </w:rPr>
        <w:t>W marcu 2026 r. zwiększyła się w ujęciu rocznym liczba mieszkań,</w:t>
      </w:r>
      <w:r w:rsidRPr="009D373B">
        <w:rPr>
          <w:b/>
          <w:noProof w:val="0"/>
          <w:color w:val="000000" w:themeColor="text1"/>
        </w:rPr>
        <w:t xml:space="preserve"> </w:t>
      </w:r>
      <w:r w:rsidRPr="009D373B">
        <w:rPr>
          <w:noProof w:val="0"/>
          <w:color w:val="000000" w:themeColor="text1"/>
        </w:rPr>
        <w:t xml:space="preserve">których </w:t>
      </w:r>
      <w:r w:rsidRPr="009D373B">
        <w:rPr>
          <w:b/>
          <w:noProof w:val="0"/>
          <w:color w:val="000000" w:themeColor="text1"/>
        </w:rPr>
        <w:t xml:space="preserve">budowę rozpoczęto </w:t>
      </w:r>
      <w:r w:rsidRPr="009D373B">
        <w:rPr>
          <w:noProof w:val="0"/>
          <w:color w:val="000000" w:themeColor="text1"/>
        </w:rPr>
        <w:t xml:space="preserve">(o 65,7% do 2563), natomiast spadła liczba mieszkań, na realizację których </w:t>
      </w:r>
      <w:r w:rsidRPr="009D373B">
        <w:rPr>
          <w:b/>
          <w:noProof w:val="0"/>
          <w:color w:val="000000" w:themeColor="text1"/>
        </w:rPr>
        <w:t xml:space="preserve">wydano pozwolenia lub dokonano zgłoszenia z projektem budowlanym </w:t>
      </w:r>
      <w:r w:rsidRPr="009D373B">
        <w:rPr>
          <w:noProof w:val="0"/>
          <w:color w:val="000000" w:themeColor="text1"/>
        </w:rPr>
        <w:t>(o 23,2% do 2290).</w:t>
      </w:r>
    </w:p>
    <w:p w14:paraId="73DF849E" w14:textId="77777777" w:rsidR="006A41C6" w:rsidRPr="009D373B" w:rsidRDefault="006A41C6" w:rsidP="006A41C6">
      <w:pPr>
        <w:rPr>
          <w:rFonts w:cs="Arial"/>
          <w:color w:val="000000" w:themeColor="text1"/>
          <w:szCs w:val="19"/>
        </w:rPr>
      </w:pPr>
      <w:r w:rsidRPr="009D373B">
        <w:rPr>
          <w:rFonts w:cs="Arial"/>
          <w:color w:val="000000" w:themeColor="text1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9D373B">
        <w:rPr>
          <w:rFonts w:cs="Arial"/>
          <w:b/>
          <w:color w:val="000000" w:themeColor="text1"/>
          <w:szCs w:val="19"/>
        </w:rPr>
        <w:t>styczeń–</w:t>
      </w:r>
      <w:r>
        <w:rPr>
          <w:rFonts w:cs="Arial"/>
          <w:b/>
          <w:color w:val="000000" w:themeColor="text1"/>
          <w:szCs w:val="19"/>
        </w:rPr>
        <w:t>marzec</w:t>
      </w:r>
      <w:r w:rsidRPr="009D373B">
        <w:rPr>
          <w:rFonts w:cs="Arial"/>
          <w:b/>
          <w:color w:val="000000" w:themeColor="text1"/>
          <w:szCs w:val="19"/>
        </w:rPr>
        <w:t xml:space="preserve"> 2026 r.</w:t>
      </w:r>
      <w:r w:rsidRPr="009D373B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marzec 2026 r. Dynamika do poprzedniego roku, udział poszczególnych form budownictwa mieszkaniowego w wydanych pozwoleniach i rozpoczętych budowach ogółem. Dane w pliku Excel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6A41C6" w:rsidRPr="009D373B" w14:paraId="25AD4DE6" w14:textId="77777777" w:rsidTr="006A41C6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0EFA9EB" w14:textId="77777777" w:rsidR="006A41C6" w:rsidRPr="009D373B" w:rsidRDefault="006A41C6" w:rsidP="006A41C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373B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5567469" w14:textId="77777777" w:rsidR="006A41C6" w:rsidRPr="009D373B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373B">
              <w:rPr>
                <w:color w:val="000000" w:themeColor="text1"/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0BCCA65" w14:textId="77777777" w:rsidR="006A41C6" w:rsidRPr="009D373B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373B">
              <w:rPr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6A41C6" w:rsidRPr="009D373B" w14:paraId="2D1CAFC8" w14:textId="77777777" w:rsidTr="006A41C6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9235CB" w14:textId="77777777" w:rsidR="006A41C6" w:rsidRPr="009D373B" w:rsidRDefault="006A41C6" w:rsidP="006A41C6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2659ED" w14:textId="77777777" w:rsidR="006A41C6" w:rsidRPr="009D373B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373B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54C73D" w14:textId="77777777" w:rsidR="006A41C6" w:rsidRPr="009D373B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373B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96C6FF6" w14:textId="77777777" w:rsidR="006A41C6" w:rsidRPr="009D373B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373B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9D373B"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101380" w14:textId="77777777" w:rsidR="006A41C6" w:rsidRPr="009D373B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373B">
              <w:rPr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C8D4E3" w14:textId="77777777" w:rsidR="006A41C6" w:rsidRPr="009D373B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373B"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A9BFBEE" w14:textId="77777777" w:rsidR="006A41C6" w:rsidRPr="009D373B" w:rsidRDefault="006A41C6" w:rsidP="006A41C6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D373B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9D373B">
              <w:rPr>
                <w:color w:val="000000" w:themeColor="text1"/>
                <w:sz w:val="16"/>
                <w:szCs w:val="16"/>
              </w:rPr>
              <w:t xml:space="preserve"> 2025=100</w:t>
            </w:r>
          </w:p>
        </w:tc>
      </w:tr>
      <w:tr w:rsidR="006A41C6" w:rsidRPr="009D373B" w14:paraId="3E0476ED" w14:textId="77777777" w:rsidTr="006A41C6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09048B9" w14:textId="77777777" w:rsidR="006A41C6" w:rsidRPr="009D373B" w:rsidRDefault="006A41C6" w:rsidP="006A41C6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9D373B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42BC77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5637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452A92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7F214C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83,2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2D16A2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5349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CA1D44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DD1A06F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6A41C6" w:rsidRPr="009D373B" w14:paraId="6D8CE9B8" w14:textId="77777777" w:rsidTr="006A41C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C532934" w14:textId="77777777" w:rsidR="006A41C6" w:rsidRPr="009D373B" w:rsidRDefault="006A41C6" w:rsidP="006A41C6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609831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2375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BB63A5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EA9499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537B89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B71B53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EA00FD9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</w:tr>
      <w:tr w:rsidR="006A41C6" w:rsidRPr="009D373B" w14:paraId="04192513" w14:textId="77777777" w:rsidTr="006A41C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1EF3BA4" w14:textId="77777777" w:rsidR="006A41C6" w:rsidRPr="009D373B" w:rsidRDefault="006A41C6" w:rsidP="006A41C6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CFEFE6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3324EC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1C2776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229669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F1167F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5F8C7E4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A41C6" w:rsidRPr="009D373B" w14:paraId="4E87F85B" w14:textId="77777777" w:rsidTr="006A41C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3AFFE50" w14:textId="77777777" w:rsidR="006A41C6" w:rsidRPr="009D373B" w:rsidRDefault="006A41C6" w:rsidP="006A41C6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BC324C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3262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E246B4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BF50F7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91EAF3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3080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EF303D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B1A6455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</w:tr>
      <w:tr w:rsidR="006A41C6" w:rsidRPr="009D373B" w14:paraId="4422004A" w14:textId="77777777" w:rsidTr="006A41C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14F8EFA" w14:textId="77777777" w:rsidR="006A41C6" w:rsidRPr="009D373B" w:rsidRDefault="006A41C6" w:rsidP="006A41C6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2CF771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1D9618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14143A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58B224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B6C3FB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28930CC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6A41C6" w:rsidRPr="009D373B" w14:paraId="65657C45" w14:textId="77777777" w:rsidTr="006A41C6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771EC39" w14:textId="77777777" w:rsidR="006A41C6" w:rsidRPr="009D373B" w:rsidRDefault="006A41C6" w:rsidP="006A41C6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8042A4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8951B1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0FAB0D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373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21CA98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65FDE3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CC9D10B" w14:textId="77777777" w:rsidR="006A41C6" w:rsidRPr="009D373B" w:rsidRDefault="006A41C6" w:rsidP="006A41C6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1425065A" w14:textId="015D44DA" w:rsidR="007B2D21" w:rsidRPr="00DB6ED4" w:rsidRDefault="006A41C6" w:rsidP="00444A46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DB6ED4">
        <w:t>***</w:t>
      </w:r>
    </w:p>
    <w:p w14:paraId="7639CA81" w14:textId="77777777" w:rsidR="006A41C6" w:rsidRPr="00A9249F" w:rsidRDefault="006A41C6" w:rsidP="006A41C6">
      <w:pPr>
        <w:pStyle w:val="Nagwek"/>
        <w:spacing w:before="240"/>
        <w:rPr>
          <w:caps/>
        </w:rPr>
      </w:pPr>
      <w:r w:rsidRPr="00A9249F">
        <w:t>Rynek wewnętrzny</w:t>
      </w:r>
    </w:p>
    <w:p w14:paraId="221AB69E" w14:textId="77777777" w:rsidR="006A41C6" w:rsidRPr="0047789A" w:rsidRDefault="006A41C6" w:rsidP="006A41C6">
      <w:pPr>
        <w:rPr>
          <w:noProof w:val="0"/>
          <w:color w:val="000000" w:themeColor="text1"/>
        </w:rPr>
      </w:pPr>
      <w:r w:rsidRPr="0047789A">
        <w:rPr>
          <w:noProof w:val="0"/>
          <w:color w:val="000000" w:themeColor="text1"/>
        </w:rPr>
        <w:t>W marcu 2026 r. odnotowano w ujęciu rocznym spadek (w cenach bieżących) sprzedaży detalicznej (o 9,9%) oraz wzrost sprzedaży hurtowej (o 9,9%).</w:t>
      </w:r>
    </w:p>
    <w:p w14:paraId="75DC99B2" w14:textId="77777777" w:rsidR="006A41C6" w:rsidRPr="0047789A" w:rsidRDefault="006A41C6" w:rsidP="006A41C6">
      <w:pPr>
        <w:rPr>
          <w:noProof w:val="0"/>
          <w:color w:val="000000" w:themeColor="text1"/>
          <w:spacing w:val="-2"/>
        </w:rPr>
      </w:pPr>
      <w:r w:rsidRPr="0047789A">
        <w:rPr>
          <w:noProof w:val="0"/>
          <w:color w:val="000000" w:themeColor="text1"/>
        </w:rPr>
        <w:t xml:space="preserve">W porównaniu z marcem 2025 r. </w:t>
      </w:r>
      <w:r w:rsidRPr="0047789A">
        <w:rPr>
          <w:b/>
          <w:noProof w:val="0"/>
          <w:color w:val="000000" w:themeColor="text1"/>
        </w:rPr>
        <w:t>sprzedaż detaliczna</w:t>
      </w:r>
      <w:r w:rsidRPr="0047789A">
        <w:rPr>
          <w:noProof w:val="0"/>
          <w:color w:val="000000" w:themeColor="text1"/>
        </w:rPr>
        <w:t xml:space="preserve"> (</w:t>
      </w:r>
      <w:r w:rsidRPr="0047789A">
        <w:rPr>
          <w:noProof w:val="0"/>
          <w:color w:val="000000" w:themeColor="text1"/>
          <w:szCs w:val="19"/>
        </w:rPr>
        <w:t>zrealizowana przez przedsiębiorstwa handlowe i niehandlowe) była mniejsza w większości grup, a najgłębszy spadek dotyczył tekstyliów, odzieży, obuwia (o 37,8%). Znacznie mniejszą sprzedaż odnotowano ponadto w przypadku pojazdów samochodowych, motocykli, części (o 34,0%). Wzrost sprzedaży detalicznej w relacji do marca 2025 r. dotyczył farmaceutyków, kosmetyków, sprzętu ortopedycznego (o 17,1%) oraz mebli, RTV, AGD (o 13,1%).</w:t>
      </w:r>
    </w:p>
    <w:p w14:paraId="2B013AC0" w14:textId="77777777" w:rsidR="006A41C6" w:rsidRPr="0047789A" w:rsidRDefault="006A41C6" w:rsidP="006A41C6">
      <w:pPr>
        <w:spacing w:before="600"/>
        <w:rPr>
          <w:color w:val="000000" w:themeColor="text1"/>
        </w:rPr>
      </w:pPr>
      <w:r w:rsidRPr="0047789A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marzec 2026 r. oraz za okres styczeń–marzec 2026 r. Dynamika do poprzedniego roku i okresu; udział wybranych działów w sprzedaży detalicznej ogółem. Dane w pliku Excel."/>
      </w:tblPr>
      <w:tblGrid>
        <w:gridCol w:w="5547"/>
        <w:gridCol w:w="1640"/>
        <w:gridCol w:w="1640"/>
        <w:gridCol w:w="1640"/>
      </w:tblGrid>
      <w:tr w:rsidR="006A41C6" w:rsidRPr="0047789A" w14:paraId="42EB7AE3" w14:textId="77777777" w:rsidTr="006A41C6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9379F9B" w14:textId="77777777" w:rsidR="006A41C6" w:rsidRPr="0047789A" w:rsidRDefault="006A41C6" w:rsidP="006A41C6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47789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5F2DE92" w14:textId="77777777" w:rsidR="006A41C6" w:rsidRPr="0047789A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789A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47789A"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15131AD" w14:textId="77777777" w:rsidR="006A41C6" w:rsidRPr="0047789A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789A">
              <w:rPr>
                <w:color w:val="000000" w:themeColor="text1"/>
                <w:sz w:val="16"/>
                <w:szCs w:val="16"/>
              </w:rPr>
              <w:t>01–0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47789A">
              <w:rPr>
                <w:color w:val="000000" w:themeColor="text1"/>
                <w:sz w:val="16"/>
                <w:szCs w:val="16"/>
              </w:rPr>
              <w:t xml:space="preserve"> 2026</w:t>
            </w:r>
          </w:p>
        </w:tc>
      </w:tr>
      <w:tr w:rsidR="006A41C6" w:rsidRPr="0047789A" w14:paraId="471D3A3F" w14:textId="77777777" w:rsidTr="006A41C6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ED6236A" w14:textId="77777777" w:rsidR="006A41C6" w:rsidRPr="0047789A" w:rsidRDefault="006A41C6" w:rsidP="006A41C6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8198840" w14:textId="77777777" w:rsidR="006A41C6" w:rsidRPr="0047789A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789A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8CEAEC" w14:textId="77777777" w:rsidR="006A41C6" w:rsidRPr="0047789A" w:rsidRDefault="006A41C6" w:rsidP="006A41C6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7789A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6A41C6" w:rsidRPr="0047789A" w14:paraId="2A377020" w14:textId="77777777" w:rsidTr="006A41C6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7506CE9" w14:textId="77777777" w:rsidR="006A41C6" w:rsidRPr="0047789A" w:rsidRDefault="006A41C6" w:rsidP="006A41C6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47789A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47789A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47789A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36F014E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492054D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0E2071A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A41C6" w:rsidRPr="0047789A" w14:paraId="65715257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BD542E2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F73A7FA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2FFED6D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F442CA4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6A41C6" w:rsidRPr="0047789A" w14:paraId="3A58E829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770BE61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B4462DC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99160AD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9367CA6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11,6</w:t>
            </w:r>
          </w:p>
        </w:tc>
      </w:tr>
      <w:tr w:rsidR="006A41C6" w:rsidRPr="0047789A" w14:paraId="11301028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FCF5078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F4F1B28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8D1A845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E3137A3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18,8</w:t>
            </w:r>
          </w:p>
        </w:tc>
      </w:tr>
      <w:tr w:rsidR="006A41C6" w:rsidRPr="0047789A" w14:paraId="3F4BBE2B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BE87AE3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0BF44B0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4BACEE7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A0723F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21,8</w:t>
            </w:r>
          </w:p>
        </w:tc>
      </w:tr>
      <w:tr w:rsidR="006A41C6" w:rsidRPr="0047789A" w14:paraId="488CA2EE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7CB4505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C23C302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2FCF6AB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90013E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0,9</w:t>
            </w:r>
          </w:p>
        </w:tc>
      </w:tr>
      <w:tr w:rsidR="006A41C6" w:rsidRPr="0047789A" w14:paraId="7A3BF18E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6536498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846F6C8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5762F26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1FB8C24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17,0</w:t>
            </w:r>
          </w:p>
        </w:tc>
      </w:tr>
      <w:tr w:rsidR="006A41C6" w:rsidRPr="0047789A" w14:paraId="0B97D09E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8AEC26E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365DAE4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58B2A01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66,1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6D745A7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8,6</w:t>
            </w:r>
          </w:p>
        </w:tc>
      </w:tr>
      <w:tr w:rsidR="006A41C6" w:rsidRPr="0047789A" w14:paraId="2F61466E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A2AF2AC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CAC8FF2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1AFA20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FA74D7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3,0</w:t>
            </w:r>
          </w:p>
        </w:tc>
      </w:tr>
      <w:tr w:rsidR="006A41C6" w:rsidRPr="0047789A" w14:paraId="78F6F4D4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1D7BA36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C0F71B4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89AFD3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82B1CA7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3,9</w:t>
            </w:r>
          </w:p>
        </w:tc>
      </w:tr>
      <w:tr w:rsidR="006A41C6" w:rsidRPr="0047789A" w14:paraId="7201CB11" w14:textId="77777777" w:rsidTr="006A41C6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51B51C4" w14:textId="77777777" w:rsidR="006A41C6" w:rsidRPr="0047789A" w:rsidRDefault="006A41C6" w:rsidP="006A41C6">
            <w:pPr>
              <w:tabs>
                <w:tab w:val="left" w:leader="dot" w:pos="3924"/>
              </w:tabs>
              <w:spacing w:before="30" w:after="3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7789A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1CA3A4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BEC9CF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7750CE28" w14:textId="77777777" w:rsidR="006A41C6" w:rsidRPr="0047789A" w:rsidRDefault="006A41C6" w:rsidP="006A41C6">
            <w:pPr>
              <w:spacing w:before="30" w:after="3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8,4</w:t>
            </w:r>
          </w:p>
        </w:tc>
      </w:tr>
    </w:tbl>
    <w:p w14:paraId="49D832CD" w14:textId="77777777" w:rsidR="006A41C6" w:rsidRPr="00116463" w:rsidRDefault="006A41C6" w:rsidP="006A41C6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116463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621C468" w14:textId="77777777" w:rsidR="006A41C6" w:rsidRPr="00DB6ED4" w:rsidRDefault="006A41C6" w:rsidP="006A41C6">
      <w:pPr>
        <w:spacing w:before="160"/>
        <w:rPr>
          <w:noProof w:val="0"/>
          <w:szCs w:val="19"/>
        </w:rPr>
      </w:pPr>
      <w:bookmarkStart w:id="5" w:name="_Hlk172615594"/>
      <w:r w:rsidRPr="00DB6ED4">
        <w:rPr>
          <w:noProof w:val="0"/>
        </w:rPr>
        <w:t>W porównaniu z lutym br. sprzedaż detaliczna zwiększyła się (o 14,1%), przy czym największy wzrost odnotowano w paliwach stałych, ciekłych i gazowych (o 27,3%). Dużym wzrostem charakteryzowała się również sprzedaż pojazdów samochodowych, motocykli, części (o 21,5%). Poziomu sprzedaży notowanego w poprzednim miesiącu nie osiągnięto jedynie w przypadku prasy, książek, pozostałej sprzedaży w wyspecjalizowanych sklepach (spadek o 2,8%).</w:t>
      </w:r>
    </w:p>
    <w:p w14:paraId="58788CC4" w14:textId="77777777" w:rsidR="006A41C6" w:rsidRPr="00DB6ED4" w:rsidRDefault="006A41C6" w:rsidP="006A41C6">
      <w:pPr>
        <w:rPr>
          <w:noProof w:val="0"/>
        </w:rPr>
      </w:pPr>
      <w:r w:rsidRPr="00DB6ED4">
        <w:rPr>
          <w:noProof w:val="0"/>
        </w:rPr>
        <w:t xml:space="preserve">Sprzedaż detaliczna w okresie </w:t>
      </w:r>
      <w:r w:rsidRPr="00DB6ED4">
        <w:rPr>
          <w:b/>
          <w:noProof w:val="0"/>
        </w:rPr>
        <w:t>styczeń–marzec</w:t>
      </w:r>
      <w:r w:rsidRPr="00DB6ED4">
        <w:rPr>
          <w:noProof w:val="0"/>
        </w:rPr>
        <w:t xml:space="preserve"> </w:t>
      </w:r>
      <w:r w:rsidRPr="00DB6ED4">
        <w:rPr>
          <w:b/>
          <w:noProof w:val="0"/>
        </w:rPr>
        <w:t>2026 r.</w:t>
      </w:r>
      <w:r w:rsidRPr="00DB6ED4">
        <w:rPr>
          <w:noProof w:val="0"/>
        </w:rPr>
        <w:t xml:space="preserve"> zmniejszyła się w ujęciu rocznym (o 11,5%). Spadek sprzedaży odnotowano szczególnie w grupach </w:t>
      </w:r>
      <w:r w:rsidRPr="00DB6ED4">
        <w:rPr>
          <w:noProof w:val="0"/>
          <w:szCs w:val="19"/>
        </w:rPr>
        <w:t>„</w:t>
      </w:r>
      <w:r w:rsidRPr="00DB6ED4">
        <w:rPr>
          <w:rFonts w:eastAsia="Fira Sans Light" w:cs="Arial"/>
          <w:szCs w:val="19"/>
        </w:rPr>
        <w:t>tekstylia, odzież, obuwie</w:t>
      </w:r>
      <w:r w:rsidRPr="00DB6ED4">
        <w:rPr>
          <w:noProof w:val="0"/>
          <w:szCs w:val="19"/>
        </w:rPr>
        <w:t>”</w:t>
      </w:r>
      <w:r w:rsidRPr="00DB6ED4">
        <w:rPr>
          <w:rFonts w:eastAsia="Fira Sans Light"/>
          <w:noProof w:val="0"/>
          <w:sz w:val="16"/>
          <w:szCs w:val="16"/>
        </w:rPr>
        <w:t xml:space="preserve"> </w:t>
      </w:r>
      <w:r w:rsidRPr="00DB6ED4">
        <w:rPr>
          <w:noProof w:val="0"/>
          <w:szCs w:val="19"/>
        </w:rPr>
        <w:t>(o 33,9%) oraz „pojazdy samochodowe, motocykle, części” (o 32,9%). W</w:t>
      </w:r>
      <w:r w:rsidRPr="00DB6ED4">
        <w:rPr>
          <w:noProof w:val="0"/>
        </w:rPr>
        <w:t>zrost sprzedaży wystąpił w grupach „meble, RTV, AGD” (o 18,0%) i „farmaceutyki, kosmetyki, sprzęt ortopedyczny” (o 16,9%).</w:t>
      </w:r>
    </w:p>
    <w:p w14:paraId="23BD23E1" w14:textId="77777777" w:rsidR="006A41C6" w:rsidRPr="00DB6ED4" w:rsidRDefault="006A41C6" w:rsidP="006A41C6">
      <w:pPr>
        <w:rPr>
          <w:noProof w:val="0"/>
        </w:rPr>
      </w:pPr>
      <w:r w:rsidRPr="00DB6ED4">
        <w:rPr>
          <w:b/>
          <w:noProof w:val="0"/>
        </w:rPr>
        <w:t xml:space="preserve">Sprzedaż hurtowa </w:t>
      </w:r>
      <w:r w:rsidRPr="00DB6ED4">
        <w:rPr>
          <w:noProof w:val="0"/>
        </w:rPr>
        <w:t xml:space="preserve">(w cenach bieżących) w przedsiębiorstwach handlowych w marcu 2026 r. zwiększyła się w ujęciu rocznym (o 9,9%) </w:t>
      </w:r>
      <w:r w:rsidRPr="00DB6ED4">
        <w:rPr>
          <w:szCs w:val="19"/>
        </w:rPr>
        <w:t>oraz w relacji do poprzedniego miesiąca (o 26,9%). W przedsiębiorstwach hurtowych omawiana sprzedaż była większa niż przed rokiem (o 8,2%) i w porównaniu z lutym br. (o 26,2%).</w:t>
      </w:r>
    </w:p>
    <w:p w14:paraId="2A163F10" w14:textId="77777777" w:rsidR="006A41C6" w:rsidRPr="00DB6ED4" w:rsidRDefault="006A41C6" w:rsidP="006A41C6">
      <w:pPr>
        <w:rPr>
          <w:noProof w:val="0"/>
        </w:rPr>
      </w:pPr>
      <w:r w:rsidRPr="00DB6ED4">
        <w:rPr>
          <w:noProof w:val="0"/>
        </w:rPr>
        <w:t xml:space="preserve">Sprzedaż hurtowa w okresie </w:t>
      </w:r>
      <w:r w:rsidRPr="00DB6ED4">
        <w:rPr>
          <w:b/>
          <w:noProof w:val="0"/>
        </w:rPr>
        <w:t>styczeń–marzec</w:t>
      </w:r>
      <w:r w:rsidRPr="00DB6ED4">
        <w:rPr>
          <w:noProof w:val="0"/>
        </w:rPr>
        <w:t xml:space="preserve"> </w:t>
      </w:r>
      <w:r w:rsidRPr="00DB6ED4">
        <w:rPr>
          <w:b/>
          <w:noProof w:val="0"/>
        </w:rPr>
        <w:t xml:space="preserve">2026 r. </w:t>
      </w:r>
      <w:r w:rsidRPr="00DB6ED4">
        <w:rPr>
          <w:noProof w:val="0"/>
        </w:rPr>
        <w:t>w przedsiębiorstwach handlowych i w przedsiębiorstwach hurtowych zwiększyła się w porównaniu z analogicznym okresem poprzedniego roku (odpowiednio o 5,3% i 4,2%).</w:t>
      </w:r>
    </w:p>
    <w:p w14:paraId="02BDE601" w14:textId="327E17DD" w:rsidR="007B2D21" w:rsidRPr="00DB6ED4" w:rsidRDefault="006A41C6" w:rsidP="006A41C6">
      <w:pPr>
        <w:spacing w:before="120" w:after="120"/>
        <w:ind w:firstLine="0"/>
        <w:jc w:val="center"/>
        <w:rPr>
          <w:noProof w:val="0"/>
        </w:rPr>
      </w:pPr>
      <w:r w:rsidRPr="00DB6ED4">
        <w:rPr>
          <w:noProof w:val="0"/>
        </w:rPr>
        <w:t>***</w:t>
      </w:r>
      <w:bookmarkEnd w:id="5"/>
    </w:p>
    <w:p w14:paraId="599D8295" w14:textId="77777777" w:rsidR="006A41C6" w:rsidRPr="00640C81" w:rsidRDefault="006A41C6" w:rsidP="006A41C6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>
        <w:rPr>
          <w:rStyle w:val="Odwoanieprzypisudolnego"/>
          <w:rFonts w:ascii="Fira Sans SemiBold" w:eastAsia="Times New Roman" w:hAnsi="Fira Sans SemiBold" w:cs="Times New Roman"/>
          <w:bCs/>
          <w:color w:val="522398"/>
          <w:sz w:val="24"/>
          <w:szCs w:val="24"/>
        </w:rPr>
        <w:footnoteReference w:id="5"/>
      </w:r>
    </w:p>
    <w:p w14:paraId="0AA7717D" w14:textId="77777777" w:rsidR="006A41C6" w:rsidRPr="00DB6ED4" w:rsidRDefault="006A41C6" w:rsidP="006A41C6">
      <w:pPr>
        <w:rPr>
          <w:noProof w:val="0"/>
        </w:rPr>
      </w:pPr>
      <w:r w:rsidRPr="00DB6ED4">
        <w:rPr>
          <w:noProof w:val="0"/>
        </w:rPr>
        <w:t xml:space="preserve">Według stanu na koniec marca 2026 r. w rejestrze REGON wpisanych było 519,6 tys. </w:t>
      </w:r>
      <w:r w:rsidRPr="00DB6ED4">
        <w:rPr>
          <w:b/>
          <w:noProof w:val="0"/>
        </w:rPr>
        <w:t>podmiotów gospodarki narodowej</w:t>
      </w:r>
      <w:r w:rsidRPr="00DB6ED4">
        <w:rPr>
          <w:noProof w:val="0"/>
          <w:vertAlign w:val="superscript"/>
        </w:rPr>
        <w:footnoteReference w:id="6"/>
      </w:r>
      <w:r w:rsidRPr="00DB6ED4">
        <w:rPr>
          <w:noProof w:val="0"/>
        </w:rPr>
        <w:t>, tj. o 3,3% więcej niż rok wcześniej.</w:t>
      </w:r>
    </w:p>
    <w:p w14:paraId="54B97657" w14:textId="77777777" w:rsidR="006A41C6" w:rsidRPr="00DB6ED4" w:rsidRDefault="006A41C6" w:rsidP="006A41C6">
      <w:pPr>
        <w:rPr>
          <w:noProof w:val="0"/>
        </w:rPr>
      </w:pPr>
      <w:r w:rsidRPr="00DB6ED4">
        <w:rPr>
          <w:noProof w:val="0"/>
        </w:rPr>
        <w:t xml:space="preserve">Liczba zarejestrowanych </w:t>
      </w:r>
      <w:r w:rsidRPr="00DB6ED4">
        <w:rPr>
          <w:b/>
          <w:noProof w:val="0"/>
        </w:rPr>
        <w:t>osób fizycznych</w:t>
      </w:r>
      <w:r w:rsidRPr="00DB6ED4">
        <w:rPr>
          <w:noProof w:val="0"/>
        </w:rPr>
        <w:t xml:space="preserve"> prowadzących działalność gospodarczą wyniosła 380,6 tys. i w porównaniu z marcem 2025 r. wzrosła o 3,1%. Do rejestru REGON wpisanych było 95,0 tys. </w:t>
      </w:r>
      <w:r w:rsidRPr="00DB6ED4">
        <w:rPr>
          <w:b/>
          <w:noProof w:val="0"/>
        </w:rPr>
        <w:t>spółek</w:t>
      </w:r>
      <w:r w:rsidRPr="00DB6ED4">
        <w:rPr>
          <w:noProof w:val="0"/>
        </w:rPr>
        <w:t xml:space="preserve">, w tym 66,4 tys. spółek handlowych, co oznacza wzrost w ciągu roku odpowiednio o 4,0% i 6,1%. </w:t>
      </w:r>
      <w:r w:rsidRPr="00DB6ED4">
        <w:rPr>
          <w:szCs w:val="19"/>
        </w:rPr>
        <w:t>Liczba zarejestrowanych spółek cywilnych spadła o 0,5% i wyniosła 28,2 tys. podmiotów.</w:t>
      </w:r>
    </w:p>
    <w:p w14:paraId="69FDCEB4" w14:textId="61DD1961" w:rsidR="006A41C6" w:rsidRPr="00DB6ED4" w:rsidRDefault="006A41C6" w:rsidP="006A41C6">
      <w:pPr>
        <w:rPr>
          <w:rFonts w:ascii="Calibri" w:hAnsi="Calibri"/>
          <w:noProof w:val="0"/>
        </w:rPr>
      </w:pPr>
      <w:r w:rsidRPr="00DB6ED4">
        <w:rPr>
          <w:b/>
          <w:noProof w:val="0"/>
        </w:rPr>
        <w:t>Według przewidywanej liczby pracujących</w:t>
      </w:r>
      <w:r w:rsidRPr="00DB6ED4">
        <w:rPr>
          <w:noProof w:val="0"/>
        </w:rPr>
        <w:t>, dominowały jednostki o liczbie pracujących poniżej 10 osób – 97,3% ogólnej liczby zarejestrowanych podmiotów. Udział podmiotów o przewidywanej liczbie pracujących 10–49 osób wyniósł 2,2%, a podmioty powyżej 49 pracujących stanowiły 0,5% wszystkich podmiotów wpisanych do rejestru REGON. W ujęciu rocznym</w:t>
      </w:r>
      <w:r w:rsidRPr="00DB6ED4">
        <w:rPr>
          <w:noProof w:val="0"/>
          <w:spacing w:val="2"/>
        </w:rPr>
        <w:t xml:space="preserve"> wzrost liczby podmiotów wystąpił w przedziale liczby pracujących</w:t>
      </w:r>
      <w:r w:rsidRPr="00DB6ED4">
        <w:rPr>
          <w:noProof w:val="0"/>
        </w:rPr>
        <w:t xml:space="preserve"> poniżej 10 osób (o 3,4%). W grupach podmiotów o przewidywanej liczbie pracujących 10–49 osób oraz powyżej 49 osób odnotowano spadek (odpowiednio o 0,7% i 0,5%). W analizowanym okresie sekcjami PKD o dużym wzroście liczby podmiotów były administrowanie i działalność wspierająca (13,2%) oraz wytwarzanie i zaopatrywanie w energię elektryczną, gaz, parę wodną i gorącą wodę (9,3%)</w:t>
      </w:r>
      <w:r w:rsidR="00056128">
        <w:rPr>
          <w:noProof w:val="0"/>
        </w:rPr>
        <w:t>.</w:t>
      </w:r>
      <w:r w:rsidRPr="00DB6ED4">
        <w:rPr>
          <w:noProof w:val="0"/>
        </w:rPr>
        <w:t xml:space="preserve"> </w:t>
      </w:r>
      <w:r w:rsidR="00056128">
        <w:rPr>
          <w:noProof w:val="0"/>
        </w:rPr>
        <w:t>S</w:t>
      </w:r>
      <w:r w:rsidRPr="00DB6ED4">
        <w:rPr>
          <w:noProof w:val="0"/>
        </w:rPr>
        <w:t>padek liczby podmiotów odnotowano jedynie w handlu; naprawie pojazdów samochodowych (o 1,5%).</w:t>
      </w:r>
    </w:p>
    <w:p w14:paraId="48EFCD32" w14:textId="77777777" w:rsidR="006A41C6" w:rsidRPr="00DB6ED4" w:rsidRDefault="006A41C6" w:rsidP="006A41C6">
      <w:pPr>
        <w:rPr>
          <w:noProof w:val="0"/>
        </w:rPr>
      </w:pPr>
      <w:r w:rsidRPr="00DB6ED4">
        <w:rPr>
          <w:noProof w:val="0"/>
        </w:rPr>
        <w:t xml:space="preserve">W marcu 2026 r. do rejestru REGON wpisano 3635 </w:t>
      </w:r>
      <w:r w:rsidRPr="00DB6ED4">
        <w:rPr>
          <w:b/>
          <w:noProof w:val="0"/>
        </w:rPr>
        <w:t>nowych podmiotów</w:t>
      </w:r>
      <w:r w:rsidRPr="00DB6ED4">
        <w:rPr>
          <w:noProof w:val="0"/>
        </w:rPr>
        <w:t>, tj. o 32,4% więcej niż w poprzednim miesiącu. Wśród nowo zarejestrowanych jednostek przeważały osoby fizyczne prowadzące działalność gospodarczą, których wpisano 2879, tj. o 33,5% więcej niż w lutym br. Liczba nowo zarejestrowanych w tym okresie spółek handlowych zwiększyła się o 28,9% do 531.</w:t>
      </w:r>
    </w:p>
    <w:p w14:paraId="329FD008" w14:textId="77777777" w:rsidR="006A41C6" w:rsidRPr="00DB6ED4" w:rsidRDefault="006A41C6" w:rsidP="006A41C6">
      <w:pPr>
        <w:spacing w:after="120"/>
        <w:rPr>
          <w:noProof w:val="0"/>
        </w:rPr>
      </w:pPr>
      <w:r w:rsidRPr="00DB6ED4">
        <w:rPr>
          <w:noProof w:val="0"/>
        </w:rPr>
        <w:t xml:space="preserve">W omawianym okresie </w:t>
      </w:r>
      <w:r w:rsidRPr="00DB6ED4">
        <w:rPr>
          <w:b/>
          <w:noProof w:val="0"/>
        </w:rPr>
        <w:t>wykreślono</w:t>
      </w:r>
      <w:r w:rsidRPr="00DB6ED4">
        <w:rPr>
          <w:noProof w:val="0"/>
        </w:rPr>
        <w:t xml:space="preserve"> z rejestru REGON 2159 podmiotów (o 45,3% więcej niż miesiąc wcześniej), w tym 1999 osób fizycznych prowadzących działalność gospodarczą (wzrost o 53,8%).</w:t>
      </w:r>
    </w:p>
    <w:p w14:paraId="37FC86B8" w14:textId="77777777" w:rsidR="006A41C6" w:rsidRPr="00DB6ED4" w:rsidRDefault="006A41C6" w:rsidP="006A41C6">
      <w:pPr>
        <w:ind w:firstLine="0"/>
        <w:jc w:val="center"/>
        <w:rPr>
          <w:b/>
        </w:rPr>
      </w:pPr>
      <w:r w:rsidRPr="00DB6ED4">
        <w:lastRenderedPageBreak/>
        <w:drawing>
          <wp:anchor distT="0" distB="0" distL="114300" distR="114300" simplePos="0" relativeHeight="253723136" behindDoc="1" locked="0" layoutInCell="1" allowOverlap="1" wp14:anchorId="06FCE93B" wp14:editId="3EB0D97E">
            <wp:simplePos x="0" y="0"/>
            <wp:positionH relativeFrom="column">
              <wp:posOffset>1217295</wp:posOffset>
            </wp:positionH>
            <wp:positionV relativeFrom="paragraph">
              <wp:posOffset>4357550</wp:posOffset>
            </wp:positionV>
            <wp:extent cx="4517390" cy="633730"/>
            <wp:effectExtent l="0" t="0" r="0" b="0"/>
            <wp:wrapTopAndBottom/>
            <wp:docPr id="36" name="Obraz 36" descr="Wykres prezentujący podmioty gospodarki narodowej nowo zarejestrowane i wyrejestrowane w marc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ED4">
        <w:rPr>
          <w:b/>
        </w:rPr>
        <w:drawing>
          <wp:anchor distT="0" distB="0" distL="114300" distR="114300" simplePos="0" relativeHeight="253722112" behindDoc="1" locked="0" layoutInCell="1" allowOverlap="1" wp14:anchorId="2F283A0D" wp14:editId="52B3CD67">
            <wp:simplePos x="0" y="0"/>
            <wp:positionH relativeFrom="margin">
              <wp:align>center</wp:align>
            </wp:positionH>
            <wp:positionV relativeFrom="paragraph">
              <wp:posOffset>226771</wp:posOffset>
            </wp:positionV>
            <wp:extent cx="4647600" cy="4345200"/>
            <wp:effectExtent l="0" t="0" r="0" b="0"/>
            <wp:wrapTopAndBottom/>
            <wp:docPr id="37" name="Obraz 37" descr="Wykres prezentujący podmioty gospodarki narodowej nowo zarejestrowane i wyrejestrowane w marcu 2026 r. według powiatów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0" cy="43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ED4">
        <w:rPr>
          <w:b/>
        </w:rPr>
        <w:t>Wykres 11. Podmioty gospodarki narodowej nowo zarejestrowane i wyrejestrowane w marcu 2026 r.</w:t>
      </w:r>
    </w:p>
    <w:p w14:paraId="6DC90314" w14:textId="77777777" w:rsidR="006A41C6" w:rsidRPr="00DB6ED4" w:rsidRDefault="006A41C6" w:rsidP="006A41C6">
      <w:pPr>
        <w:spacing w:before="240"/>
        <w:rPr>
          <w:b/>
        </w:rPr>
      </w:pPr>
      <w:r w:rsidRPr="00DB6ED4">
        <w:rPr>
          <w:noProof w:val="0"/>
        </w:rPr>
        <w:t xml:space="preserve">Według stanu na koniec marca 2026 r. w rejestrze REGON 79,9 tys. podmiotów miało </w:t>
      </w:r>
      <w:r w:rsidRPr="00DB6ED4">
        <w:rPr>
          <w:b/>
          <w:noProof w:val="0"/>
        </w:rPr>
        <w:t>zawieszoną działalność</w:t>
      </w:r>
      <w:r w:rsidRPr="00DB6ED4">
        <w:rPr>
          <w:noProof w:val="0"/>
        </w:rPr>
        <w:t xml:space="preserve"> (o 0,3% więcej niż przed miesiącem). Zdecydowaną większość, podobnie jak w lutym br., stanowiły osoby fizyczne prowadzące działalność gospodarczą (95,5%).</w:t>
      </w:r>
    </w:p>
    <w:p w14:paraId="538805FC" w14:textId="77777777" w:rsidR="006A41C6" w:rsidRPr="00DB6ED4" w:rsidRDefault="006A41C6" w:rsidP="006A41C6">
      <w:pPr>
        <w:spacing w:before="120"/>
        <w:ind w:firstLine="0"/>
        <w:jc w:val="center"/>
        <w:rPr>
          <w:b/>
        </w:rPr>
      </w:pPr>
      <w:r w:rsidRPr="00DB6ED4">
        <w:rPr>
          <w:b/>
        </w:rPr>
        <w:t>Mapa 3. Podmioty gospodarki narodowej z zawieszoną działalnością według powiatów w 2026 r.</w:t>
      </w:r>
    </w:p>
    <w:p w14:paraId="245A67CB" w14:textId="77777777" w:rsidR="006A41C6" w:rsidRPr="00DB6ED4" w:rsidRDefault="006A41C6" w:rsidP="006A41C6">
      <w:pPr>
        <w:ind w:firstLine="0"/>
        <w:jc w:val="center"/>
        <w:rPr>
          <w:noProof w:val="0"/>
        </w:rPr>
      </w:pPr>
      <w:r w:rsidRPr="00DB6ED4">
        <w:drawing>
          <wp:anchor distT="0" distB="0" distL="114300" distR="114300" simplePos="0" relativeHeight="253724160" behindDoc="0" locked="0" layoutInCell="1" allowOverlap="1" wp14:anchorId="20A53253" wp14:editId="56DBCE3F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6256800" cy="3315600"/>
            <wp:effectExtent l="0" t="0" r="0" b="0"/>
            <wp:wrapTopAndBottom/>
            <wp:docPr id="38" name="Obraz 38" descr="Mapa prezentująca podmioty gospodarki narodowej z zawieszoną działalnością według powiatów w końcu marzec 2026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ED4">
        <w:rPr>
          <w:noProof w:val="0"/>
        </w:rPr>
        <w:t>Stan w końcu marca</w:t>
      </w:r>
    </w:p>
    <w:p w14:paraId="038B466A" w14:textId="3B4CA905" w:rsidR="007B2D21" w:rsidRPr="00DB6ED4" w:rsidRDefault="006A41C6" w:rsidP="006A41C6">
      <w:pPr>
        <w:pStyle w:val="tredziaw"/>
        <w:spacing w:before="120"/>
        <w:ind w:firstLine="0"/>
        <w:jc w:val="center"/>
      </w:pPr>
      <w:bookmarkStart w:id="6" w:name="_Hlk193701374"/>
      <w:r w:rsidRPr="00DB6ED4">
        <w:rPr>
          <w:noProof/>
        </w:rPr>
        <w:t>***</w:t>
      </w:r>
      <w:bookmarkEnd w:id="6"/>
    </w:p>
    <w:p w14:paraId="0EE84700" w14:textId="6F51C4FC" w:rsidR="006A41C6" w:rsidRPr="006A41C6" w:rsidRDefault="006A41C6" w:rsidP="006A41C6">
      <w:pPr>
        <w:keepNext/>
        <w:autoSpaceDE w:val="0"/>
        <w:autoSpaceDN w:val="0"/>
        <w:spacing w:before="120" w:after="300" w:line="240" w:lineRule="auto"/>
        <w:ind w:firstLine="0"/>
        <w:outlineLvl w:val="0"/>
        <w:rPr>
          <w:rFonts w:ascii="Arial" w:eastAsia="Times New Roman" w:hAnsi="Arial" w:cs="Arial"/>
          <w:b/>
          <w:bCs/>
          <w:caps/>
          <w:kern w:val="28"/>
          <w:sz w:val="28"/>
          <w:szCs w:val="28"/>
        </w:rPr>
      </w:pPr>
      <w:r w:rsidRPr="006A41C6">
        <w:rPr>
          <w:rFonts w:ascii="Fira Sans SemiBold" w:eastAsia="Times New Roman" w:hAnsi="Fira Sans SemiBold" w:cs="Times New Roman"/>
          <w:color w:val="522398"/>
          <w:sz w:val="24"/>
          <w:szCs w:val="24"/>
        </w:rPr>
        <w:lastRenderedPageBreak/>
        <w:t>Koniunktura gospodarcza</w:t>
      </w:r>
    </w:p>
    <w:p w14:paraId="7FF893FA" w14:textId="07582D5D" w:rsidR="006A41C6" w:rsidRPr="004D5C32" w:rsidRDefault="00442931" w:rsidP="006A41C6">
      <w:pPr>
        <w:spacing w:before="120"/>
        <w:rPr>
          <w:noProof w:val="0"/>
          <w:color w:val="FF0000"/>
        </w:rPr>
      </w:pPr>
      <w:r w:rsidRPr="0097022C">
        <w:rPr>
          <w:noProof w:val="0"/>
        </w:rPr>
        <w:t xml:space="preserve">W </w:t>
      </w:r>
      <w:r w:rsidR="00471C73" w:rsidRPr="0097022C">
        <w:rPr>
          <w:b/>
          <w:noProof w:val="0"/>
        </w:rPr>
        <w:t>kwietniu</w:t>
      </w:r>
      <w:r w:rsidRPr="0097022C">
        <w:rPr>
          <w:b/>
          <w:noProof w:val="0"/>
        </w:rPr>
        <w:t xml:space="preserve"> br.</w:t>
      </w:r>
      <w:r w:rsidRPr="0097022C">
        <w:rPr>
          <w:noProof w:val="0"/>
        </w:rPr>
        <w:t xml:space="preserve"> </w:t>
      </w:r>
      <w:r w:rsidR="00056CFE" w:rsidRPr="0097022C">
        <w:rPr>
          <w:noProof w:val="0"/>
        </w:rPr>
        <w:t xml:space="preserve">wskaźnik ogólnego klimatu koniunktury w większości badanych obszarów gospodarki sygnalizuje stabilizację koniunktury gospodarczej w stosunku do poprzedniego miesiąca. Zauważalny wzrost wskaźnika (o 2,0) odnotowano jedynie w przetwórstwie przemysłowym. </w:t>
      </w:r>
      <w:r w:rsidR="0097022C" w:rsidRPr="0097022C">
        <w:rPr>
          <w:noProof w:val="0"/>
        </w:rPr>
        <w:t>N</w:t>
      </w:r>
      <w:r w:rsidR="00056CFE" w:rsidRPr="0097022C">
        <w:rPr>
          <w:noProof w:val="0"/>
        </w:rPr>
        <w:t>ajwiększe pogorszenie koniunktury wystąpiło w transporcie i</w:t>
      </w:r>
      <w:r w:rsidR="0097022C" w:rsidRPr="0097022C">
        <w:rPr>
          <w:noProof w:val="0"/>
        </w:rPr>
        <w:t> </w:t>
      </w:r>
      <w:r w:rsidR="00056CFE" w:rsidRPr="0097022C">
        <w:rPr>
          <w:noProof w:val="0"/>
        </w:rPr>
        <w:t>gospodarce magazynowej – spadek wskaźnika o 5,0 w porównaniu z marcem br. Jednostki zajmujące się informacją i</w:t>
      </w:r>
      <w:r w:rsidR="0097022C" w:rsidRPr="0097022C">
        <w:rPr>
          <w:noProof w:val="0"/>
        </w:rPr>
        <w:t> </w:t>
      </w:r>
      <w:r w:rsidR="00056CFE" w:rsidRPr="0097022C">
        <w:rPr>
          <w:noProof w:val="0"/>
        </w:rPr>
        <w:t xml:space="preserve">komunikacją oceniają koniunkturę najbardziej korzystnie (plus 10,4), ale wartość wskaźnika jest poniżej średniej długookresowej (plus 11,6). </w:t>
      </w:r>
      <w:r w:rsidR="0097022C" w:rsidRPr="0097022C">
        <w:rPr>
          <w:noProof w:val="0"/>
        </w:rPr>
        <w:t>N</w:t>
      </w:r>
      <w:r w:rsidR="00056CFE" w:rsidRPr="0097022C">
        <w:rPr>
          <w:noProof w:val="0"/>
        </w:rPr>
        <w:t>ajbardziej pesymistyczne opinie formułują podmioty prowadzące działalność w transporcie i</w:t>
      </w:r>
      <w:r w:rsidR="0097022C" w:rsidRPr="0097022C">
        <w:rPr>
          <w:noProof w:val="0"/>
        </w:rPr>
        <w:t> </w:t>
      </w:r>
      <w:r w:rsidR="00056CFE" w:rsidRPr="0097022C">
        <w:rPr>
          <w:noProof w:val="0"/>
        </w:rPr>
        <w:t>gospodarce magazynowej (minus 16,0), a wartość wskaźnika jest poniżej średniej długookresowej (minus 8,1).</w:t>
      </w:r>
    </w:p>
    <w:p w14:paraId="7E51DADF" w14:textId="4DC962D1" w:rsidR="006A41C6" w:rsidRPr="004D5C32" w:rsidRDefault="0097022C" w:rsidP="006A41C6">
      <w:pPr>
        <w:spacing w:before="240"/>
        <w:ind w:firstLine="0"/>
        <w:jc w:val="center"/>
        <w:rPr>
          <w:b/>
          <w:color w:val="FF0000"/>
        </w:rPr>
      </w:pPr>
      <w:r w:rsidRPr="0097022C">
        <w:rPr>
          <w:b/>
        </w:rPr>
        <w:drawing>
          <wp:anchor distT="0" distB="0" distL="114300" distR="114300" simplePos="0" relativeHeight="253735424" behindDoc="0" locked="0" layoutInCell="1" allowOverlap="1" wp14:anchorId="7E49F57E" wp14:editId="2A1CC621">
            <wp:simplePos x="0" y="0"/>
            <wp:positionH relativeFrom="margin">
              <wp:align>center</wp:align>
            </wp:positionH>
            <wp:positionV relativeFrom="paragraph">
              <wp:posOffset>364490</wp:posOffset>
            </wp:positionV>
            <wp:extent cx="6022800" cy="4024800"/>
            <wp:effectExtent l="0" t="0" r="0" b="0"/>
            <wp:wrapTopAndBottom/>
            <wp:docPr id="15" name="Obraz 15" descr="Wykres prezentujący wskaźnik ogólnego klimatu koniunktury według rodzaju działalności w kwietniu 2026 r. oraz w marcu 2026 i kwietniu 2025 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40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1C6" w:rsidRPr="0097022C">
        <w:rPr>
          <w:b/>
        </w:rPr>
        <w:t>Wykres 12. Wskaźniki ogólnego klimatu koniunktury według rodzaju działalności (sekcje i działy PKD 2007)</w:t>
      </w:r>
    </w:p>
    <w:p w14:paraId="2546A35C" w14:textId="27372D91" w:rsidR="006A41C6" w:rsidRPr="00894B40" w:rsidRDefault="006A41C6" w:rsidP="006A41C6">
      <w:pPr>
        <w:spacing w:before="240"/>
        <w:rPr>
          <w:rFonts w:cs="Times New Roman"/>
          <w:b/>
        </w:rPr>
      </w:pPr>
      <w:r w:rsidRPr="00894B40">
        <w:rPr>
          <w:b/>
        </w:rPr>
        <w:t>Wyniki badania dotyczące wpływu wojny w Ukrainie na koniunkturę gospodarczą</w:t>
      </w:r>
      <w:r w:rsidRPr="00894B40">
        <w:rPr>
          <w:rFonts w:cs="Times New Roman"/>
          <w:b/>
          <w:vertAlign w:val="superscript"/>
        </w:rPr>
        <w:footnoteReference w:id="7"/>
      </w:r>
      <w:r w:rsidRPr="00894B40">
        <w:rPr>
          <w:rFonts w:cs="Times New Roman"/>
          <w:b/>
        </w:rPr>
        <w:t xml:space="preserve"> oraz pytania dotyczące procesów cenowych</w:t>
      </w:r>
    </w:p>
    <w:p w14:paraId="21F5CE20" w14:textId="62C9E98C" w:rsidR="006A41C6" w:rsidRPr="00894B40" w:rsidRDefault="006A41C6" w:rsidP="006A41C6">
      <w:pPr>
        <w:spacing w:before="240"/>
        <w:rPr>
          <w:b/>
          <w:szCs w:val="19"/>
        </w:rPr>
      </w:pPr>
      <w:r w:rsidRPr="00894B40">
        <w:rPr>
          <w:b/>
          <w:szCs w:val="19"/>
        </w:rPr>
        <w:t>Pytania o wpływ wojny w Ukrainie</w:t>
      </w:r>
    </w:p>
    <w:p w14:paraId="6DF162F6" w14:textId="44524C33" w:rsidR="006A41C6" w:rsidRPr="004D5C32" w:rsidRDefault="00F82C92" w:rsidP="006A41C6">
      <w:pPr>
        <w:spacing w:before="120"/>
        <w:rPr>
          <w:i/>
          <w:color w:val="FF0000"/>
        </w:rPr>
      </w:pPr>
      <w:r>
        <w:drawing>
          <wp:anchor distT="0" distB="0" distL="114300" distR="114300" simplePos="0" relativeHeight="253736448" behindDoc="0" locked="0" layoutInCell="1" allowOverlap="1" wp14:anchorId="78BA7A01" wp14:editId="411DC089">
            <wp:simplePos x="0" y="0"/>
            <wp:positionH relativeFrom="margin">
              <wp:align>center</wp:align>
            </wp:positionH>
            <wp:positionV relativeFrom="paragraph">
              <wp:posOffset>440911</wp:posOffset>
            </wp:positionV>
            <wp:extent cx="4525200" cy="1623600"/>
            <wp:effectExtent l="0" t="0" r="0" b="0"/>
            <wp:wrapTopAndBottom/>
            <wp:docPr id="11" name="Obraz 11" descr="Pytanie dotyczące negatywnych skutków wojny w Ukrainie i jej konsekwencji dla firm w kwietniu br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C6" w:rsidRPr="00894B40">
        <w:rPr>
          <w:rFonts w:cs="Times New Roman"/>
          <w:b/>
        </w:rPr>
        <w:t xml:space="preserve"> </w:t>
      </w:r>
      <w:r w:rsidR="006A41C6" w:rsidRPr="00894B40">
        <w:rPr>
          <w:i/>
        </w:rPr>
        <w:t>Pyt. 1. Negatywne skutki wojny w Ukrainie i jej konsekwencje dla prowadzonej przez Państwa firmę działalności gospodarczej będą w bieżącym miesiącu:</w:t>
      </w:r>
    </w:p>
    <w:p w14:paraId="606E6031" w14:textId="2B4F04DF" w:rsidR="006A41C6" w:rsidRPr="004D5C32" w:rsidRDefault="0040753C" w:rsidP="006A41C6">
      <w:pPr>
        <w:spacing w:before="240"/>
        <w:rPr>
          <w:noProof w:val="0"/>
          <w:color w:val="FF0000"/>
        </w:rPr>
      </w:pPr>
      <w:r>
        <w:rPr>
          <w:noProof w:val="0"/>
        </w:rPr>
        <w:lastRenderedPageBreak/>
        <w:t>Zdaniem większości</w:t>
      </w:r>
      <w:r w:rsidR="006A41C6" w:rsidRPr="00894B40">
        <w:rPr>
          <w:noProof w:val="0"/>
        </w:rPr>
        <w:t xml:space="preserve"> przedsiębiorców, którzy udzielili odpowiedzi w badaniu, trwająca wojna nie miała w kwietniu br. wpływu na prowadzoną przez nich działalność lub był on nieznaczny.</w:t>
      </w:r>
      <w:r w:rsidR="006A41C6" w:rsidRPr="004D5C32">
        <w:rPr>
          <w:noProof w:val="0"/>
          <w:color w:val="FF0000"/>
        </w:rPr>
        <w:t xml:space="preserve"> </w:t>
      </w:r>
      <w:r w:rsidR="006A41C6" w:rsidRPr="00894B40">
        <w:rPr>
          <w:noProof w:val="0"/>
        </w:rPr>
        <w:t xml:space="preserve">Na brak negatywnych skutków wskazywały głównie podmioty prowadzące działalność w </w:t>
      </w:r>
      <w:r w:rsidR="00894B40" w:rsidRPr="00894B40">
        <w:rPr>
          <w:noProof w:val="0"/>
        </w:rPr>
        <w:t>sektorze usług</w:t>
      </w:r>
      <w:r w:rsidR="006A41C6" w:rsidRPr="00894B40">
        <w:rPr>
          <w:noProof w:val="0"/>
        </w:rPr>
        <w:t xml:space="preserve"> (</w:t>
      </w:r>
      <w:r w:rsidR="00894B40" w:rsidRPr="00894B40">
        <w:rPr>
          <w:noProof w:val="0"/>
        </w:rPr>
        <w:t>58,6</w:t>
      </w:r>
      <w:r w:rsidR="006A41C6" w:rsidRPr="00894B40">
        <w:rPr>
          <w:noProof w:val="0"/>
        </w:rPr>
        <w:t>%), a na nieznaczne skutki – w</w:t>
      </w:r>
      <w:r w:rsidR="00894B40" w:rsidRPr="00894B40">
        <w:rPr>
          <w:noProof w:val="0"/>
        </w:rPr>
        <w:t> </w:t>
      </w:r>
      <w:r w:rsidR="006A41C6" w:rsidRPr="00894B40">
        <w:rPr>
          <w:noProof w:val="0"/>
        </w:rPr>
        <w:t>przetwórstwie przemysłowym (</w:t>
      </w:r>
      <w:r w:rsidR="00894B40" w:rsidRPr="00894B40">
        <w:rPr>
          <w:noProof w:val="0"/>
        </w:rPr>
        <w:t>48</w:t>
      </w:r>
      <w:r w:rsidR="006A41C6" w:rsidRPr="00894B40">
        <w:rPr>
          <w:noProof w:val="0"/>
        </w:rPr>
        <w:t>,2%).</w:t>
      </w:r>
      <w:r w:rsidR="006A41C6" w:rsidRPr="004D5C32">
        <w:rPr>
          <w:noProof w:val="0"/>
          <w:color w:val="FF0000"/>
        </w:rPr>
        <w:t xml:space="preserve"> </w:t>
      </w:r>
      <w:r w:rsidR="006A41C6" w:rsidRPr="00DB7DFC">
        <w:rPr>
          <w:noProof w:val="0"/>
        </w:rPr>
        <w:t xml:space="preserve">Największy odsetek odpowiedzi wskazujących na poważny wpływ wojny na prowadzoną działalność gospodarczą udzieliły firmy zajmujące się </w:t>
      </w:r>
      <w:r w:rsidR="00894B40" w:rsidRPr="00DB7DFC">
        <w:rPr>
          <w:noProof w:val="0"/>
        </w:rPr>
        <w:t>budownictwem</w:t>
      </w:r>
      <w:r w:rsidR="006A41C6" w:rsidRPr="00DB7DFC">
        <w:rPr>
          <w:noProof w:val="0"/>
        </w:rPr>
        <w:t xml:space="preserve"> (</w:t>
      </w:r>
      <w:r w:rsidR="00894B40" w:rsidRPr="00DB7DFC">
        <w:rPr>
          <w:noProof w:val="0"/>
        </w:rPr>
        <w:t>6,3</w:t>
      </w:r>
      <w:r w:rsidR="006A41C6" w:rsidRPr="00DB7DFC">
        <w:rPr>
          <w:noProof w:val="0"/>
        </w:rPr>
        <w:t xml:space="preserve">%). </w:t>
      </w:r>
      <w:r w:rsidR="006A41C6" w:rsidRPr="0040753C">
        <w:rPr>
          <w:noProof w:val="0"/>
        </w:rPr>
        <w:t xml:space="preserve">Skutki wojny zagrażające stabilności firmy wskazywały </w:t>
      </w:r>
      <w:r w:rsidR="00A5619F" w:rsidRPr="0040753C">
        <w:rPr>
          <w:noProof w:val="0"/>
        </w:rPr>
        <w:t>głównie</w:t>
      </w:r>
      <w:r w:rsidR="006A41C6" w:rsidRPr="0040753C">
        <w:rPr>
          <w:noProof w:val="0"/>
        </w:rPr>
        <w:t xml:space="preserve"> </w:t>
      </w:r>
      <w:r w:rsidRPr="0040753C">
        <w:rPr>
          <w:noProof w:val="0"/>
        </w:rPr>
        <w:t xml:space="preserve">jednostki </w:t>
      </w:r>
      <w:r w:rsidR="00DB7DFC" w:rsidRPr="0040753C">
        <w:rPr>
          <w:noProof w:val="0"/>
        </w:rPr>
        <w:t>działające w handlu detalicznym</w:t>
      </w:r>
      <w:r w:rsidR="006A41C6" w:rsidRPr="0040753C">
        <w:rPr>
          <w:noProof w:val="0"/>
        </w:rPr>
        <w:t xml:space="preserve"> (5,</w:t>
      </w:r>
      <w:r w:rsidR="00DB7DFC" w:rsidRPr="0040753C">
        <w:rPr>
          <w:noProof w:val="0"/>
        </w:rPr>
        <w:t>1</w:t>
      </w:r>
      <w:r w:rsidR="006A41C6" w:rsidRPr="0040753C">
        <w:rPr>
          <w:noProof w:val="0"/>
        </w:rPr>
        <w:t>%).</w:t>
      </w:r>
    </w:p>
    <w:p w14:paraId="056D1624" w14:textId="4CCEBA15" w:rsidR="006A41C6" w:rsidRPr="004D5C32" w:rsidRDefault="00112BC8" w:rsidP="006A41C6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3737472" behindDoc="0" locked="0" layoutInCell="1" allowOverlap="1" wp14:anchorId="794107D0" wp14:editId="2D702847">
            <wp:simplePos x="0" y="0"/>
            <wp:positionH relativeFrom="margin">
              <wp:align>center</wp:align>
            </wp:positionH>
            <wp:positionV relativeFrom="paragraph">
              <wp:posOffset>445273</wp:posOffset>
            </wp:positionV>
            <wp:extent cx="4485600" cy="2584800"/>
            <wp:effectExtent l="0" t="0" r="0" b="6350"/>
            <wp:wrapTopAndBottom/>
            <wp:docPr id="16" name="Obraz 16" descr="Pytanie dotyczące negatywnych skutków wojny w Ukrainie dla firm w ostatnim miesiącu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C6" w:rsidRPr="004D5C32">
        <w:rPr>
          <w:rFonts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6A41C6" w:rsidRPr="00DB7DFC">
        <w:rPr>
          <w:bCs/>
          <w:i/>
        </w:rPr>
        <w:t>Pyt. 2. Z zaobserwowanych w ostatnim miesiącu negatywnych skutków wojny w Ukrainie najbardziej do Państwa firmy odnoszą się:</w:t>
      </w:r>
      <w:r w:rsidRPr="00112BC8">
        <w:t xml:space="preserve"> </w:t>
      </w:r>
    </w:p>
    <w:p w14:paraId="44F70A7E" w14:textId="64A6B78C" w:rsidR="006A41C6" w:rsidRPr="004D5C32" w:rsidRDefault="006A41C6" w:rsidP="006A41C6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DB7DFC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</w:t>
      </w:r>
      <w:r w:rsidR="00E23F76">
        <w:rPr>
          <w:rFonts w:cs="FiraSans-Bold"/>
          <w:bCs/>
          <w:szCs w:val="19"/>
        </w:rPr>
        <w:t>w większości</w:t>
      </w:r>
      <w:r w:rsidRPr="00DB7DFC">
        <w:rPr>
          <w:rFonts w:cs="FiraSans-Bold"/>
          <w:bCs/>
          <w:szCs w:val="19"/>
        </w:rPr>
        <w:t xml:space="preserve"> byli zdania, że powoduje ona wzrost kosztów oraz spadek sprzedaży/przychodów. Wzrost kosztów deklarowali głównie przedstawiciele branży </w:t>
      </w:r>
      <w:r w:rsidR="00DB7DFC" w:rsidRPr="00DB7DFC">
        <w:rPr>
          <w:rFonts w:cs="FiraSans-Bold"/>
          <w:bCs/>
          <w:szCs w:val="19"/>
        </w:rPr>
        <w:t>usług</w:t>
      </w:r>
      <w:r w:rsidRPr="00DB7DFC">
        <w:rPr>
          <w:rFonts w:cs="FiraSans-Bold"/>
          <w:bCs/>
          <w:szCs w:val="19"/>
        </w:rPr>
        <w:t xml:space="preserve"> (</w:t>
      </w:r>
      <w:r w:rsidR="00DB7DFC" w:rsidRPr="00DB7DFC">
        <w:rPr>
          <w:rFonts w:cs="FiraSans-Bold"/>
          <w:bCs/>
          <w:szCs w:val="19"/>
        </w:rPr>
        <w:t>92,8</w:t>
      </w:r>
      <w:r w:rsidRPr="00DB7DFC">
        <w:rPr>
          <w:rFonts w:cs="FiraSans-Bold"/>
          <w:bCs/>
          <w:szCs w:val="19"/>
        </w:rPr>
        <w:t xml:space="preserve">%) i </w:t>
      </w:r>
      <w:r w:rsidR="00DB7DFC" w:rsidRPr="00DB7DFC">
        <w:rPr>
          <w:rFonts w:cs="FiraSans-Bold"/>
          <w:bCs/>
          <w:szCs w:val="19"/>
        </w:rPr>
        <w:t>budowlanej</w:t>
      </w:r>
      <w:r w:rsidRPr="00DB7DFC">
        <w:rPr>
          <w:rFonts w:cs="FiraSans-Bold"/>
          <w:bCs/>
          <w:szCs w:val="19"/>
        </w:rPr>
        <w:t xml:space="preserve"> (</w:t>
      </w:r>
      <w:r w:rsidR="00DB7DFC" w:rsidRPr="00DB7DFC">
        <w:rPr>
          <w:rFonts w:cs="FiraSans-Bold"/>
          <w:bCs/>
          <w:szCs w:val="19"/>
        </w:rPr>
        <w:t>70,5</w:t>
      </w:r>
      <w:r w:rsidRPr="00DB7DFC">
        <w:rPr>
          <w:rFonts w:cs="FiraSans-Bold"/>
          <w:bCs/>
          <w:szCs w:val="19"/>
        </w:rPr>
        <w:t xml:space="preserve">%), a spadek sprzedaży/przychodów – </w:t>
      </w:r>
      <w:r w:rsidR="00DB7DFC" w:rsidRPr="00DB7DFC">
        <w:rPr>
          <w:rFonts w:cs="FiraSans-Bold"/>
          <w:bCs/>
          <w:szCs w:val="19"/>
        </w:rPr>
        <w:t>przetwórstwa przemysłowego</w:t>
      </w:r>
      <w:r w:rsidRPr="00DB7DFC">
        <w:rPr>
          <w:rFonts w:cs="FiraSans-Bold"/>
          <w:bCs/>
          <w:szCs w:val="19"/>
        </w:rPr>
        <w:t xml:space="preserve"> (</w:t>
      </w:r>
      <w:r w:rsidR="00DB7DFC" w:rsidRPr="00DB7DFC">
        <w:rPr>
          <w:rFonts w:cs="FiraSans-Bold"/>
          <w:bCs/>
          <w:szCs w:val="19"/>
        </w:rPr>
        <w:t>40,4</w:t>
      </w:r>
      <w:r w:rsidRPr="00DB7DFC">
        <w:rPr>
          <w:rFonts w:cs="FiraSans-Bold"/>
          <w:bCs/>
          <w:szCs w:val="19"/>
        </w:rPr>
        <w:t>%). Zakłócenie w łańcuchu dostaw</w:t>
      </w:r>
      <w:r w:rsidR="00DB7DFC" w:rsidRPr="00DB7DFC">
        <w:rPr>
          <w:rFonts w:cs="FiraSans-Bold"/>
          <w:bCs/>
          <w:szCs w:val="19"/>
        </w:rPr>
        <w:t xml:space="preserve"> </w:t>
      </w:r>
      <w:r w:rsidRPr="00DB7DFC">
        <w:rPr>
          <w:rFonts w:cs="FiraSans-Bold"/>
          <w:bCs/>
          <w:szCs w:val="19"/>
        </w:rPr>
        <w:t>w największym stopniu dotyczyło podmiotów zajmujących się handlem hurtowym (</w:t>
      </w:r>
      <w:r w:rsidR="00DB7DFC" w:rsidRPr="00DB7DFC">
        <w:rPr>
          <w:rFonts w:cs="FiraSans-Bold"/>
          <w:bCs/>
          <w:szCs w:val="19"/>
        </w:rPr>
        <w:t>40,8</w:t>
      </w:r>
      <w:r w:rsidRPr="00DB7DFC">
        <w:rPr>
          <w:rFonts w:cs="FiraSans-Bold"/>
          <w:bCs/>
          <w:szCs w:val="19"/>
        </w:rPr>
        <w:t>%).</w:t>
      </w:r>
    </w:p>
    <w:p w14:paraId="545A4C14" w14:textId="73CBEFB5" w:rsidR="006A41C6" w:rsidRPr="004D5C32" w:rsidRDefault="008F2733" w:rsidP="006A41C6">
      <w:pPr>
        <w:spacing w:before="120"/>
        <w:rPr>
          <w:rFonts w:ascii="Calibri" w:eastAsia="Calibri" w:hAnsi="Calibri" w:cs="Times New Roman"/>
          <w:noProof w:val="0"/>
          <w:color w:val="FF0000"/>
          <w:sz w:val="22"/>
          <w:shd w:val="clear" w:color="auto" w:fill="auto"/>
          <w:lang w:eastAsia="en-US"/>
        </w:rPr>
      </w:pPr>
      <w:r>
        <w:drawing>
          <wp:anchor distT="0" distB="0" distL="114300" distR="114300" simplePos="0" relativeHeight="253738496" behindDoc="0" locked="0" layoutInCell="1" allowOverlap="1" wp14:anchorId="0990DD58" wp14:editId="42C603D5">
            <wp:simplePos x="0" y="0"/>
            <wp:positionH relativeFrom="margin">
              <wp:align>center</wp:align>
            </wp:positionH>
            <wp:positionV relativeFrom="paragraph">
              <wp:posOffset>469431</wp:posOffset>
            </wp:positionV>
            <wp:extent cx="4485600" cy="1612800"/>
            <wp:effectExtent l="0" t="0" r="0" b="6985"/>
            <wp:wrapTopAndBottom/>
            <wp:docPr id="17" name="Obraz 17" descr="Pytanie dotyczące wpływu wojny w Ukrainie na obecność pracowników z Ukrainy w firmie w ubiegłym miesiącu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C6" w:rsidRPr="00A5619F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3. Jeżeli w Państwa firmie są zatrudnieni pracownicy z Ukrainy, to czy w związku z wojną w Ukrainie zaobserwowali Państwo w ubiegłym miesiącu</w:t>
      </w:r>
      <w:r w:rsidR="006A41C6" w:rsidRPr="00A5619F">
        <w:rPr>
          <w:rFonts w:eastAsia="Calibri" w:cs="FiraSans-Bold"/>
          <w:bCs/>
          <w:i/>
          <w:noProof w:val="0"/>
          <w:szCs w:val="19"/>
          <w:shd w:val="clear" w:color="auto" w:fill="auto"/>
          <w:vertAlign w:val="superscript"/>
          <w:lang w:eastAsia="en-US"/>
        </w:rPr>
        <w:footnoteReference w:id="8"/>
      </w:r>
      <w:r w:rsidR="006A41C6" w:rsidRPr="00A5619F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:</w:t>
      </w:r>
    </w:p>
    <w:p w14:paraId="27257FF9" w14:textId="2240BAA1" w:rsidR="006A41C6" w:rsidRPr="004D5C32" w:rsidRDefault="006A41C6" w:rsidP="006A41C6">
      <w:pPr>
        <w:spacing w:before="240"/>
        <w:rPr>
          <w:color w:val="FF0000"/>
          <w:szCs w:val="19"/>
        </w:rPr>
      </w:pPr>
      <w:r w:rsidRPr="00A5619F">
        <w:t>W kwietniu br. we wszystkich badanych rodzajach działalności zaobserwowano odpływ i napływ pracowników z Ukrainy w związku z trwającą wojną, jednakże dotyczył on tylko kilku procent badanej zbiorowości. Ponad 90% przedsiębiorców z każdej z badanych branż zaznaczyło w badaniu odpowiedź „nie dotyczy”.</w:t>
      </w:r>
      <w:r w:rsidRPr="004D5C32">
        <w:rPr>
          <w:color w:val="FF0000"/>
        </w:rPr>
        <w:t xml:space="preserve"> </w:t>
      </w:r>
      <w:r w:rsidRPr="00A5619F">
        <w:t xml:space="preserve">Odpływ wskazywali </w:t>
      </w:r>
      <w:r w:rsidR="00E23F76">
        <w:t xml:space="preserve">przede wszystkim </w:t>
      </w:r>
      <w:r w:rsidRPr="00A5619F">
        <w:t>przedsiębiorcy działający w przetwórstwie przemysłowym (</w:t>
      </w:r>
      <w:r w:rsidR="00A5619F" w:rsidRPr="00A5619F">
        <w:t>6</w:t>
      </w:r>
      <w:r w:rsidRPr="00A5619F">
        <w:t xml:space="preserve">,9%), a napływ w </w:t>
      </w:r>
      <w:r w:rsidR="00A5619F" w:rsidRPr="00A5619F">
        <w:t>budownictwie</w:t>
      </w:r>
      <w:r w:rsidRPr="00A5619F">
        <w:t xml:space="preserve"> (</w:t>
      </w:r>
      <w:r w:rsidR="00A5619F" w:rsidRPr="00A5619F">
        <w:t>4,2</w:t>
      </w:r>
      <w:r w:rsidRPr="00A5619F">
        <w:t>%).</w:t>
      </w:r>
    </w:p>
    <w:p w14:paraId="64AB2BBA" w14:textId="6863B241" w:rsidR="006A41C6" w:rsidRPr="00A5619F" w:rsidRDefault="006A41C6" w:rsidP="006A41C6">
      <w:pPr>
        <w:autoSpaceDE w:val="0"/>
        <w:autoSpaceDN w:val="0"/>
        <w:adjustRightInd w:val="0"/>
        <w:spacing w:before="3000" w:after="120" w:line="240" w:lineRule="auto"/>
        <w:jc w:val="both"/>
        <w:rPr>
          <w:rFonts w:cs="Fira Sans"/>
          <w:szCs w:val="19"/>
        </w:rPr>
      </w:pPr>
      <w:r w:rsidRPr="00A5619F">
        <w:rPr>
          <w:b/>
          <w:szCs w:val="19"/>
        </w:rPr>
        <w:lastRenderedPageBreak/>
        <w:t>Pytania o procesy cenowe</w:t>
      </w:r>
    </w:p>
    <w:p w14:paraId="15B96839" w14:textId="0C0F54BD" w:rsidR="006A41C6" w:rsidRPr="004D5C32" w:rsidRDefault="00A95B8E" w:rsidP="006A41C6">
      <w:pPr>
        <w:spacing w:before="240"/>
        <w:rPr>
          <w:rFonts w:cs="FiraSans-Bold"/>
          <w:bCs/>
          <w:i/>
          <w:color w:val="FF0000"/>
          <w:szCs w:val="19"/>
        </w:rPr>
      </w:pPr>
      <w:r>
        <w:drawing>
          <wp:anchor distT="0" distB="0" distL="114300" distR="114300" simplePos="0" relativeHeight="253739520" behindDoc="0" locked="0" layoutInCell="1" allowOverlap="1" wp14:anchorId="5598D147" wp14:editId="418DECA1">
            <wp:simplePos x="0" y="0"/>
            <wp:positionH relativeFrom="margin">
              <wp:align>center</wp:align>
            </wp:positionH>
            <wp:positionV relativeFrom="paragraph">
              <wp:posOffset>454881</wp:posOffset>
            </wp:positionV>
            <wp:extent cx="4334400" cy="4327200"/>
            <wp:effectExtent l="0" t="0" r="9525" b="0"/>
            <wp:wrapTopAndBottom/>
            <wp:docPr id="18" name="Obraz 18" descr="Pytanie dotyczące kształtowania się cen usług/materiałów/surowców wykorzystywanych przez firmy w ramach prowadzonej działalności gospodarczej. Dane w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C6" w:rsidRPr="00A5619F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Pr="00A95B8E">
        <w:t xml:space="preserve"> </w:t>
      </w:r>
    </w:p>
    <w:p w14:paraId="04E00A88" w14:textId="2605DFBD" w:rsidR="006A41C6" w:rsidRPr="004D5C32" w:rsidRDefault="006A41C6" w:rsidP="006A41C6">
      <w:pPr>
        <w:spacing w:before="24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Większość badanych przedsiębiorców była zdania, że w krótkim okresie (1–3 miesiące) w porównaniu z obecną sytuacją, ceny usług/materiałów/surowców wykorzystywanych przez ich firmę w ramach prowadzonej działalności będą rosły wolniej.</w:t>
      </w:r>
      <w:r w:rsidRPr="004D5C32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EE2A2D"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T</w:t>
      </w: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wierdzili tak </w:t>
      </w:r>
      <w:r w:rsidR="00EE2A2D" w:rsidRPr="00EE2A2D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zwłaszcza </w:t>
      </w: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przedsiębiorcy działający w handlu hurtowym </w:t>
      </w:r>
      <w:r w:rsidR="00EE2A2D" w:rsidRPr="00EE2A2D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i detalicznym </w:t>
      </w: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(</w:t>
      </w:r>
      <w:r w:rsidR="00EE2A2D"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odpowiednio 44,8</w:t>
      </w: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%</w:t>
      </w:r>
      <w:r w:rsidR="00EE2A2D" w:rsidRPr="00EE2A2D">
        <w:rPr>
          <w:rFonts w:cs="FiraSans-Regular"/>
          <w:noProof w:val="0"/>
          <w:szCs w:val="19"/>
          <w:shd w:val="clear" w:color="auto" w:fill="auto"/>
          <w:lang w:eastAsia="en-US"/>
        </w:rPr>
        <w:t xml:space="preserve"> i 44,7%</w:t>
      </w: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).</w:t>
      </w:r>
      <w:r w:rsidRPr="004D5C32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Na szybszy wzrost wskazywali przede wszystkim respondenci zajmujący się budownictwem (</w:t>
      </w:r>
      <w:r w:rsidR="00EE2A2D"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46,0</w:t>
      </w: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%). Stabilizację cen usług/materiałów/surowców przewidywali głównie reprezentanci branży usług (</w:t>
      </w:r>
      <w:r w:rsidR="00EE2A2D"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29</w:t>
      </w: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,9%).</w:t>
      </w:r>
      <w:r w:rsidRPr="004D5C32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EE2A2D">
        <w:rPr>
          <w:rFonts w:cs="FiraSans-Regular"/>
          <w:noProof w:val="0"/>
          <w:szCs w:val="19"/>
          <w:shd w:val="clear" w:color="auto" w:fill="auto"/>
          <w:lang w:eastAsia="en-US"/>
        </w:rPr>
        <w:t>Biorąc pod uwagę dłuższy okres (najbliższe 12 miesięcy) w porównaniu z aktualną sytuacją większość badanych jednostek wskazała na wolniejszy wzrost cen.</w:t>
      </w:r>
    </w:p>
    <w:p w14:paraId="2200C33F" w14:textId="77777777" w:rsidR="006A41C6" w:rsidRPr="004D5C32" w:rsidRDefault="006A41C6" w:rsidP="006A41C6">
      <w:pPr>
        <w:spacing w:after="160" w:line="259" w:lineRule="auto"/>
        <w:ind w:firstLine="0"/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</w:pPr>
      <w:r w:rsidRPr="004D5C32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br w:type="page"/>
      </w:r>
    </w:p>
    <w:p w14:paraId="124F1870" w14:textId="40496BC0" w:rsidR="006A41C6" w:rsidRPr="004D5C32" w:rsidRDefault="00D656F8" w:rsidP="006A41C6">
      <w:pPr>
        <w:spacing w:before="120"/>
        <w:rPr>
          <w:color w:val="FF0000"/>
        </w:rPr>
      </w:pPr>
      <w:r>
        <w:lastRenderedPageBreak/>
        <w:drawing>
          <wp:anchor distT="0" distB="0" distL="114300" distR="114300" simplePos="0" relativeHeight="253740544" behindDoc="0" locked="0" layoutInCell="1" allowOverlap="1" wp14:anchorId="1681FC36" wp14:editId="7CBBA5B1">
            <wp:simplePos x="0" y="0"/>
            <wp:positionH relativeFrom="margin">
              <wp:align>center</wp:align>
            </wp:positionH>
            <wp:positionV relativeFrom="paragraph">
              <wp:posOffset>333955</wp:posOffset>
            </wp:positionV>
            <wp:extent cx="4374000" cy="4294800"/>
            <wp:effectExtent l="0" t="0" r="7620" b="0"/>
            <wp:wrapTopAndBottom/>
            <wp:docPr id="19" name="Obraz 19" descr="Pytanie dotyczące czynników, które w największym stopniu wpłyną na koszty funkcjonowania firmy w okresie najbliższego kwartału. Dane w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C6" w:rsidRPr="00577C5D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5. Które z poniższych czynników w największym stopniu wpłyną na wzrost kosztów funkcjonowania Państwa firmy w okresie najbliższego kwartału?</w:t>
      </w:r>
    </w:p>
    <w:p w14:paraId="03870F7A" w14:textId="40BD4EF7" w:rsidR="006A41C6" w:rsidRPr="004D5C32" w:rsidRDefault="006A41C6" w:rsidP="004D5C32">
      <w:pPr>
        <w:spacing w:before="240"/>
        <w:rPr>
          <w:noProof w:val="0"/>
          <w:color w:val="FF0000"/>
        </w:rPr>
      </w:pPr>
      <w:r w:rsidRPr="00B16671">
        <w:rPr>
          <w:noProof w:val="0"/>
        </w:rPr>
        <w:t xml:space="preserve">Czynnikami, które według przedsiębiorców w największym stopniu wpłyną na wzrost kosztów funkcjonowania firmy w okresie najbliższego kwartału są przede wszystkim </w:t>
      </w:r>
      <w:r w:rsidR="00B16671" w:rsidRPr="00B16671">
        <w:rPr>
          <w:noProof w:val="0"/>
        </w:rPr>
        <w:t xml:space="preserve">ceny energii i paliw. </w:t>
      </w:r>
      <w:r w:rsidRPr="00B16671">
        <w:rPr>
          <w:noProof w:val="0"/>
        </w:rPr>
        <w:t xml:space="preserve">Stwierdziło tak ponad </w:t>
      </w:r>
      <w:r w:rsidR="00B16671" w:rsidRPr="00B16671">
        <w:rPr>
          <w:noProof w:val="0"/>
        </w:rPr>
        <w:t>80</w:t>
      </w:r>
      <w:r w:rsidRPr="00B16671">
        <w:rPr>
          <w:noProof w:val="0"/>
        </w:rPr>
        <w:t>% przedsiębiorców wszystkich branż.</w:t>
      </w:r>
      <w:r w:rsidRPr="004D5C32">
        <w:rPr>
          <w:noProof w:val="0"/>
          <w:color w:val="FF0000"/>
        </w:rPr>
        <w:t xml:space="preserve"> </w:t>
      </w:r>
      <w:r w:rsidRPr="00B16671">
        <w:rPr>
          <w:noProof w:val="0"/>
        </w:rPr>
        <w:t xml:space="preserve">Wysoki odsetek odpowiedzi dotyczył ponadto </w:t>
      </w:r>
      <w:r w:rsidR="00B16671" w:rsidRPr="00B16671">
        <w:rPr>
          <w:noProof w:val="0"/>
        </w:rPr>
        <w:t xml:space="preserve">kosztów zatrudnienia oraz </w:t>
      </w:r>
      <w:r w:rsidRPr="00B16671">
        <w:rPr>
          <w:noProof w:val="0"/>
        </w:rPr>
        <w:t>cen komponentów i usług</w:t>
      </w:r>
      <w:r w:rsidR="00B16671" w:rsidRPr="00B16671">
        <w:rPr>
          <w:noProof w:val="0"/>
        </w:rPr>
        <w:t>.</w:t>
      </w:r>
    </w:p>
    <w:p w14:paraId="6F695B2A" w14:textId="1947B7CB" w:rsidR="006A41C6" w:rsidRPr="004D5C32" w:rsidRDefault="006A41C6" w:rsidP="000D4CA5">
      <w:pPr>
        <w:spacing w:before="6360"/>
        <w:rPr>
          <w:i/>
          <w:noProof w:val="0"/>
          <w:color w:val="FF0000"/>
        </w:rPr>
      </w:pPr>
      <w:r w:rsidRPr="00BB0D08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 przypadku:</w:t>
      </w:r>
    </w:p>
    <w:p w14:paraId="37DB3BAA" w14:textId="62F9E4B9" w:rsidR="006A41C6" w:rsidRPr="004D5C32" w:rsidRDefault="000D4CA5" w:rsidP="006A41C6">
      <w:pPr>
        <w:spacing w:before="120"/>
        <w:rPr>
          <w:noProof w:val="0"/>
          <w:color w:val="FF0000"/>
        </w:rPr>
      </w:pPr>
      <w:r>
        <w:drawing>
          <wp:anchor distT="0" distB="0" distL="114300" distR="114300" simplePos="0" relativeHeight="253742592" behindDoc="0" locked="0" layoutInCell="1" allowOverlap="1" wp14:anchorId="4C8CCAAB" wp14:editId="45D062E6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4374000" cy="6242400"/>
            <wp:effectExtent l="0" t="0" r="7620" b="6350"/>
            <wp:wrapTopAndBottom/>
            <wp:docPr id="20" name="Obraz 20" descr="Pytanie dotyczące wpływu w najbliższych 12 miesiącach obserwowanych i przewidywanych zmian w warunkach finansowania przedsiębiorstwa (koszty kredytów bankowych i ich dostępność, kredyt kupiecki, odroczone płatności, itp.). Dane w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62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1C6" w:rsidRPr="00BB0D08">
        <w:rPr>
          <w:noProof w:val="0"/>
        </w:rPr>
        <w:t xml:space="preserve">W kwestii obserwowanych i przewidywanych zmian w warunkach finansowania firm oraz ich wpływu na decyzje inwestycyjne, produkcję/sprzedaż i zatrudnienie przedsiębiorcy </w:t>
      </w:r>
      <w:r w:rsidR="00BB0D08" w:rsidRPr="00BB0D08">
        <w:rPr>
          <w:noProof w:val="0"/>
        </w:rPr>
        <w:t>w zdecydowanej większości</w:t>
      </w:r>
      <w:r w:rsidR="006A41C6" w:rsidRPr="00BB0D08">
        <w:rPr>
          <w:noProof w:val="0"/>
        </w:rPr>
        <w:t xml:space="preserve"> wybierali odpowiedź „nie mam zdania”. Biorąc pod uwagę dwie pozostałe opcje odpowiedzi, przeważało odłożenie w najbliższych miesiącach decyzji inwestycyjnych oraz ograniczenie produkcji/sprzedaży i zatrudnienia.</w:t>
      </w:r>
    </w:p>
    <w:p w14:paraId="7B45A642" w14:textId="0DFAA0DD" w:rsidR="00357BAB" w:rsidRPr="00BB0D08" w:rsidRDefault="006A41C6" w:rsidP="006A41C6">
      <w:pPr>
        <w:spacing w:before="120"/>
        <w:jc w:val="center"/>
        <w:sectPr w:rsidR="00357BAB" w:rsidRPr="00BB0D08" w:rsidSect="00466D8E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BB0D08">
        <w:t>***</w:t>
      </w:r>
    </w:p>
    <w:p w14:paraId="3A081F13" w14:textId="7E0745BC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301E42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49DC1E80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17B59EFD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6780A" w:rsidRPr="00843083" w14:paraId="50BAC2F7" w14:textId="77777777" w:rsidTr="00301E42">
        <w:trPr>
          <w:tblHeader/>
        </w:trPr>
        <w:tc>
          <w:tcPr>
            <w:tcW w:w="511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43351FE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6FDD82A5" w:rsidR="00E6780A" w:rsidRPr="00AD72CB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C80FCB8" w14:textId="1FE9DA1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695FAE3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16AA7C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5844BA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bCs/>
              </w:rPr>
            </w:pPr>
            <w:r w:rsidRPr="000B187A">
              <w:rPr>
                <w:bCs/>
              </w:rPr>
              <w:t>3427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5F570FB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2A020B3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B73FD0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BBE4E5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ED0D2F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286FE0" w:rsidR="00E6780A" w:rsidRPr="00843083" w:rsidRDefault="00C208EC" w:rsidP="00183D87">
            <w:pPr>
              <w:pStyle w:val="kolorowakolumna"/>
              <w:spacing w:before="120" w:line="240" w:lineRule="exact"/>
              <w:ind w:right="57"/>
            </w:pPr>
            <w:r>
              <w:t>3429,3</w:t>
            </w:r>
          </w:p>
        </w:tc>
      </w:tr>
      <w:tr w:rsidR="00E6780A" w:rsidRPr="00843083" w14:paraId="56490C29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18A9A332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31CBAF6" w:rsidR="00E6780A" w:rsidRPr="00AD72CB" w:rsidRDefault="00814038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59C8FA0" w14:textId="1C58B034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01545C6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9B64A7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B58D37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E1CA0F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41B9C08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3A71FB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227D42A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162EF51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172C366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885B41B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01D6C28F" w:rsidR="00E6780A" w:rsidRPr="00843083" w:rsidRDefault="00E6780A" w:rsidP="00183D87">
            <w:pPr>
              <w:spacing w:before="12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37AAA80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43EBE949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49D1D6" w14:textId="4C6167D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4FDA7B0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0BAE8B0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218F41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525A1BE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65ED7A8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628298C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555,3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72C27A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C7F87">
              <w:t>558,3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03F9A98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96C23">
              <w:t>558</w:t>
            </w:r>
            <w:r>
              <w:t>,</w:t>
            </w:r>
            <w:r w:rsidRPr="00096C23">
              <w:t>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1BE8750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024FDA">
              <w:t>55</w:t>
            </w:r>
            <w:r>
              <w:t>8,0</w:t>
            </w:r>
          </w:p>
        </w:tc>
      </w:tr>
      <w:tr w:rsidR="00E6780A" w:rsidRPr="00843083" w14:paraId="78DD9307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232D3727" w:rsidR="00E6780A" w:rsidRPr="007E5337" w:rsidRDefault="00235085" w:rsidP="00E6780A">
            <w:pPr>
              <w:pStyle w:val="kolorowakolumna"/>
              <w:spacing w:line="240" w:lineRule="exact"/>
              <w:ind w:right="57"/>
            </w:pPr>
            <w:r w:rsidRPr="00235085">
              <w:t>555</w:t>
            </w:r>
            <w:r>
              <w:t>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53A79F76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555</w:t>
            </w:r>
            <w: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A2E2489" w14:textId="2C43F841" w:rsidR="00E6780A" w:rsidRPr="00843083" w:rsidRDefault="00EB6BCC" w:rsidP="00E6780A">
            <w:pPr>
              <w:pStyle w:val="kolorowakolumna"/>
              <w:spacing w:line="240" w:lineRule="exact"/>
              <w:ind w:right="57"/>
            </w:pPr>
            <w:r w:rsidRPr="00EB6BCC">
              <w:t>554,1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229009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3A386FE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6A28C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34C88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6FCA69D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214F06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34B866D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09DB14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05E6F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527FE13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26F28DA4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126A7A36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9DF3346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D974896" w14:textId="22BECD1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0CCF8C5B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1148491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1D28BC8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3ED4E08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07B68D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157E99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4AA04A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2982361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0362F7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99,9</w:t>
            </w:r>
          </w:p>
        </w:tc>
      </w:tr>
      <w:tr w:rsidR="00E6780A" w:rsidRPr="00843083" w14:paraId="42ADD34B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E6780A" w:rsidRPr="00843083" w:rsidRDefault="00E6780A" w:rsidP="00E6780A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23E0CDA6" w:rsidR="00E6780A" w:rsidRPr="007E5337" w:rsidRDefault="00137E7D" w:rsidP="00E6780A">
            <w:pPr>
              <w:pStyle w:val="kolorowakolumna"/>
              <w:spacing w:line="240" w:lineRule="exact"/>
              <w:ind w:right="57"/>
            </w:pPr>
            <w:r w:rsidRPr="00137E7D">
              <w:t>99,5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33038ADA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100,1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E836D7" w14:textId="33C17013" w:rsidR="00E6780A" w:rsidRPr="00843083" w:rsidRDefault="00EB6BCC" w:rsidP="00E6780A">
            <w:pPr>
              <w:pStyle w:val="kolorowakolumna"/>
              <w:spacing w:line="240" w:lineRule="exact"/>
              <w:ind w:right="57"/>
            </w:pPr>
            <w:r w:rsidRPr="00EB6BCC">
              <w:t>99,7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33F045F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431C68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371887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345C8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6631C6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527891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5E648CC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570B0F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0494AF0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56C3488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6780A" w:rsidRPr="00843083" w:rsidRDefault="00E6780A" w:rsidP="00183D8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B85FE5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E7A948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796B6A2" w14:textId="3FA22D0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4BA75CB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6E9C77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03ACCA7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6E00CB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2C54F8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52D6405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006F753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8C7F87"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4EEFB0F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101,1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5C65D21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24FDA">
              <w:t>101,0</w:t>
            </w:r>
          </w:p>
        </w:tc>
      </w:tr>
      <w:tr w:rsidR="00E6780A" w:rsidRPr="00843083" w14:paraId="10A18421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2957807A" w:rsidR="00E6780A" w:rsidRPr="007E5337" w:rsidRDefault="00E96A7A" w:rsidP="00E6780A">
            <w:pPr>
              <w:pStyle w:val="kolorowakolumna"/>
              <w:spacing w:line="240" w:lineRule="exact"/>
              <w:ind w:right="57"/>
            </w:pPr>
            <w:r w:rsidRPr="00E96A7A">
              <w:t>99,7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445C5494" w:rsidR="00E6780A" w:rsidRPr="00813A62" w:rsidRDefault="00194B54" w:rsidP="00E6780A">
            <w:pPr>
              <w:pStyle w:val="kolorowakolumna"/>
              <w:spacing w:line="240" w:lineRule="exact"/>
              <w:ind w:right="57"/>
            </w:pPr>
            <w:r w:rsidRPr="00194B54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D891828" w14:textId="14131ECE" w:rsidR="00E6780A" w:rsidRPr="00843083" w:rsidRDefault="00EB6BCC" w:rsidP="00E6780A">
            <w:pPr>
              <w:pStyle w:val="kolorowakolumna"/>
              <w:spacing w:line="240" w:lineRule="exact"/>
              <w:ind w:right="57"/>
            </w:pPr>
            <w:r w:rsidRPr="00EB6BCC"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28DE2D1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0A603BA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125CBA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068AB5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1A9FFB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E54E9F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232284F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3082C09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4159E3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D906CCF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A94EBBC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1E248056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090008" w14:textId="795C327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107F2A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08F546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44AD58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491E297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2528D0B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29DC795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67</w:t>
            </w:r>
            <w: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0A28C00D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67</w:t>
            </w:r>
            <w:r>
              <w:t>,</w:t>
            </w:r>
            <w:r w:rsidRPr="00A42F45"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585C6F5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67,8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D28346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69</w:t>
            </w:r>
            <w:r>
              <w:t>,</w:t>
            </w:r>
            <w:r w:rsidRPr="00810D8A">
              <w:t>3</w:t>
            </w:r>
          </w:p>
        </w:tc>
      </w:tr>
      <w:tr w:rsidR="00E6780A" w:rsidRPr="00843083" w14:paraId="11E1B91F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1AA0B6F1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72,9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12FF72BC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 w:rsidRPr="00EF73B7">
              <w:t>74</w:t>
            </w:r>
            <w: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E58526F" w14:textId="2C326899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75,2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500837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3FC6FDE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0E72D7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66AFCA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172AF96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C08C2E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46BB571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42EE302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12257B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08E90093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0FE54DDF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6AE91802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9DBC8B5" w14:textId="0B4B072E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585F2C5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6346A5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33E0143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674A4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890CE2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26A2AB0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9880AC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031248F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6F85E8F2" w:rsidR="00E6780A" w:rsidRPr="00843083" w:rsidRDefault="00E6780A" w:rsidP="00183D87">
            <w:pPr>
              <w:pStyle w:val="kolorowakolumna"/>
              <w:spacing w:before="120" w:line="240" w:lineRule="exact"/>
            </w:pPr>
            <w:r>
              <w:t>4,7</w:t>
            </w:r>
          </w:p>
        </w:tc>
      </w:tr>
      <w:tr w:rsidR="00E6780A" w:rsidRPr="00843083" w14:paraId="423734DC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435E5A6C" w:rsidR="00E6780A" w:rsidRPr="007E5337" w:rsidRDefault="00453D66" w:rsidP="00E6780A">
            <w:pPr>
              <w:pStyle w:val="kolorowakolumna"/>
              <w:spacing w:line="240" w:lineRule="exact"/>
              <w:ind w:right="57"/>
            </w:pPr>
            <w:r>
              <w:t>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3BE2C474" w:rsidR="00E6780A" w:rsidRPr="00813A62" w:rsidRDefault="00EF5B75" w:rsidP="00E6780A">
            <w:pPr>
              <w:pStyle w:val="kolorowakolumna"/>
              <w:spacing w:line="240" w:lineRule="exact"/>
              <w:ind w:right="57"/>
            </w:pPr>
            <w:r>
              <w:t>5,0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C1E57ED" w14:textId="14F581A7" w:rsidR="00E6780A" w:rsidRPr="00843083" w:rsidRDefault="003A0476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36A3975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8830D5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B787DE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490C648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C0DD0B4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28EAA02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3E038A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6249A3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350D8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9983F51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3234D151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2F4ED4FD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59AE80" w14:textId="7E4DA91A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045D3752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71FF5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016DF4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3880F66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467A4D4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CF4421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DA1678">
              <w:t>3719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197376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A42F45">
              <w:t>3486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41355138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4B1F8D">
              <w:t>2512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3579B34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 w:rsidRPr="00810D8A">
              <w:t>1674</w:t>
            </w:r>
          </w:p>
        </w:tc>
      </w:tr>
      <w:tr w:rsidR="00E6780A" w:rsidRPr="00843083" w14:paraId="49A15841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361596D6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 w:rsidRPr="006341D2">
              <w:t>2515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0F4D9F5E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 w:rsidRPr="00EF73B7">
              <w:t>2284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A60984" w14:textId="209BF0D3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3353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E7FE3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EF2AA6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7980B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4700DFD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1D46FA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2A3DBB4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0AA9AC2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27FC071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38AEE1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6E9310CA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5F0CBEB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1CBEE08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0F08B0F" w14:textId="777785E4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3F5865A1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3D3F973F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4B9A29D9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4443B20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89D3DE5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435C8363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F2936E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B2CB9EC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DE589CB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  <w:r>
              <w:t>23</w:t>
            </w:r>
          </w:p>
        </w:tc>
      </w:tr>
      <w:tr w:rsidR="00E6780A" w:rsidRPr="00843083" w14:paraId="018DB304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13A76DDB" w:rsidR="00E6780A" w:rsidRPr="007E5337" w:rsidRDefault="006341D2" w:rsidP="00E6780A">
            <w:pPr>
              <w:pStyle w:val="kolorowakolumna"/>
              <w:spacing w:line="240" w:lineRule="exact"/>
              <w:ind w:right="57"/>
            </w:pPr>
            <w:r>
              <w:t>26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18EE1D9" w:rsidR="00E6780A" w:rsidRPr="00813A62" w:rsidRDefault="00EF73B7" w:rsidP="00E6780A">
            <w:pPr>
              <w:pStyle w:val="kolorowakolumna"/>
              <w:spacing w:line="240" w:lineRule="exact"/>
              <w:ind w:right="57"/>
            </w:pPr>
            <w:r>
              <w:t>23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982705F" w14:textId="58BD803F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F4F15E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6A991F3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A3FF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2429A4C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37680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5559DC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627248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ABA91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440B25E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BF115C4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2FCC4F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  <w:rPr>
                <w:highlight w:val="yellow"/>
              </w:rPr>
            </w:pPr>
          </w:p>
        </w:tc>
      </w:tr>
      <w:tr w:rsidR="00E6780A" w:rsidRPr="00843083" w14:paraId="2D1EDC6B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43E45B84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A97B67D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879D0E5" w14:textId="1940A39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FD0AAF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633B16F9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6CED4178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64F591D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BE847F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591D68F4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9252,06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58504882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9404,47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1AFA845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9472,83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17B39A4E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9942,48</w:t>
            </w:r>
          </w:p>
        </w:tc>
      </w:tr>
      <w:tr w:rsidR="00E6780A" w:rsidRPr="00843083" w14:paraId="666ABF31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3E3EA521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9337,24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06EE62E6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9625,85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AC4C96A" w14:textId="41E96D30" w:rsidR="00E6780A" w:rsidRPr="00843083" w:rsidRDefault="00CE42C4" w:rsidP="00E6780A">
            <w:pPr>
              <w:pStyle w:val="kolorowakolumna"/>
              <w:spacing w:line="240" w:lineRule="exact"/>
              <w:ind w:right="57"/>
            </w:pPr>
            <w:r>
              <w:t>10555,83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67E6338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528232D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684C4F11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68498A5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140A401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33CB29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9685D2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4F0121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43D49FB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87CFC9C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387BACBB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B9E4B6F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6274F95" w14:textId="02C0E8C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DAF9D2C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52D6A4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A5295E9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1D4DD20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4D7E39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E6ABBA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5FAE224D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101,6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3666D0F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096C23">
              <w:t>100,7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216C852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105,0</w:t>
            </w:r>
          </w:p>
        </w:tc>
      </w:tr>
      <w:tr w:rsidR="00E6780A" w:rsidRPr="00843083" w14:paraId="65C26F5E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974BCC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93,9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C3CA234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129AC9" w14:textId="46FD10D1" w:rsidR="00E6780A" w:rsidRPr="00843083" w:rsidRDefault="00CE42C4" w:rsidP="00E6780A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6F055BF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10823A5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1EED4B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F5947A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4E75917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1ED78E2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B379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FA1BF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5214B64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D59BABE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6780A" w:rsidRPr="00843083" w:rsidRDefault="00E6780A" w:rsidP="00183D87">
            <w:pPr>
              <w:pStyle w:val="Boczek"/>
              <w:autoSpaceDE w:val="0"/>
              <w:autoSpaceDN w:val="0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456E4F90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3EF12D7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8B34E2" w14:textId="75B29F8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09F5E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5CF482C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2B4A20CD" w:rsidR="00E6780A" w:rsidRPr="009D314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5D932C3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87D37F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46D8990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108,8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E73986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3A99E3A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 w:rsidRPr="00171074">
              <w:t>107,4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0D27DA96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110,3</w:t>
            </w:r>
          </w:p>
        </w:tc>
      </w:tr>
      <w:tr w:rsidR="00E6780A" w:rsidRPr="00843083" w14:paraId="17B3113A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0571970" w:rsidR="00E6780A" w:rsidRPr="007E5337" w:rsidRDefault="0082335A" w:rsidP="00E6780A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2640E43" w:rsidR="00E6780A" w:rsidRPr="00813A62" w:rsidRDefault="00372238" w:rsidP="00E6780A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8AAE6BC" w14:textId="6FBE6F93" w:rsidR="00E6780A" w:rsidRPr="00843083" w:rsidRDefault="00CE42C4" w:rsidP="00E6780A">
            <w:pPr>
              <w:pStyle w:val="kolorowakolumna"/>
              <w:spacing w:line="240" w:lineRule="exact"/>
              <w:ind w:right="57"/>
            </w:pPr>
            <w:r>
              <w:t>106,5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94CEB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67BE443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5094639C" w:rsidR="00E6780A" w:rsidRPr="009D314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019BC9A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7389AE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52AD4F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08F90B1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5B23D6E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51D107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FE59DF4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6780A" w:rsidRPr="00843083" w:rsidRDefault="00E6780A" w:rsidP="00183D87">
            <w:pPr>
              <w:tabs>
                <w:tab w:val="right" w:leader="dot" w:pos="4248"/>
              </w:tabs>
              <w:autoSpaceDE w:val="0"/>
              <w:autoSpaceDN w:val="0"/>
              <w:spacing w:before="12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6780A" w:rsidRPr="00843083" w:rsidRDefault="00E6780A" w:rsidP="00183D87">
            <w:pPr>
              <w:autoSpaceDE w:val="0"/>
              <w:autoSpaceDN w:val="0"/>
              <w:spacing w:before="12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6780A" w:rsidRPr="007E5337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6780A" w:rsidRPr="00813A62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0C5A39A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6780A" w:rsidRPr="00843083" w:rsidRDefault="00E6780A" w:rsidP="00183D87">
            <w:pPr>
              <w:pStyle w:val="kolorowakolumna"/>
              <w:spacing w:before="120" w:line="240" w:lineRule="exact"/>
              <w:ind w:right="57"/>
            </w:pPr>
          </w:p>
        </w:tc>
      </w:tr>
      <w:tr w:rsidR="00E6780A" w:rsidRPr="00843083" w14:paraId="7BA0B6F2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2E2CF274" w:rsidR="00E6780A" w:rsidRPr="00843083" w:rsidRDefault="00E6780A" w:rsidP="00183D87">
            <w:pPr>
              <w:pStyle w:val="Boczek"/>
              <w:spacing w:line="240" w:lineRule="exact"/>
            </w:pPr>
            <w:r w:rsidRPr="00843083">
              <w:t>towarów i usług konsumpcyjnych</w:t>
            </w:r>
            <w:r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6780A" w:rsidRPr="00843083" w:rsidRDefault="00E6780A" w:rsidP="00183D8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6780A" w:rsidRPr="007E5337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6780A" w:rsidRPr="00813A62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62D32C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6780A" w:rsidRPr="00843083" w:rsidRDefault="00E6780A" w:rsidP="00183D87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FD54AC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0E5F078F" w:rsidR="00E6780A" w:rsidRPr="00843083" w:rsidRDefault="00E6780A" w:rsidP="00183D8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6780A" w:rsidRPr="00843083" w:rsidRDefault="00E6780A" w:rsidP="00183D8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42BBEB6A" w:rsidR="00E6780A" w:rsidRPr="007E5337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3E431368" w:rsidR="00E6780A" w:rsidRPr="00813A62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2EC43B" w14:textId="2E4C44B7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3EF4E25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539C16D8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2625443F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EB7EE5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13E739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03E448F0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67CEC8C5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2F92681" w:rsidR="00E6780A" w:rsidRPr="00843083" w:rsidRDefault="00E6780A" w:rsidP="00183D87">
            <w:pPr>
              <w:pStyle w:val="kolorowakolumna"/>
              <w:spacing w:before="6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6206A05C" w:rsidR="00E6780A" w:rsidRPr="00843083" w:rsidRDefault="00AB241B" w:rsidP="00183D87">
            <w:pPr>
              <w:pStyle w:val="kolorowakolumna"/>
              <w:spacing w:before="60" w:line="240" w:lineRule="exact"/>
              <w:ind w:right="57"/>
            </w:pPr>
            <w:r w:rsidRPr="00AB241B">
              <w:t>102,6</w:t>
            </w:r>
          </w:p>
        </w:tc>
      </w:tr>
      <w:tr w:rsidR="00E6780A" w:rsidRPr="00843083" w14:paraId="3542C099" w14:textId="77777777" w:rsidTr="00301E42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5A2246A3" w:rsidR="00E6780A" w:rsidRPr="007E5337" w:rsidRDefault="00FC4A0F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303D7112" w:rsidR="00E6780A" w:rsidRPr="00813A62" w:rsidRDefault="00814038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2ECAA3F" w14:textId="78EDCFF8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192E87E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613DC15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5267553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30C00A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60D043A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B0F9B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4A690C7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5EA3BB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57C5E9B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7C4AFB78" w:rsidR="00451533" w:rsidRPr="00AD40F5" w:rsidRDefault="007E5337" w:rsidP="00AD40F5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9D6E8A">
        <w:rPr>
          <w:sz w:val="16"/>
          <w:szCs w:val="16"/>
        </w:rPr>
        <w:t>a W przedsiębiorstwach, w których liczba pracujących przekracza 9 osób. b Udział zarejestrowanych bezrobotnych w cywilnej ludności aktywnej zawodowo, szacowan</w:t>
      </w:r>
      <w:r w:rsidR="00F61E4E" w:rsidRPr="009D6E8A">
        <w:rPr>
          <w:sz w:val="16"/>
          <w:szCs w:val="16"/>
        </w:rPr>
        <w:t>ej na koniec każdego miesiąca.</w:t>
      </w:r>
      <w:r w:rsidR="001D314C" w:rsidRPr="009D6E8A">
        <w:rPr>
          <w:sz w:val="16"/>
          <w:szCs w:val="16"/>
        </w:rPr>
        <w:t xml:space="preserve"> </w:t>
      </w:r>
      <w:r w:rsidR="001D314C" w:rsidRPr="009D6E8A">
        <w:rPr>
          <w:sz w:val="16"/>
          <w:szCs w:val="16"/>
        </w:rPr>
        <w:br/>
      </w:r>
      <w:r w:rsidRPr="009D6E8A">
        <w:rPr>
          <w:sz w:val="16"/>
          <w:szCs w:val="16"/>
        </w:rPr>
        <w:t xml:space="preserve">c </w:t>
      </w:r>
      <w:r w:rsidR="001D314C" w:rsidRPr="009D6E8A">
        <w:rPr>
          <w:sz w:val="16"/>
          <w:szCs w:val="16"/>
        </w:rPr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 d</w:t>
      </w:r>
      <w:r w:rsidR="00F61E4E" w:rsidRPr="009D6E8A">
        <w:rPr>
          <w:sz w:val="16"/>
          <w:szCs w:val="16"/>
        </w:rPr>
        <w:t> </w:t>
      </w:r>
      <w:r w:rsidRPr="009D6E8A">
        <w:rPr>
          <w:sz w:val="16"/>
          <w:szCs w:val="16"/>
        </w:rPr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301E42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1733A5CF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6CCCCB76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301E42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6780A" w:rsidRPr="00843083" w14:paraId="1CA58627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5F2579D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BC0C7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9A9D0B" w14:textId="6DBE36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35455D7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411ED85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575DAFE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333E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08E2B3A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C12F4B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E4221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49FE18D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340C34A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99,8</w:t>
            </w:r>
          </w:p>
        </w:tc>
      </w:tr>
      <w:tr w:rsidR="00E6780A" w:rsidRPr="00843083" w14:paraId="24D20CFB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57CB54C3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5060E4C8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5195C6" w14:textId="16C6DAD3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98,</w:t>
            </w:r>
            <w:r w:rsidR="0004214C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36A1FF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0753D86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00EC61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2C7E360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229AECE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329BEB3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0B89700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3B64226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23597ED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1EA87A54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A44A4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1666E0B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A9956E" w14:textId="03C7CB1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22C7C9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59BC59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F75EC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3FB27D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353379F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2DB721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07B4C96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3D9E4C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CF2682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79,7</w:t>
            </w:r>
          </w:p>
        </w:tc>
      </w:tr>
      <w:tr w:rsidR="00E6780A" w:rsidRPr="00843083" w14:paraId="503F82E3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D055C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79,0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1E64F2C5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80,0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BED7D0" w14:textId="3620AE1E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79,9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9CFB8E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3A61ED0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6DADAA0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178F409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44BCBC4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4E739F8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5DEC5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03EAB34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162426A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4D2BA669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D5C1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0C0CB834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77ED6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17F0436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081EC" w14:textId="7755C0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2FBEF83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4C44BF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04765E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C1B828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566BEAF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0521986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4DFF09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4E1CEC6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106,7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46A508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94,8</w:t>
            </w:r>
          </w:p>
        </w:tc>
      </w:tr>
      <w:tr w:rsidR="00E6780A" w:rsidRPr="00843083" w14:paraId="76140373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6A7145D8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98,8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44EE87AB" w:rsidR="00E6780A" w:rsidRPr="00843083" w:rsidRDefault="003E172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E172F">
              <w:rPr>
                <w:snapToGrid w:val="0"/>
              </w:rP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63631E" w14:textId="13843304" w:rsidR="00E6780A" w:rsidRPr="00843083" w:rsidRDefault="00B54648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3B16333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A33AA39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3DB7AB4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80BF4B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2D4B2D0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51FB35C8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19078EBA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26DCABE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1E3C82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7B83E53B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6780A" w:rsidRPr="00843083" w:rsidRDefault="00E6780A" w:rsidP="00E6780A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C2884E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497F17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7AE011" w14:textId="2BAE34E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53037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35CAD1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40E2353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4120A40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1C42401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4A29DF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145,5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5D93934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143,0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185F69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149,1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0B52CD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140,9</w:t>
            </w:r>
          </w:p>
        </w:tc>
      </w:tr>
      <w:tr w:rsidR="00E6780A" w:rsidRPr="00843083" w14:paraId="25BF5E50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4FD1396" w:rsidR="00E6780A" w:rsidRPr="00843083" w:rsidRDefault="00FC4A0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C4A0F">
              <w:rPr>
                <w:snapToGrid w:val="0"/>
              </w:rPr>
              <w:t>131,1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05A6329" w:rsidR="00E6780A" w:rsidRPr="00843083" w:rsidRDefault="003E172F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E172F">
              <w:rPr>
                <w:snapToGrid w:val="0"/>
              </w:rPr>
              <w:t>123,8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8A99E5" w14:textId="12E85410" w:rsidR="00E6780A" w:rsidRPr="00843083" w:rsidRDefault="00B54648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114,5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D3108D0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4683E690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80F859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336EADD5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3DD51AB7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0C734971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21B0888D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374308AC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60D71B66" w:rsidR="00E6780A" w:rsidRPr="00843083" w:rsidRDefault="00E6780A" w:rsidP="00E6780A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6780A" w:rsidRPr="00843083" w14:paraId="14B4C803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3C86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507C8CC5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3B56E0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0EEDA29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4E8801B" w14:textId="4D82B2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2A05BA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8C9F15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363CAC1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50A2B0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0C4C415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6473DF3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C47A37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357D011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0AD61E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92,2</w:t>
            </w:r>
          </w:p>
        </w:tc>
      </w:tr>
      <w:tr w:rsidR="00E6780A" w:rsidRPr="00843083" w14:paraId="0B53033D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20AB6ED2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58115B4E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2E7540" w14:textId="14663579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116,8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7106950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E15AFD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81F80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3D1AA5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4F11AAC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4C7F69FB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1CD9041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20DF76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18AE4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E02D83A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40F534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19EE580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EC9B2C9" w14:textId="67B2A9C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4C271B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1368BE2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3454B05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2FFD09D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96E4A1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371DA3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CF700F"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071A5B3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62797"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1928E6C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EB722B">
              <w:t>87,3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512B20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82,1</w:t>
            </w:r>
          </w:p>
        </w:tc>
      </w:tr>
      <w:tr w:rsidR="00E6780A" w:rsidRPr="00843083" w14:paraId="6C961E72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29CDD9D7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82,5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3BA7B3E9" w:rsidR="00E6780A" w:rsidRPr="00843083" w:rsidRDefault="003E172F" w:rsidP="00E6780A">
            <w:pPr>
              <w:pStyle w:val="kolorowakolumna"/>
              <w:spacing w:line="240" w:lineRule="exact"/>
              <w:ind w:right="57"/>
            </w:pPr>
            <w:r w:rsidRPr="003E172F">
              <w:t>85,7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95424A" w14:textId="57D59881" w:rsidR="00E6780A" w:rsidRPr="00843083" w:rsidRDefault="00B54648" w:rsidP="00E6780A">
            <w:pPr>
              <w:pStyle w:val="kolorowakolumna"/>
              <w:spacing w:line="240" w:lineRule="exact"/>
              <w:ind w:right="57"/>
            </w:pPr>
            <w:r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3FEFBEB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0248DA6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5FC777B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0D6B131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29CBE05D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53C4390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6DC904A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3F95B83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59BCEB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2DD94228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F77EC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FAC45D6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3DFA0826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C176B4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56CD0" w14:textId="697A6118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16EBD6A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0974F1C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C2E213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0A67EB5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4FBB3201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5B7A3750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AA8E7ED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CD67692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0A8F821A" w:rsidR="00E6780A" w:rsidRPr="00843083" w:rsidRDefault="00E6780A" w:rsidP="009B5872">
            <w:pPr>
              <w:pStyle w:val="kolorowakolumna"/>
              <w:spacing w:line="240" w:lineRule="exact"/>
              <w:ind w:right="57"/>
            </w:pPr>
            <w:r>
              <w:t>5,6</w:t>
            </w:r>
          </w:p>
        </w:tc>
      </w:tr>
      <w:tr w:rsidR="00E6780A" w:rsidRPr="00843083" w14:paraId="309C9040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6780A" w:rsidRPr="00843083" w:rsidRDefault="00E6780A" w:rsidP="00E6780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6780A" w:rsidRPr="00843083" w:rsidRDefault="00E6780A" w:rsidP="00E6780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660C9350" w:rsidR="00E6780A" w:rsidRPr="00843083" w:rsidRDefault="003F0A9D" w:rsidP="00E6780A">
            <w:pPr>
              <w:pStyle w:val="kolorowakolumna"/>
              <w:spacing w:line="240" w:lineRule="exact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270957BA" w:rsidR="00E6780A" w:rsidRPr="00843083" w:rsidRDefault="003456C4" w:rsidP="00E6780A">
            <w:pPr>
              <w:pStyle w:val="kolorowakolumna"/>
              <w:spacing w:line="240" w:lineRule="exact"/>
              <w:ind w:right="57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3D169E" w14:textId="055A87D0" w:rsidR="00E6780A" w:rsidRPr="00843083" w:rsidRDefault="00D407FE" w:rsidP="00E6780A">
            <w:pPr>
              <w:pStyle w:val="kolorowakolumna"/>
              <w:spacing w:line="240" w:lineRule="exact"/>
              <w:ind w:right="57"/>
            </w:pPr>
            <w:r w:rsidRPr="00D407FE"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3BD9C26E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8428AF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B6CCEB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1A207D1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459F53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2136F4C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4F44E5F6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1CBB0F4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6411D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30B949C3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066390D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6780A" w:rsidRPr="00843083" w:rsidRDefault="00E6780A" w:rsidP="00E6780A">
            <w:pPr>
              <w:pStyle w:val="kolorowakolumna"/>
              <w:ind w:right="57"/>
            </w:pPr>
          </w:p>
        </w:tc>
      </w:tr>
      <w:tr w:rsidR="00E6780A" w:rsidRPr="00843083" w14:paraId="35F17715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358CEC3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A4F92C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5C412F" w14:textId="59C0074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36E5422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1426E36D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99</w:t>
            </w:r>
            <w:r>
              <w:t>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32EF949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C24C72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19F878D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6C406B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292898">
              <w:t>122</w:t>
            </w:r>
            <w:r>
              <w:t>,</w:t>
            </w:r>
            <w:r w:rsidRPr="0029289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E6A065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112</w:t>
            </w:r>
            <w:r>
              <w:t>,</w:t>
            </w:r>
            <w:r w:rsidRPr="00424CB3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247C529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86</w:t>
            </w:r>
            <w:r>
              <w:t>,</w:t>
            </w:r>
            <w:r w:rsidRPr="00043340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40278333" w:rsidR="00E6780A" w:rsidRPr="00843083" w:rsidRDefault="00403156" w:rsidP="00814038">
            <w:pPr>
              <w:pStyle w:val="kolorowakolumna"/>
              <w:spacing w:before="20" w:after="40" w:line="240" w:lineRule="exact"/>
              <w:ind w:right="57"/>
            </w:pPr>
            <w:r>
              <w:t>96,3</w:t>
            </w:r>
          </w:p>
        </w:tc>
      </w:tr>
      <w:tr w:rsidR="00E6780A" w:rsidRPr="00843083" w14:paraId="624B872B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66BA9B06" w:rsidR="00E6780A" w:rsidRPr="00843083" w:rsidRDefault="004C4CC8" w:rsidP="005A5E9D">
            <w:pPr>
              <w:pStyle w:val="kolorowakolumna"/>
              <w:spacing w:line="240" w:lineRule="exact"/>
              <w:ind w:right="57"/>
            </w:pPr>
            <w:r w:rsidRPr="004C4CC8">
              <w:t>99</w:t>
            </w:r>
            <w:r>
              <w:t>,</w:t>
            </w:r>
            <w:r w:rsidRPr="004C4CC8">
              <w:t>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40692AFF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103</w:t>
            </w:r>
            <w:r>
              <w:t>,</w:t>
            </w:r>
            <w:r w:rsidRPr="004C4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F2522C" w14:textId="0540E354" w:rsidR="00E6780A" w:rsidRPr="00843083" w:rsidRDefault="005A5E9D" w:rsidP="00E6780A">
            <w:pPr>
              <w:pStyle w:val="kolorowakolumna"/>
              <w:spacing w:line="240" w:lineRule="exact"/>
              <w:ind w:right="57"/>
            </w:pPr>
            <w:r>
              <w:t>114,3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2064621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03D1BDA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44C63A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69C850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0DBEBF9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58A17C5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03AA40F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0E3789B3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3CE73DB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7BCBFB4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2D5CA3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55F5B87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27E01">
              <w:t>103,</w:t>
            </w:r>
            <w:r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1EF794" w14:textId="4EB214A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0CF34B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482544F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103,</w:t>
            </w:r>
            <w: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8D38954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46482DF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5A17228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494AD26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16C35A4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424CB3">
              <w:t>111</w:t>
            </w:r>
            <w:r>
              <w:t>,</w:t>
            </w:r>
            <w:r w:rsidRPr="00424CB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5079EAA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43340">
              <w:t>105</w:t>
            </w:r>
            <w:r>
              <w:t>,</w:t>
            </w:r>
            <w:r w:rsidRPr="00043340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6E11631" w:rsidR="00E6780A" w:rsidRPr="00843083" w:rsidRDefault="00403156" w:rsidP="00814038">
            <w:pPr>
              <w:pStyle w:val="kolorowakolumna"/>
              <w:spacing w:before="20" w:after="40" w:line="240" w:lineRule="exact"/>
              <w:ind w:right="57"/>
            </w:pPr>
            <w:r>
              <w:t>110,0</w:t>
            </w:r>
          </w:p>
        </w:tc>
      </w:tr>
      <w:tr w:rsidR="00E6780A" w:rsidRPr="00843083" w14:paraId="595E3461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C6EF5D9" w:rsidR="00E6780A" w:rsidRPr="00843083" w:rsidRDefault="004C4CC8" w:rsidP="005A5E9D">
            <w:pPr>
              <w:pStyle w:val="kolorowakolumna"/>
              <w:spacing w:line="240" w:lineRule="exact"/>
              <w:ind w:right="57"/>
            </w:pPr>
            <w:r w:rsidRPr="004C4CC8">
              <w:t>104</w:t>
            </w:r>
            <w:r>
              <w:t>,</w:t>
            </w:r>
            <w:r w:rsidRPr="004C4CC8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1C1A4711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6021BF" w14:textId="31246622" w:rsidR="00E6780A" w:rsidRPr="00843083" w:rsidRDefault="005A5E9D" w:rsidP="00E6780A">
            <w:pPr>
              <w:pStyle w:val="kolorowakolumna"/>
              <w:spacing w:line="240" w:lineRule="exact"/>
              <w:ind w:right="57"/>
            </w:pPr>
            <w: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6F39C23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F7E66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64D44C4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46E546A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8D10CD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53FD55C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5F1C19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4DDE2AC8" w:rsidR="00E6780A" w:rsidRPr="00843083" w:rsidRDefault="00E6780A" w:rsidP="00E6780A">
            <w:pPr>
              <w:pStyle w:val="kolorowakolumna"/>
              <w:spacing w:line="240" w:lineRule="exact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5DD825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72D59F65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6780A" w:rsidRPr="00843083" w:rsidRDefault="00E6780A" w:rsidP="00E6780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6780A" w:rsidRPr="00843083" w:rsidRDefault="00E6780A" w:rsidP="00E6780A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CFAEC5F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6780A" w:rsidRPr="00843083" w:rsidRDefault="00E6780A" w:rsidP="00E6780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6780A" w:rsidRPr="00843083" w:rsidRDefault="00E6780A" w:rsidP="00E6780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6780A" w:rsidRPr="00843083" w14:paraId="61A005A3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B2352A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25F7B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92831F" w14:textId="1C9D837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61C977D2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9069C5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5DA88268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49FB09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D465E69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2FA0958C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115,8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3E95E69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111,8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17BAFFD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BF50F80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130,1</w:t>
            </w:r>
          </w:p>
        </w:tc>
      </w:tr>
      <w:tr w:rsidR="00E6780A" w:rsidRPr="00843083" w14:paraId="34F01BCE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3F96C042" w:rsidR="00E6780A" w:rsidRPr="00843083" w:rsidRDefault="00CF2AB8" w:rsidP="00E6780A">
            <w:pPr>
              <w:pStyle w:val="kolorowakolumna"/>
              <w:spacing w:line="240" w:lineRule="exact"/>
              <w:ind w:right="57"/>
            </w:pPr>
            <w:r w:rsidRPr="00CF2AB8">
              <w:t>38,3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58FCE95F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9F5C87" w14:textId="42C386A7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138,1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4C5275C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6E6FA67A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29EBAC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55FE2A0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4986DDF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B08262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11DA1DA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030C81BF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4AB0FDFC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  <w:tr w:rsidR="00E6780A" w:rsidRPr="00843083" w14:paraId="5CA809C0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6780A" w:rsidRPr="00843083" w:rsidRDefault="00E6780A" w:rsidP="00E6780A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6780A" w:rsidRPr="00843083" w:rsidRDefault="00E6780A" w:rsidP="00E6780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0CD29FB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0745566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1AF6F5" w14:textId="0A10154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260DA5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48D55FE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6D28EB7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55DEB16A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5B49005B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A9F7C87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>
              <w:t>81,7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378F5DF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6C2B98"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027D5A03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D662FB">
              <w:t>114,9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1DF2CB15" w:rsidR="00E6780A" w:rsidRPr="00843083" w:rsidRDefault="00E6780A" w:rsidP="00E6780A">
            <w:pPr>
              <w:pStyle w:val="kolorowakolumna"/>
              <w:spacing w:before="20" w:after="40" w:line="240" w:lineRule="exact"/>
              <w:ind w:right="57"/>
            </w:pPr>
            <w:r w:rsidRPr="00B951BF">
              <w:t>87,3</w:t>
            </w:r>
          </w:p>
        </w:tc>
      </w:tr>
      <w:tr w:rsidR="00E6780A" w:rsidRPr="00843083" w14:paraId="0C1BA43E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6780A" w:rsidRPr="00843083" w:rsidRDefault="00E6780A" w:rsidP="00E6780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6780A" w:rsidRPr="00843083" w:rsidRDefault="00E6780A" w:rsidP="00E6780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2E0392C4" w:rsidR="00E6780A" w:rsidRPr="00843083" w:rsidRDefault="00FC4A0F" w:rsidP="00E6780A">
            <w:pPr>
              <w:pStyle w:val="kolorowakolumna"/>
              <w:spacing w:line="240" w:lineRule="exact"/>
              <w:ind w:right="57"/>
            </w:pPr>
            <w:r w:rsidRPr="00FC4A0F">
              <w:t>101,2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020C762" w:rsidR="00E6780A" w:rsidRPr="00843083" w:rsidRDefault="004C4CC8" w:rsidP="00E6780A">
            <w:pPr>
              <w:pStyle w:val="kolorowakolumna"/>
              <w:spacing w:line="240" w:lineRule="exact"/>
              <w:ind w:right="57"/>
            </w:pPr>
            <w:r w:rsidRPr="004C4CC8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BFC4EFD" w14:textId="3A14558E" w:rsidR="00E6780A" w:rsidRPr="00843083" w:rsidRDefault="00C208EC" w:rsidP="00E6780A">
            <w:pPr>
              <w:pStyle w:val="kolorowakolumna"/>
              <w:spacing w:line="240" w:lineRule="exact"/>
              <w:ind w:right="57"/>
            </w:pPr>
            <w:r>
              <w:t>128,4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20AF39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65A25BF9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75010D3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19BB73A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615B487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4456EED8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205DAA31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55AE7224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3E72D050" w:rsidR="00E6780A" w:rsidRPr="00843083" w:rsidRDefault="00E6780A" w:rsidP="00E6780A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7" w:name="_Hlk165022021"/>
    </w:p>
    <w:p w14:paraId="57FB646B" w14:textId="1A2BD1A7" w:rsidR="00CE3E42" w:rsidRPr="00814038" w:rsidRDefault="00CE3E42" w:rsidP="00482FA3">
      <w:pPr>
        <w:spacing w:before="120" w:line="240" w:lineRule="auto"/>
        <w:rPr>
          <w:rFonts w:eastAsia="Times New Roman" w:cs="Arial"/>
          <w:color w:val="FF0000"/>
          <w:sz w:val="16"/>
          <w:szCs w:val="16"/>
        </w:rPr>
        <w:sectPr w:rsidR="00CE3E42" w:rsidRPr="00814038" w:rsidSect="00466D8E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8" w:name="_Hlk193875248"/>
    </w:p>
    <w:bookmarkEnd w:id="7"/>
    <w:bookmarkEnd w:id="8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5 i 2026 według miesięcy. Dane w pliku Excel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301E42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16E4F9C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0EB91CA8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6780A">
              <w:rPr>
                <w:rFonts w:eastAsia="Times New Roman" w:cs="Arial"/>
                <w:sz w:val="16"/>
                <w:szCs w:val="16"/>
              </w:rPr>
              <w:t>6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63242" w:rsidRPr="00843083" w14:paraId="7A5F92DF" w14:textId="77777777" w:rsidTr="00301E42">
        <w:trPr>
          <w:tblHeader/>
        </w:trPr>
        <w:tc>
          <w:tcPr>
            <w:tcW w:w="5112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439EAB82" w:rsidR="00D63242" w:rsidRPr="003240DF" w:rsidRDefault="00813A48" w:rsidP="00371B90">
            <w:pPr>
              <w:pStyle w:val="kolorowakolumna"/>
              <w:spacing w:before="240" w:line="240" w:lineRule="exact"/>
            </w:pPr>
            <w:r>
              <w:t>1573*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794DD8E1" w:rsidR="00D63242" w:rsidRPr="003240DF" w:rsidRDefault="00813A48" w:rsidP="00371B90">
            <w:pPr>
              <w:pStyle w:val="kolorowakolumna"/>
              <w:spacing w:before="240" w:line="240" w:lineRule="exact"/>
            </w:pPr>
            <w:r>
              <w:t>2957*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EBC9B7C" w14:textId="2E8C52FA" w:rsidR="00D63242" w:rsidRPr="003240DF" w:rsidRDefault="00813A48" w:rsidP="00371B90">
            <w:pPr>
              <w:pStyle w:val="kolorowakolumna"/>
              <w:spacing w:before="240" w:line="240" w:lineRule="exact"/>
            </w:pPr>
            <w:r>
              <w:t>4191*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76BB4DD1" w:rsidR="00D63242" w:rsidRPr="00371225" w:rsidRDefault="00813A48" w:rsidP="00371B90">
            <w:pPr>
              <w:pStyle w:val="kolorowakolumna"/>
              <w:spacing w:before="240" w:line="240" w:lineRule="exact"/>
            </w:pPr>
            <w:r>
              <w:t>5860*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57F066F3" w:rsidR="00D63242" w:rsidRPr="00371225" w:rsidRDefault="00D63242" w:rsidP="00371B90">
            <w:pPr>
              <w:pStyle w:val="kolorowakolumna"/>
              <w:spacing w:before="240" w:line="240" w:lineRule="exact"/>
            </w:pPr>
            <w:r>
              <w:t>70</w:t>
            </w:r>
            <w:r w:rsidR="00813A48">
              <w:t>07*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82C8462" w:rsidR="00D63242" w:rsidRPr="00371225" w:rsidRDefault="00D63242" w:rsidP="00371B90">
            <w:pPr>
              <w:pStyle w:val="kolorowakolumna"/>
              <w:spacing w:before="240" w:line="240" w:lineRule="exact"/>
            </w:pPr>
            <w:r>
              <w:t>84</w:t>
            </w:r>
            <w:r w:rsidR="00813A48">
              <w:t>02*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71BE0356" w:rsidR="00D63242" w:rsidRPr="00371225" w:rsidRDefault="00813A48" w:rsidP="00371B90">
            <w:pPr>
              <w:pStyle w:val="kolorowakolumna"/>
              <w:spacing w:before="240" w:line="240" w:lineRule="exact"/>
            </w:pPr>
            <w:r>
              <w:t>10017*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160B870" w:rsidR="00D63242" w:rsidRPr="00371225" w:rsidRDefault="00813A48" w:rsidP="00371B90">
            <w:pPr>
              <w:pStyle w:val="kolorowakolumna"/>
              <w:spacing w:before="240" w:line="240" w:lineRule="exact"/>
            </w:pPr>
            <w:r>
              <w:t>11274*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4BC05A2B" w:rsidR="00D63242" w:rsidRPr="000B6955" w:rsidRDefault="00813A48" w:rsidP="00371B90">
            <w:pPr>
              <w:pStyle w:val="kolorowakolumna"/>
              <w:spacing w:before="240" w:line="240" w:lineRule="exact"/>
            </w:pPr>
            <w:r>
              <w:t>13678*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DB2C6C0" w:rsidR="00D63242" w:rsidRPr="007176C4" w:rsidRDefault="00813A48" w:rsidP="00371B90">
            <w:pPr>
              <w:pStyle w:val="kolorowakolumna"/>
              <w:spacing w:before="240" w:line="240" w:lineRule="exact"/>
            </w:pPr>
            <w:r>
              <w:t>16160*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19F61A63" w:rsidR="00D63242" w:rsidRPr="007176C4" w:rsidRDefault="003B0BC0" w:rsidP="00371B90">
            <w:pPr>
              <w:pStyle w:val="kolorowakolumna"/>
              <w:spacing w:before="240" w:line="240" w:lineRule="exact"/>
            </w:pPr>
            <w:r>
              <w:t>17</w:t>
            </w:r>
            <w:r w:rsidR="00813A48">
              <w:t>573*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1AE97ECC" w:rsidR="00D63242" w:rsidRPr="008E1F3F" w:rsidRDefault="00813A48" w:rsidP="00371B90">
            <w:pPr>
              <w:pStyle w:val="kolorowakolumna"/>
              <w:spacing w:before="240" w:line="240" w:lineRule="exact"/>
            </w:pPr>
            <w:r>
              <w:t>20289*</w:t>
            </w:r>
          </w:p>
        </w:tc>
      </w:tr>
      <w:tr w:rsidR="00D63242" w:rsidRPr="00843083" w14:paraId="58C6CF36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3F176135" w:rsidR="00D63242" w:rsidRPr="00784E0C" w:rsidRDefault="000719B2" w:rsidP="00D63242">
            <w:pPr>
              <w:pStyle w:val="kolorowakolumna"/>
              <w:spacing w:line="240" w:lineRule="exact"/>
              <w:ind w:right="57"/>
            </w:pPr>
            <w:r>
              <w:t>1031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6C873780" w:rsidR="00D63242" w:rsidRPr="00784E0C" w:rsidRDefault="00267041" w:rsidP="00D63242">
            <w:pPr>
              <w:pStyle w:val="kolorowakolumna"/>
              <w:spacing w:line="240" w:lineRule="exact"/>
              <w:ind w:right="57"/>
            </w:pPr>
            <w:r>
              <w:t>2749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58FFB4" w14:textId="18986906" w:rsidR="00D63242" w:rsidRPr="00784E0C" w:rsidRDefault="00EB73AD" w:rsidP="00D63242">
            <w:pPr>
              <w:pStyle w:val="kolorowakolumna"/>
              <w:spacing w:line="240" w:lineRule="exact"/>
              <w:ind w:right="57"/>
            </w:pPr>
            <w:r>
              <w:t>4782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CDD9D7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0434E90F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CA15488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4B2061C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42CAAF40" w:rsidR="00D63242" w:rsidRPr="00371225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3479E17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5C8D516E" w:rsidR="00D63242" w:rsidRPr="007176C4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4EC4521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164777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7AD7A49D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A6C8A03" w:rsidR="00D63242" w:rsidRPr="003240DF" w:rsidRDefault="00D63242" w:rsidP="00371B90">
            <w:pPr>
              <w:pStyle w:val="kolorowakolumna"/>
              <w:spacing w:before="80" w:line="240" w:lineRule="exact"/>
            </w:pPr>
            <w:r>
              <w:t>101,</w:t>
            </w:r>
            <w:r w:rsidR="00813A48">
              <w:t>2*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BC6367E" w:rsidR="00D63242" w:rsidRPr="003240DF" w:rsidRDefault="00D63242" w:rsidP="00371B90">
            <w:pPr>
              <w:pStyle w:val="kolorowakolumna"/>
              <w:spacing w:before="80" w:line="240" w:lineRule="exact"/>
            </w:pPr>
            <w:r>
              <w:t>98,</w:t>
            </w:r>
            <w:r w:rsidR="00813A48">
              <w:t>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D01F00" w14:textId="227088AD" w:rsidR="00D63242" w:rsidRPr="003240DF" w:rsidRDefault="00813A48" w:rsidP="00371B90">
            <w:pPr>
              <w:pStyle w:val="kolorowakolumna"/>
              <w:spacing w:before="80" w:line="240" w:lineRule="exact"/>
            </w:pPr>
            <w:r>
              <w:t>78,8*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51B9C855" w:rsidR="00D63242" w:rsidRPr="00371225" w:rsidRDefault="00813A48" w:rsidP="00371B90">
            <w:pPr>
              <w:pStyle w:val="kolorowakolumna"/>
              <w:spacing w:before="80" w:line="240" w:lineRule="exact"/>
            </w:pPr>
            <w:r>
              <w:t>81,1*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408C0DA1" w:rsidR="00D63242" w:rsidRPr="00371225" w:rsidRDefault="00813A48" w:rsidP="00371B90">
            <w:pPr>
              <w:pStyle w:val="kolorowakolumna"/>
              <w:spacing w:before="80" w:line="240" w:lineRule="exact"/>
            </w:pPr>
            <w:r>
              <w:t>80,6*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77DA693E" w:rsidR="00D63242" w:rsidRPr="00371225" w:rsidRDefault="00813A48" w:rsidP="00371B90">
            <w:pPr>
              <w:pStyle w:val="kolorowakolumna"/>
              <w:spacing w:before="80" w:line="240" w:lineRule="exact"/>
            </w:pPr>
            <w:r>
              <w:t>84,3*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EF5CFDF" w:rsidR="00D63242" w:rsidRPr="00371225" w:rsidRDefault="00D63242" w:rsidP="00371B90">
            <w:pPr>
              <w:pStyle w:val="kolorowakolumna"/>
              <w:spacing w:before="80" w:line="240" w:lineRule="exact"/>
            </w:pPr>
            <w:r>
              <w:t>81,</w:t>
            </w:r>
            <w:r w:rsidR="00813A48">
              <w:t>6*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449F55D" w:rsidR="00D63242" w:rsidRPr="00371225" w:rsidRDefault="00813A48" w:rsidP="00371B90">
            <w:pPr>
              <w:pStyle w:val="kolorowakolumna"/>
              <w:spacing w:before="80" w:line="240" w:lineRule="exact"/>
            </w:pPr>
            <w:r>
              <w:t>84,8*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5C285ABC" w:rsidR="00D63242" w:rsidRPr="007176C4" w:rsidRDefault="00D63242" w:rsidP="00371B90">
            <w:pPr>
              <w:pStyle w:val="kolorowakolumna"/>
              <w:spacing w:before="80" w:line="240" w:lineRule="exact"/>
            </w:pPr>
            <w:r w:rsidRPr="00D129C4">
              <w:t>92,</w:t>
            </w:r>
            <w:r w:rsidR="00813A48">
              <w:t>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2A479903" w:rsidR="00D63242" w:rsidRPr="007176C4" w:rsidRDefault="00D63242" w:rsidP="00371B90">
            <w:pPr>
              <w:pStyle w:val="kolorowakolumna"/>
              <w:spacing w:before="80" w:line="240" w:lineRule="exact"/>
            </w:pPr>
            <w:r>
              <w:t>99,</w:t>
            </w:r>
            <w:r w:rsidR="00813A48">
              <w:t>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181991E3" w:rsidR="00D63242" w:rsidRPr="008E1F3F" w:rsidRDefault="00D63242" w:rsidP="00371B90">
            <w:pPr>
              <w:pStyle w:val="kolorowakolumna"/>
              <w:spacing w:before="80" w:line="240" w:lineRule="exact"/>
            </w:pPr>
            <w:r w:rsidRPr="006D3634">
              <w:t>97,</w:t>
            </w:r>
            <w:r w:rsidR="00813A48">
              <w:t>3*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03B55D5" w:rsidR="00D63242" w:rsidRPr="008E1F3F" w:rsidRDefault="00D63242" w:rsidP="00371B90">
            <w:pPr>
              <w:pStyle w:val="kolorowakolumna"/>
              <w:spacing w:before="80" w:line="240" w:lineRule="exact"/>
            </w:pPr>
            <w:r w:rsidRPr="006262BE">
              <w:t>99,</w:t>
            </w:r>
            <w:r w:rsidR="00813A48">
              <w:t>6*</w:t>
            </w:r>
          </w:p>
        </w:tc>
      </w:tr>
      <w:tr w:rsidR="00D63242" w:rsidRPr="00843083" w14:paraId="35679683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63242" w:rsidRPr="00843083" w:rsidRDefault="00D63242" w:rsidP="00D63242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37A2C34" w:rsidR="00D63242" w:rsidRPr="00784E0C" w:rsidRDefault="000719B2" w:rsidP="00371B90">
            <w:pPr>
              <w:pStyle w:val="kolorowakolumna"/>
              <w:spacing w:line="240" w:lineRule="exact"/>
            </w:pPr>
            <w:r>
              <w:t>65,</w:t>
            </w:r>
            <w:r w:rsidR="00D45708">
              <w:t>5*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337FA5ED" w:rsidR="00D63242" w:rsidRPr="00784E0C" w:rsidRDefault="00371B90" w:rsidP="00371B90">
            <w:pPr>
              <w:pStyle w:val="kolorowakolumna"/>
              <w:spacing w:line="240" w:lineRule="exact"/>
            </w:pPr>
            <w:r>
              <w:t>93,0*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8594A0" w14:textId="14190402" w:rsidR="00D63242" w:rsidRPr="00784E0C" w:rsidRDefault="00EB73AD" w:rsidP="00D63242">
            <w:pPr>
              <w:pStyle w:val="kolorowakolumna"/>
              <w:spacing w:line="240" w:lineRule="exact"/>
              <w:ind w:right="57"/>
            </w:pPr>
            <w:r>
              <w:t>114,1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E35C49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D6EC98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15BFE2D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3B826DE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3A712A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0D07E9F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D3FA0C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1D55BC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1D77F09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DA8F07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BDC15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4645F080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E57B7F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639135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197D83" w14:textId="06A7A23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6806AEA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3684AD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330BD6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68394F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9996E8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E31E0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2A74BB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4A564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4DDC926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100,2</w:t>
            </w:r>
          </w:p>
        </w:tc>
      </w:tr>
      <w:tr w:rsidR="00D63242" w:rsidRPr="00843083" w14:paraId="35522119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2A84AD9C" w:rsidR="00D63242" w:rsidRPr="00784E0C" w:rsidRDefault="00EF582B" w:rsidP="00D63242">
            <w:pPr>
              <w:pStyle w:val="kolorowakolumna"/>
              <w:spacing w:line="240" w:lineRule="exact"/>
              <w:ind w:right="57"/>
            </w:pPr>
            <w:r w:rsidRPr="00EF582B">
              <w:t>70,9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5AB58895" w:rsidR="00D63242" w:rsidRPr="00784E0C" w:rsidRDefault="00A8224F" w:rsidP="00D63242">
            <w:pPr>
              <w:pStyle w:val="kolorowakolumna"/>
              <w:spacing w:line="240" w:lineRule="exact"/>
              <w:ind w:right="57"/>
            </w:pPr>
            <w:r w:rsidRPr="00A8224F"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789C3F" w14:textId="4DD49EBB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114,1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60CA286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235DCE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1094466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2EB27DE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3194A60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09FFB37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0DB5941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1D5CD71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F7DEF9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474E4D1B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63242" w:rsidRPr="00843083" w:rsidRDefault="00D63242" w:rsidP="00D63242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5E3E012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0BC040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6A2A3E" w14:textId="697F81B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BA1715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5B8651E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4B01CED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F68A42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0C6D95A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6311FCD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1D4BD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127,5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32F2AC5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DB1012"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22C9E1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112,7</w:t>
            </w:r>
          </w:p>
        </w:tc>
      </w:tr>
      <w:tr w:rsidR="00D63242" w:rsidRPr="00843083" w14:paraId="3B563E36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63242" w:rsidRPr="00843083" w:rsidRDefault="00D63242" w:rsidP="00D63242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63242" w:rsidRPr="00843083" w:rsidRDefault="00D63242" w:rsidP="00D63242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9A82240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 w:rsidRPr="00BF615B">
              <w:t>80,7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38A906A" w:rsidR="00D63242" w:rsidRPr="00784E0C" w:rsidRDefault="00A8224F" w:rsidP="00D63242">
            <w:pPr>
              <w:pStyle w:val="kolorowakolumna"/>
              <w:spacing w:line="240" w:lineRule="exact"/>
              <w:ind w:right="57"/>
            </w:pPr>
            <w:r w:rsidRPr="00A8224F">
              <w:t>87,1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3C4C4C" w14:textId="678DF894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418D110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262055E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62886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F0D0BB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7CAEDA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174FB47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7724F0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91AE28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14937C7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7FEBA4F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63242" w:rsidRPr="00843083" w:rsidRDefault="00D63242" w:rsidP="00D63242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79E9F6D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63242" w:rsidRPr="00784E0C" w:rsidRDefault="00D63242" w:rsidP="00D63242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D63242" w:rsidRPr="00784E0C" w:rsidRDefault="00D63242" w:rsidP="00D63242">
            <w:pPr>
              <w:pStyle w:val="kolorowakolumna"/>
              <w:ind w:right="57"/>
            </w:pPr>
          </w:p>
        </w:tc>
      </w:tr>
      <w:tr w:rsidR="00D63242" w:rsidRPr="00843083" w14:paraId="704F1EC3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4910FD7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2BD97ED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A48E96" w14:textId="51E42DE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9C13C4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531347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0BB6DBE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11EED8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A8A5DB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493AB00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6B80648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379E99E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232C5E2F" w:rsidR="00D63242" w:rsidRPr="00784E0C" w:rsidRDefault="003D3A9F" w:rsidP="00D63242">
            <w:pPr>
              <w:pStyle w:val="kolorowakolumna"/>
              <w:spacing w:before="80" w:line="240" w:lineRule="exact"/>
              <w:ind w:right="57"/>
            </w:pPr>
            <w:r>
              <w:t>6,4</w:t>
            </w:r>
          </w:p>
        </w:tc>
      </w:tr>
      <w:tr w:rsidR="00D63242" w:rsidRPr="00843083" w14:paraId="45A3DB70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236C219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25951DC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922376" w14:textId="4C8633E7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5AC7E8F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2FB2007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2B548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1EA673C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6726C0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D8F1DA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DF00F7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035F66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23DA28E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6E275B13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3C5B7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48EF41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789089" w14:textId="5B38330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160BB29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59CE68F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5E9EF6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135B9E8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3CDD372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0D9976B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2B73E4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536AF52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494BFAB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077AE5C0" w:rsidR="00D63242" w:rsidRPr="00784E0C" w:rsidRDefault="003D3A9F" w:rsidP="00D63242">
            <w:pPr>
              <w:pStyle w:val="kolorowakolumna"/>
              <w:spacing w:before="80" w:line="240" w:lineRule="exact"/>
              <w:ind w:right="57"/>
            </w:pPr>
            <w:r>
              <w:t>5,4</w:t>
            </w:r>
          </w:p>
        </w:tc>
      </w:tr>
      <w:tr w:rsidR="00D63242" w:rsidRPr="00843083" w14:paraId="21D9CD27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9C1128B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27A64475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516CA0" w14:textId="53821276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11E662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3E4FA94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16D682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4A96D0D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0ED2DDE2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2657BBF8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5B4060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6CDBC2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5CACD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F494609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E8138F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E744CD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2F9196" w14:textId="6EB431B6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1E4050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3A0FB2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01D04125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2D5FD5A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09322E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37AF0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FC48CE">
              <w:t>10298,5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0B89C74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51F54674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0E0D9744" w:rsidR="00D63242" w:rsidRPr="00784E0C" w:rsidRDefault="00AA52BF" w:rsidP="00D63242">
            <w:pPr>
              <w:pStyle w:val="kolorowakolumna"/>
              <w:spacing w:before="240" w:line="240" w:lineRule="exact"/>
              <w:ind w:right="57"/>
            </w:pPr>
            <w:r>
              <w:t>16484,0</w:t>
            </w:r>
          </w:p>
        </w:tc>
      </w:tr>
      <w:tr w:rsidR="00D63242" w:rsidRPr="00843083" w14:paraId="35F4A689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EF15A0D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309D06AF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5CF072" w14:textId="400B2823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07D7298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5DC5C9A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DEF3B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1FA7A84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64E29D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3666F19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5439546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C1BDEA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2CAE98DF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1F35BF9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6C02E1D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9F0A1F" w14:textId="459F9A00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16E3CD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C43867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589C5B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72D274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D005ED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1244435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C48CE"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FD9230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82167A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21AC6883" w:rsidR="00D63242" w:rsidRPr="00784E0C" w:rsidRDefault="00AA52BF" w:rsidP="00D63242">
            <w:pPr>
              <w:pStyle w:val="kolorowakolumna"/>
              <w:spacing w:before="80" w:line="240" w:lineRule="exact"/>
              <w:ind w:right="57"/>
            </w:pPr>
            <w:r>
              <w:t>110,8</w:t>
            </w:r>
          </w:p>
        </w:tc>
      </w:tr>
      <w:tr w:rsidR="00D63242" w:rsidRPr="00843083" w14:paraId="7FB20B22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0C1892CC" w:rsidR="00D63242" w:rsidRPr="00784E0C" w:rsidRDefault="00BF615B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13163AAC" w:rsidR="00D63242" w:rsidRPr="00784E0C" w:rsidRDefault="00C6547E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82DD3F" w14:textId="070F9671" w:rsidR="00D63242" w:rsidRPr="00784E0C" w:rsidRDefault="00682162" w:rsidP="00D63242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B931C1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609B943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1F1497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650312B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2E9353D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118175DD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2CD5649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42D2D22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5FB5217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1AAD18DB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27707DC8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1962C4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79F311" w14:textId="192DC31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0BA10ECA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3CC103EB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53C03279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0F5D3F93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075CA84C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08B12070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A61E55">
              <w:t>512636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0E361E57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514453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4D36A52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 w:rsidRPr="00B86AA2">
              <w:t>515903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446BAAAE" w:rsidR="00D63242" w:rsidRPr="00784E0C" w:rsidRDefault="00D63242" w:rsidP="00D63242">
            <w:pPr>
              <w:pStyle w:val="kolorowakolumna"/>
              <w:spacing w:before="240" w:line="240" w:lineRule="exact"/>
              <w:ind w:right="57"/>
            </w:pPr>
            <w:r>
              <w:t>516516</w:t>
            </w:r>
          </w:p>
        </w:tc>
      </w:tr>
      <w:tr w:rsidR="00D63242" w:rsidRPr="00843083" w14:paraId="7B519827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C3C96AC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516863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F3CD940" w:rsidR="00D63242" w:rsidRPr="00784E0C" w:rsidRDefault="001E7ACE" w:rsidP="00D63242">
            <w:pPr>
              <w:pStyle w:val="kolorowakolumna"/>
              <w:spacing w:line="240" w:lineRule="exact"/>
              <w:ind w:right="57"/>
            </w:pPr>
            <w:r w:rsidRPr="001E7ACE">
              <w:t>518117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1F4DBE8" w14:textId="67D449A8" w:rsidR="00D63242" w:rsidRPr="00784E0C" w:rsidRDefault="001150B1" w:rsidP="00D63242">
            <w:pPr>
              <w:pStyle w:val="kolorowakolumna"/>
              <w:spacing w:line="240" w:lineRule="exact"/>
              <w:ind w:right="57"/>
            </w:pPr>
            <w:r>
              <w:t>519584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71B30AF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8424739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D9996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0321D4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C108103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33A7811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C2F0A3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1BB14EF7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6AE2D925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5EFBC302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63242" w:rsidRPr="00843083" w:rsidRDefault="00D63242" w:rsidP="00D63242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AE5B7A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9C2CDF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1ACF31" w14:textId="6164703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531047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2485C6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3B0E21C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28337217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58ACB42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488D153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64275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3FD35916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64662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2A0D654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B86AA2">
              <w:t>64938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5EF2344C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65299</w:t>
            </w:r>
          </w:p>
        </w:tc>
      </w:tr>
      <w:tr w:rsidR="00D63242" w:rsidRPr="00843083" w14:paraId="238B6C32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69DC39E0" w:rsidR="00D63242" w:rsidRPr="00784E0C" w:rsidRDefault="00884A5B" w:rsidP="00D63242">
            <w:pPr>
              <w:pStyle w:val="kolorowakolumna"/>
              <w:spacing w:line="240" w:lineRule="exact"/>
              <w:ind w:right="57"/>
            </w:pPr>
            <w:r w:rsidRPr="00884A5B">
              <w:t>65646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588B4E0" w:rsidR="00D63242" w:rsidRPr="00784E0C" w:rsidRDefault="001E7ACE" w:rsidP="00D63242">
            <w:pPr>
              <w:pStyle w:val="kolorowakolumna"/>
              <w:spacing w:line="240" w:lineRule="exact"/>
              <w:ind w:right="57"/>
            </w:pPr>
            <w:r w:rsidRPr="001E7ACE">
              <w:t>65956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272BF32" w14:textId="2B11F8B0" w:rsidR="00D63242" w:rsidRPr="00784E0C" w:rsidRDefault="001150B1" w:rsidP="00D63242">
            <w:pPr>
              <w:pStyle w:val="kolorowakolumna"/>
              <w:spacing w:line="240" w:lineRule="exact"/>
              <w:ind w:right="57"/>
            </w:pPr>
            <w:r>
              <w:t>66379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48B16D5F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55C02DFF" w:rsidR="00D63242" w:rsidRPr="00784E0C" w:rsidRDefault="00D63242" w:rsidP="00D63242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09CE989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5D8D1E4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FB523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C9B543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590053C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1A5C10E1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09D3B89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  <w:tr w:rsidR="00D63242" w:rsidRPr="00843083" w14:paraId="07964D95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63242" w:rsidRPr="00843083" w:rsidRDefault="00D63242" w:rsidP="00D63242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96A327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A1EA31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B2993E" w14:textId="0464B668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26B654AD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BDB40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54EC4CF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19E11D9B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C398611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5D9344E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A61E55">
              <w:t>7124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8B8978A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C9A3EB5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 w:rsidRPr="000E3DF2">
              <w:t>7167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4647AB9" w:rsidR="00D63242" w:rsidRPr="00784E0C" w:rsidRDefault="00D63242" w:rsidP="00D63242">
            <w:pPr>
              <w:pStyle w:val="kolorowakolumna"/>
              <w:spacing w:before="80" w:line="240" w:lineRule="exact"/>
              <w:ind w:right="57"/>
            </w:pPr>
            <w:r>
              <w:t>7174</w:t>
            </w:r>
          </w:p>
        </w:tc>
      </w:tr>
      <w:tr w:rsidR="00D63242" w:rsidRPr="00843083" w14:paraId="30A3275F" w14:textId="77777777" w:rsidTr="00301E42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63242" w:rsidRPr="00843083" w:rsidRDefault="00D63242" w:rsidP="00D63242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63242" w:rsidRPr="00843083" w:rsidRDefault="00D63242" w:rsidP="00D63242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333D8E4F" w:rsidR="00D63242" w:rsidRPr="00784E0C" w:rsidRDefault="002871A2" w:rsidP="00D63242">
            <w:pPr>
              <w:pStyle w:val="kolorowakolumna"/>
              <w:spacing w:line="240" w:lineRule="exact"/>
              <w:ind w:right="57"/>
            </w:pPr>
            <w:r>
              <w:t>7165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075519D1" w:rsidR="00D63242" w:rsidRPr="00784E0C" w:rsidRDefault="00DE6334" w:rsidP="00D63242">
            <w:pPr>
              <w:pStyle w:val="kolorowakolumna"/>
              <w:spacing w:line="240" w:lineRule="exact"/>
              <w:ind w:right="57"/>
            </w:pPr>
            <w:r w:rsidRPr="00DE6334">
              <w:t>7177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02732F" w14:textId="0BC1F8B1" w:rsidR="00D63242" w:rsidRPr="00784E0C" w:rsidRDefault="001150B1" w:rsidP="00D63242">
            <w:pPr>
              <w:pStyle w:val="kolorowakolumna"/>
              <w:spacing w:line="240" w:lineRule="exact"/>
              <w:ind w:right="57"/>
            </w:pPr>
            <w:r>
              <w:t>7183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1F57B1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168185C4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1787DDE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40DBF5F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11C80106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7BF5260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3CACAEEB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5BC200FC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53E0379A" w:rsidR="00D63242" w:rsidRPr="00784E0C" w:rsidRDefault="00D63242" w:rsidP="00D63242">
            <w:pPr>
              <w:pStyle w:val="kolorowakolumna"/>
              <w:spacing w:line="240" w:lineRule="exact"/>
              <w:ind w:right="57"/>
            </w:pPr>
          </w:p>
        </w:tc>
      </w:tr>
    </w:tbl>
    <w:p w14:paraId="261DC561" w14:textId="77777777" w:rsidR="00301E42" w:rsidRDefault="007E5337" w:rsidP="00301E42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</w:pPr>
      <w:r w:rsidRPr="003B0BC0">
        <w:rPr>
          <w:sz w:val="16"/>
          <w:szCs w:val="16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</w:t>
      </w:r>
      <w:r w:rsidR="003B0BC0" w:rsidRPr="003B0BC0">
        <w:rPr>
          <w:sz w:val="16"/>
          <w:szCs w:val="16"/>
        </w:rPr>
        <w:t> </w:t>
      </w:r>
      <w:r w:rsidRPr="003B0BC0">
        <w:rPr>
          <w:sz w:val="16"/>
          <w:szCs w:val="16"/>
        </w:rPr>
        <w:t>Zarejestrowane w rejestrze REGON, bez osób prowadzących</w:t>
      </w:r>
      <w:r w:rsidR="003B0BC0">
        <w:rPr>
          <w:sz w:val="16"/>
          <w:szCs w:val="16"/>
        </w:rPr>
        <w:t xml:space="preserve"> </w:t>
      </w:r>
      <w:r w:rsidRPr="003B0BC0">
        <w:rPr>
          <w:sz w:val="16"/>
          <w:szCs w:val="16"/>
        </w:rPr>
        <w:t>gospodarstwa indywidualne w rolnictwie.</w:t>
      </w:r>
      <w:r w:rsidR="003B0BC0" w:rsidRPr="003B0BC0">
        <w:rPr>
          <w:rFonts w:eastAsia="Times New Roman" w:cs="Arial"/>
          <w:color w:val="000000" w:themeColor="text1"/>
          <w:sz w:val="16"/>
          <w:szCs w:val="16"/>
        </w:rPr>
        <w:t xml:space="preserve"> </w:t>
      </w:r>
    </w:p>
    <w:p w14:paraId="72FFAA11" w14:textId="62163388" w:rsidR="00403178" w:rsidRPr="00192027" w:rsidRDefault="00301E42" w:rsidP="00192027">
      <w:pPr>
        <w:spacing w:before="120" w:line="240" w:lineRule="auto"/>
        <w:rPr>
          <w:rFonts w:eastAsia="Times New Roman" w:cs="Arial"/>
          <w:color w:val="000000" w:themeColor="text1"/>
          <w:sz w:val="16"/>
          <w:szCs w:val="16"/>
        </w:rPr>
        <w:sectPr w:rsidR="00403178" w:rsidRPr="00192027" w:rsidSect="00466D8E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4C4CC8">
        <w:rPr>
          <w:rFonts w:eastAsia="Times New Roman" w:cs="Arial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2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3F1D63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3F1D63" w:rsidRPr="00095B14" w:rsidRDefault="003F1D63" w:rsidP="003F1D63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Współpraca z mediami:</w:t>
            </w:r>
          </w:p>
          <w:p w14:paraId="275145A5" w14:textId="682E987A" w:rsidR="003F1D63" w:rsidRDefault="003F1D63" w:rsidP="003F1D63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3F1D63" w:rsidRPr="00095B14" w:rsidRDefault="003F1D63" w:rsidP="003F1D63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3F1D63" w:rsidRPr="00095B14" w:rsidRDefault="003F1D63" w:rsidP="003F1D63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>
              <w:rPr>
                <w:sz w:val="20"/>
                <w:szCs w:val="20"/>
                <w:lang w:val="en-GB"/>
              </w:rPr>
              <w:t>1</w:t>
            </w:r>
            <w:r>
              <w:t xml:space="preserve">2 </w:t>
            </w:r>
            <w:r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3F1D63" w:rsidRPr="00095B14" w:rsidRDefault="003F1D63" w:rsidP="003F1D63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3" w:history="1">
              <w:r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406B9C2F" w:rsidR="003F1D63" w:rsidRPr="00B06374" w:rsidRDefault="003F1D63" w:rsidP="003F1D63">
            <w:pPr>
              <w:spacing w:before="60" w:line="276" w:lineRule="auto"/>
              <w:ind w:left="680"/>
              <w:rPr>
                <w:rFonts w:cs="Arial"/>
                <w:color w:val="0000FF"/>
                <w:sz w:val="20"/>
                <w:u w:val="single"/>
              </w:rPr>
            </w:pPr>
            <w:r w:rsidRPr="00DB26C9">
              <w:rPr>
                <w:color w:val="0000FF"/>
                <w:sz w:val="20"/>
                <w:szCs w:val="20"/>
                <w:u w:val="single"/>
              </w:rPr>
              <w:drawing>
                <wp:anchor distT="0" distB="0" distL="114300" distR="114300" simplePos="0" relativeHeight="253744640" behindDoc="0" locked="0" layoutInCell="1" allowOverlap="1" wp14:anchorId="7B53964E" wp14:editId="50BA295E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strona internetowa Urzędu Statystycznego w Krakowie" w:history="1">
              <w:r w:rsidRPr="00DB26C9">
                <w:rPr>
                  <w:rStyle w:val="Hipercze"/>
                  <w:sz w:val="20"/>
                  <w:szCs w:val="20"/>
                </w:rPr>
                <w:t>krakow.stat.gov.pl</w:t>
              </w:r>
            </w:hyperlink>
          </w:p>
        </w:tc>
      </w:tr>
      <w:tr w:rsidR="003F1D63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3F1D63" w:rsidRPr="008C4CF4" w:rsidRDefault="003F1D63" w:rsidP="003F1D63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5E602E82" w:rsidR="003F1D63" w:rsidRPr="00B06374" w:rsidRDefault="003F1D63" w:rsidP="003F1D63">
            <w:pPr>
              <w:spacing w:before="60" w:line="276" w:lineRule="auto"/>
              <w:ind w:left="680"/>
              <w:rPr>
                <w:rFonts w:cs="Arial"/>
                <w:color w:val="0000FF"/>
                <w:sz w:val="20"/>
                <w:u w:val="single"/>
              </w:rPr>
            </w:pPr>
            <w:hyperlink r:id="rId46" w:tooltip="X" w:history="1">
              <w:r w:rsidRPr="00DB26C9">
                <w:rPr>
                  <w:rStyle w:val="Hipercze"/>
                  <w:sz w:val="20"/>
                  <w:szCs w:val="20"/>
                </w:rPr>
                <w:drawing>
                  <wp:anchor distT="0" distB="0" distL="114300" distR="114300" simplePos="0" relativeHeight="253745664" behindDoc="0" locked="0" layoutInCell="1" allowOverlap="1" wp14:anchorId="2AE52A16" wp14:editId="348C674F">
                    <wp:simplePos x="3873398" y="2011680"/>
                    <wp:positionH relativeFrom="margin">
                      <wp:align>left</wp:align>
                    </wp:positionH>
                    <wp:positionV relativeFrom="margin">
                      <wp:align>center</wp:align>
                    </wp:positionV>
                    <wp:extent cx="251460" cy="251460"/>
                    <wp:effectExtent l="0" t="0" r="0" b="0"/>
                    <wp:wrapSquare wrapText="bothSides"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DB26C9">
                <w:rPr>
                  <w:rStyle w:val="Hipercze"/>
                  <w:sz w:val="20"/>
                  <w:szCs w:val="20"/>
                </w:rPr>
                <w:t>@Krakow_STAT</w:t>
              </w:r>
            </w:hyperlink>
          </w:p>
        </w:tc>
      </w:tr>
      <w:tr w:rsidR="003F1D63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3F1D63" w:rsidRPr="008C4CF4" w:rsidRDefault="003F1D63" w:rsidP="003F1D63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5DB86EE0" w:rsidR="003F1D63" w:rsidRPr="00B06374" w:rsidRDefault="003F1D63" w:rsidP="003F1D63">
            <w:pPr>
              <w:spacing w:before="60" w:line="276" w:lineRule="auto"/>
              <w:ind w:left="680"/>
              <w:rPr>
                <w:rFonts w:cs="Arial"/>
                <w:color w:val="0000FF"/>
                <w:sz w:val="20"/>
                <w:u w:val="single"/>
              </w:rPr>
            </w:pPr>
            <w:r w:rsidRPr="00DB26C9">
              <w:rPr>
                <w:color w:val="0000FF"/>
                <w:sz w:val="20"/>
                <w:szCs w:val="20"/>
                <w:u w:val="single"/>
              </w:rPr>
              <w:drawing>
                <wp:anchor distT="0" distB="0" distL="114300" distR="114300" simplePos="0" relativeHeight="253746688" behindDoc="0" locked="0" layoutInCell="1" allowOverlap="1" wp14:anchorId="07827958" wp14:editId="3375E303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9" w:tooltip="facebook" w:history="1">
              <w:r w:rsidRPr="00DB26C9">
                <w:rPr>
                  <w:rStyle w:val="Hipercze"/>
                  <w:sz w:val="20"/>
                  <w:szCs w:val="20"/>
                </w:rPr>
                <w:t>@uskrk</w:t>
              </w:r>
            </w:hyperlink>
            <w:bookmarkStart w:id="9" w:name="_GoBack"/>
            <w:bookmarkEnd w:id="9"/>
          </w:p>
        </w:tc>
      </w:tr>
    </w:tbl>
    <w:p w14:paraId="35E364D4" w14:textId="32EDF502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0B734E" w:rsidRPr="00036A36" w:rsidRDefault="000B734E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0B734E" w:rsidRPr="00B06374" w:rsidRDefault="000B734E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0B734E" w:rsidRPr="00B06374" w:rsidRDefault="000B734E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B06374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Biuletyn statystyczny województwa małopolskiego" w:history="1">
                              <w:r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0B734E" w:rsidRPr="00B32D85" w:rsidRDefault="003F1D63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Koniunktura gospodarcza w województwie małopolskim" w:history="1">
                              <w:r w:rsidR="000B734E" w:rsidRPr="00B06374">
                                <w:rPr>
                                  <w:rFonts w:cs="Arial"/>
                                  <w:bCs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0B734E" w:rsidRPr="00B32D85" w:rsidRDefault="000B734E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0B734E" w:rsidRPr="00B06374" w:rsidRDefault="003F1D63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52" w:tooltip="Dziedzinowe bazy wiedzy" w:history="1">
                              <w:r w:rsidR="000B734E"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0B734E" w:rsidRPr="00B06374" w:rsidRDefault="003F1D63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53" w:tooltip="Bank danych lokalnych" w:history="1">
                              <w:r w:rsidR="000B734E"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0B734E" w:rsidRPr="00B32D85" w:rsidRDefault="000B734E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B32D85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0B734E" w:rsidRPr="00B06374" w:rsidRDefault="003F1D63" w:rsidP="00F14141">
                            <w:pPr>
                              <w:spacing w:before="240" w:after="240"/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54" w:tooltip="Pojęcia stosowane w statystyce publicznej" w:history="1">
                              <w:r w:rsidR="000B734E" w:rsidRPr="00B06374">
                                <w:rPr>
                                  <w:rFonts w:cs="Arial"/>
                                  <w:color w:val="0000FF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0B734E" w:rsidRPr="00036A36" w:rsidRDefault="000B734E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0B734E" w:rsidRPr="00B06374" w:rsidRDefault="000B734E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0B734E" w:rsidRPr="00B06374" w:rsidRDefault="000B734E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B06374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5" w:tooltip="Biuletyn statystyczny województwa małopolskiego" w:history="1">
                        <w:r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0B734E" w:rsidRPr="00B32D85" w:rsidRDefault="003F1D63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Koniunktura gospodarcza w województwie małopolskim" w:history="1">
                        <w:r w:rsidR="000B734E" w:rsidRPr="00B06374">
                          <w:rPr>
                            <w:rFonts w:cs="Arial"/>
                            <w:bCs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0B734E" w:rsidRPr="00B32D85" w:rsidRDefault="000B734E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0B734E" w:rsidRPr="00B06374" w:rsidRDefault="003F1D63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7" w:tooltip="Dziedzinowe bazy wiedzy" w:history="1">
                        <w:r w:rsidR="000B734E"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0B734E" w:rsidRPr="00B06374" w:rsidRDefault="003F1D63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8" w:tooltip="Bank danych lokalnych" w:history="1">
                        <w:r w:rsidR="000B734E"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0B734E" w:rsidRPr="00B32D85" w:rsidRDefault="000B734E" w:rsidP="00784E0C">
                      <w:pPr>
                        <w:pStyle w:val="Powizania"/>
                        <w:rPr>
                          <w:b/>
                        </w:rPr>
                      </w:pPr>
                      <w:r w:rsidRPr="00B32D85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0B734E" w:rsidRPr="00B06374" w:rsidRDefault="003F1D63" w:rsidP="00F14141">
                      <w:pPr>
                        <w:spacing w:before="240" w:after="240"/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9" w:tooltip="Pojęcia stosowane w statystyce publicznej" w:history="1">
                        <w:r w:rsidR="000B734E" w:rsidRPr="00B06374">
                          <w:rPr>
                            <w:rFonts w:cs="Arial"/>
                            <w:color w:val="0000FF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466D8E">
      <w:headerReference w:type="default" r:id="rId60"/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BCE75" w14:textId="77777777" w:rsidR="00933A08" w:rsidRDefault="00933A08" w:rsidP="00FE39D8">
      <w:r>
        <w:separator/>
      </w:r>
    </w:p>
    <w:p w14:paraId="5C5C5424" w14:textId="77777777" w:rsidR="00933A08" w:rsidRDefault="00933A08" w:rsidP="00FE39D8"/>
    <w:p w14:paraId="5D14C9A9" w14:textId="77777777" w:rsidR="00933A08" w:rsidRDefault="00933A08"/>
    <w:p w14:paraId="01893768" w14:textId="77777777" w:rsidR="00933A08" w:rsidRDefault="00933A08"/>
  </w:endnote>
  <w:endnote w:type="continuationSeparator" w:id="0">
    <w:p w14:paraId="3461D471" w14:textId="77777777" w:rsidR="00933A08" w:rsidRDefault="00933A08" w:rsidP="00FE39D8">
      <w:r>
        <w:continuationSeparator/>
      </w:r>
    </w:p>
    <w:p w14:paraId="281FC044" w14:textId="77777777" w:rsidR="00933A08" w:rsidRDefault="00933A08" w:rsidP="00FE39D8"/>
    <w:p w14:paraId="651FBE4A" w14:textId="77777777" w:rsidR="00933A08" w:rsidRDefault="00933A08"/>
    <w:p w14:paraId="0DD40D51" w14:textId="77777777" w:rsidR="00933A08" w:rsidRDefault="00933A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712D1AF-7C10-4420-B8EB-C8A8A2A5C3EB}"/>
    <w:embedBold r:id="rId2" w:fontKey="{C4D18598-470E-47B7-BAB5-6C7287BF7BAA}"/>
    <w:embedItalic r:id="rId3" w:fontKey="{DBED6677-5A19-447F-A854-A32C31CA579D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65876DD-B03D-46A4-9A2E-03563502CE75}"/>
    <w:embedBold r:id="rId5" w:fontKey="{EA62897A-4704-4714-A99C-361A37F451BF}"/>
    <w:embedItalic r:id="rId6" w:fontKey="{0D7D907A-6150-497A-82C3-6B9C8C93C13D}"/>
    <w:embedBoldItalic r:id="rId7" w:fontKey="{7493E7B9-3E6B-4962-A5CA-E28E4E7C8FC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037AD11-C0DD-44E7-93BA-E40D359819B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BFF9A54-EA83-4E15-8349-DE0FEF2F7C33}"/>
    <w:embedItalic r:id="rId10" w:fontKey="{802ACA1D-889C-4A32-8728-7E255E5705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ADCB5F3-4C2A-40C5-8D50-FD4CAD3FFC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96B119D-AFAD-460D-97BF-0DE53F7E060B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263702EC-3926-4117-9C37-DF373FE7400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E5A47D2C-4475-495A-829A-A85FFC1381A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6CAB90DB-06AF-466B-8A5D-6B56FCD36D47}"/>
    <w:embedBold r:id="rId16" w:fontKey="{9A0095BC-8869-4B29-90D4-5BE67D20F75C}"/>
    <w:embedItalic r:id="rId17" w:fontKey="{A1D50701-0B1E-46A5-A8C5-1A1601C0B24E}"/>
    <w:embedBoldItalic r:id="rId18" w:fontKey="{4580EEDD-DBCF-4F8E-AB18-4FBA2691CFDB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0B734E" w:rsidRPr="009648F6" w:rsidRDefault="000B734E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0B734E" w:rsidRDefault="000B734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7122627"/>
      <w:docPartObj>
        <w:docPartGallery w:val="Page Numbers (Bottom of Page)"/>
        <w:docPartUnique/>
      </w:docPartObj>
    </w:sdtPr>
    <w:sdtEndPr/>
    <w:sdtContent>
      <w:p w14:paraId="433884FA" w14:textId="77777777" w:rsidR="000B734E" w:rsidRDefault="000B734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0B734E" w:rsidRDefault="000B734E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B9FEE" w14:textId="77777777" w:rsidR="00933A08" w:rsidRDefault="00933A08" w:rsidP="00FE39D8">
      <w:r>
        <w:separator/>
      </w:r>
    </w:p>
  </w:footnote>
  <w:footnote w:type="continuationSeparator" w:id="0">
    <w:p w14:paraId="43B181C0" w14:textId="77777777" w:rsidR="00933A08" w:rsidRDefault="00933A08" w:rsidP="00FE39D8">
      <w:r>
        <w:continuationSeparator/>
      </w:r>
    </w:p>
    <w:p w14:paraId="0BCB704E" w14:textId="77777777" w:rsidR="00933A08" w:rsidRDefault="00933A08" w:rsidP="00FE39D8"/>
    <w:p w14:paraId="16A013BD" w14:textId="77777777" w:rsidR="00933A08" w:rsidRDefault="00933A08"/>
    <w:p w14:paraId="1622045E" w14:textId="77777777" w:rsidR="00933A08" w:rsidRDefault="00933A08"/>
  </w:footnote>
  <w:footnote w:id="1">
    <w:p w14:paraId="061783B6" w14:textId="77777777" w:rsidR="000B734E" w:rsidRPr="00AF3767" w:rsidRDefault="000B734E" w:rsidP="006A41C6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4F249670" w14:textId="77777777" w:rsidR="000B734E" w:rsidRPr="00AF3767" w:rsidRDefault="000B734E" w:rsidP="006A41C6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4F18158B" w14:textId="77777777" w:rsidR="000B734E" w:rsidRPr="00087245" w:rsidRDefault="000B734E" w:rsidP="006A41C6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261188EC" w14:textId="77777777" w:rsidR="000B734E" w:rsidRPr="00B84FBB" w:rsidRDefault="000B734E" w:rsidP="006A41C6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1589BA7B" w14:textId="77777777" w:rsidR="000B734E" w:rsidRDefault="000B734E" w:rsidP="006A41C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5FC3B941" w14:textId="77777777" w:rsidR="000B734E" w:rsidRPr="00B84FBB" w:rsidRDefault="000B734E" w:rsidP="006A41C6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F0F7B46" w14:textId="437493B8" w:rsidR="000B734E" w:rsidRPr="00A66A41" w:rsidRDefault="000B734E" w:rsidP="00A66A41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>
        <w:rPr>
          <w:rStyle w:val="TekstprzypisudolnegoZnak"/>
        </w:rPr>
        <w:t xml:space="preserve">Odpowiedzi </w:t>
      </w:r>
      <w:r w:rsidRPr="00A66A41">
        <w:rPr>
          <w:sz w:val="16"/>
          <w:szCs w:val="16"/>
        </w:rPr>
        <w:t>na dodatkowe pytania są udzielane na zasadzie dobrowolności. We wszystkich pytaniach prezentowany jest ważony procent odpowiedzi respondentów na dany wariant. Dane zostały zagregowane zgodnie z metodologią agregacji (ważenia) stosowaną standardowo w badaniu koniunktury gospodarczej.</w:t>
      </w:r>
    </w:p>
    <w:p w14:paraId="39AD694C" w14:textId="023A2905" w:rsidR="000B734E" w:rsidRPr="00CA566C" w:rsidRDefault="000B734E" w:rsidP="00DB6ED4">
      <w:pPr>
        <w:spacing w:line="240" w:lineRule="auto"/>
        <w:rPr>
          <w:sz w:val="16"/>
          <w:szCs w:val="16"/>
        </w:rPr>
      </w:pPr>
      <w:r w:rsidRPr="00A66A41">
        <w:rPr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  <w:footnote w:id="8">
    <w:p w14:paraId="4CAD5662" w14:textId="350760EE" w:rsidR="000B734E" w:rsidRPr="00DB6ED4" w:rsidRDefault="000B734E" w:rsidP="006A41C6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 w:rsidRPr="009705AF">
        <w:rPr>
          <w:rStyle w:val="Odwoanieprzypisudolnego"/>
        </w:rPr>
        <w:footnoteRef/>
      </w:r>
      <w:r w:rsidRPr="009705AF">
        <w:t xml:space="preserve"> </w:t>
      </w:r>
      <w:r w:rsidRPr="00DB6ED4">
        <w:rPr>
          <w:sz w:val="16"/>
          <w:szCs w:val="16"/>
        </w:rPr>
        <w:t>Dopuszczalne jest równoczesne zaznaczenie odpowiedzi „odpływ”, tj. odejście z pracy z powodu wojny oraz „napływ”,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0B734E" w:rsidRDefault="000B734E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0B734E" w:rsidRPr="003114D1" w:rsidRDefault="000B734E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8CA33" w14:textId="77777777" w:rsidR="000B734E" w:rsidRPr="003114D1" w:rsidRDefault="000B734E" w:rsidP="003114D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0B734E" w:rsidRPr="002727E4" w:rsidRDefault="000B734E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" o:bullet="t">
        <v:imagedata r:id="rId1" o:title=""/>
      </v:shape>
    </w:pict>
  </w:numPicBullet>
  <w:numPicBullet w:numPicBulletId="1">
    <w:pict>
      <v:shape w14:anchorId="18B505E6" id="_x0000_i1027" type="#_x0000_t75" style="width:123.95pt;height:124.6pt;visibility:visible" o:bullet="t">
        <v:imagedata r:id="rId2" o:title=""/>
      </v:shape>
    </w:pict>
  </w:numPicBullet>
  <w:numPicBullet w:numPicBulletId="2">
    <w:pict>
      <v:shape w14:anchorId="445E4E4F" id="_x0000_i1028" type="#_x0000_t75" style="width:6.9pt;height:6.9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F506DC"/>
    <w:multiLevelType w:val="hybridMultilevel"/>
    <w:tmpl w:val="5F8CEF5C"/>
    <w:lvl w:ilvl="0" w:tplc="375049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4"/>
  </w:num>
  <w:num w:numId="4">
    <w:abstractNumId w:val="38"/>
  </w:num>
  <w:num w:numId="5">
    <w:abstractNumId w:val="18"/>
  </w:num>
  <w:num w:numId="6">
    <w:abstractNumId w:val="28"/>
  </w:num>
  <w:num w:numId="7">
    <w:abstractNumId w:val="25"/>
  </w:num>
  <w:num w:numId="8">
    <w:abstractNumId w:val="37"/>
  </w:num>
  <w:num w:numId="9">
    <w:abstractNumId w:val="29"/>
  </w:num>
  <w:num w:numId="10">
    <w:abstractNumId w:val="9"/>
  </w:num>
  <w:num w:numId="11">
    <w:abstractNumId w:val="35"/>
  </w:num>
  <w:num w:numId="12">
    <w:abstractNumId w:val="17"/>
  </w:num>
  <w:num w:numId="13">
    <w:abstractNumId w:val="32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3"/>
  </w:num>
  <w:num w:numId="23">
    <w:abstractNumId w:val="35"/>
  </w:num>
  <w:num w:numId="24">
    <w:abstractNumId w:val="39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5"/>
  </w:num>
  <w:num w:numId="35">
    <w:abstractNumId w:val="22"/>
  </w:num>
  <w:num w:numId="36">
    <w:abstractNumId w:val="27"/>
  </w:num>
  <w:num w:numId="37">
    <w:abstractNumId w:val="26"/>
  </w:num>
  <w:num w:numId="38">
    <w:abstractNumId w:val="40"/>
  </w:num>
  <w:num w:numId="39">
    <w:abstractNumId w:val="8"/>
  </w:num>
  <w:num w:numId="40">
    <w:abstractNumId w:val="21"/>
  </w:num>
  <w:num w:numId="41">
    <w:abstractNumId w:val="1"/>
  </w:num>
  <w:num w:numId="42">
    <w:abstractNumId w:val="36"/>
  </w:num>
  <w:num w:numId="43">
    <w:abstractNumId w:val="0"/>
  </w:num>
  <w:num w:numId="44">
    <w:abstractNumId w:val="23"/>
  </w:num>
  <w:num w:numId="45">
    <w:abstractNumId w:val="6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E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DC6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54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719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812"/>
    <w:rsid w:val="000149BB"/>
    <w:rsid w:val="00014ACC"/>
    <w:rsid w:val="00014B73"/>
    <w:rsid w:val="000152F5"/>
    <w:rsid w:val="00015546"/>
    <w:rsid w:val="00015609"/>
    <w:rsid w:val="00015A97"/>
    <w:rsid w:val="00015DA7"/>
    <w:rsid w:val="00015E25"/>
    <w:rsid w:val="00017408"/>
    <w:rsid w:val="0001772B"/>
    <w:rsid w:val="000177F3"/>
    <w:rsid w:val="00017CCF"/>
    <w:rsid w:val="00020457"/>
    <w:rsid w:val="000204EE"/>
    <w:rsid w:val="000205C9"/>
    <w:rsid w:val="00020D70"/>
    <w:rsid w:val="00020E53"/>
    <w:rsid w:val="0002272F"/>
    <w:rsid w:val="0002288E"/>
    <w:rsid w:val="00022D06"/>
    <w:rsid w:val="00022DD8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49A5"/>
    <w:rsid w:val="00024FDA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6E"/>
    <w:rsid w:val="00027472"/>
    <w:rsid w:val="00027913"/>
    <w:rsid w:val="00027AA7"/>
    <w:rsid w:val="00030961"/>
    <w:rsid w:val="00030A95"/>
    <w:rsid w:val="000310A5"/>
    <w:rsid w:val="000313D1"/>
    <w:rsid w:val="0003140A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2B9"/>
    <w:rsid w:val="00035A39"/>
    <w:rsid w:val="00035FA5"/>
    <w:rsid w:val="0003639C"/>
    <w:rsid w:val="00036A36"/>
    <w:rsid w:val="00036C31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14C"/>
    <w:rsid w:val="0004276F"/>
    <w:rsid w:val="000428BC"/>
    <w:rsid w:val="000429AA"/>
    <w:rsid w:val="000429E7"/>
    <w:rsid w:val="00042A5E"/>
    <w:rsid w:val="00043016"/>
    <w:rsid w:val="00043291"/>
    <w:rsid w:val="00043340"/>
    <w:rsid w:val="000434A3"/>
    <w:rsid w:val="00043505"/>
    <w:rsid w:val="000436F4"/>
    <w:rsid w:val="000438B7"/>
    <w:rsid w:val="00043FA0"/>
    <w:rsid w:val="0004456D"/>
    <w:rsid w:val="000445CA"/>
    <w:rsid w:val="00044B22"/>
    <w:rsid w:val="00045102"/>
    <w:rsid w:val="00045358"/>
    <w:rsid w:val="0004543F"/>
    <w:rsid w:val="00045777"/>
    <w:rsid w:val="0004582E"/>
    <w:rsid w:val="000461B9"/>
    <w:rsid w:val="00046323"/>
    <w:rsid w:val="00046367"/>
    <w:rsid w:val="000465D1"/>
    <w:rsid w:val="00046E0F"/>
    <w:rsid w:val="000470AA"/>
    <w:rsid w:val="0004761A"/>
    <w:rsid w:val="0004791E"/>
    <w:rsid w:val="00050157"/>
    <w:rsid w:val="00050211"/>
    <w:rsid w:val="00050663"/>
    <w:rsid w:val="000508FB"/>
    <w:rsid w:val="00050CC2"/>
    <w:rsid w:val="00050EDF"/>
    <w:rsid w:val="0005209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5B30"/>
    <w:rsid w:val="00056128"/>
    <w:rsid w:val="000564F3"/>
    <w:rsid w:val="00056554"/>
    <w:rsid w:val="000568C7"/>
    <w:rsid w:val="00056CFE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4DB9"/>
    <w:rsid w:val="00065D69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9B2"/>
    <w:rsid w:val="00071DA1"/>
    <w:rsid w:val="00071E50"/>
    <w:rsid w:val="00072280"/>
    <w:rsid w:val="00072350"/>
    <w:rsid w:val="00072F01"/>
    <w:rsid w:val="00072FAF"/>
    <w:rsid w:val="00073136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12F"/>
    <w:rsid w:val="00077512"/>
    <w:rsid w:val="000776B6"/>
    <w:rsid w:val="00077865"/>
    <w:rsid w:val="00077A0E"/>
    <w:rsid w:val="00077B4D"/>
    <w:rsid w:val="00077E9A"/>
    <w:rsid w:val="00080046"/>
    <w:rsid w:val="000802D7"/>
    <w:rsid w:val="000804F8"/>
    <w:rsid w:val="000806F7"/>
    <w:rsid w:val="0008108E"/>
    <w:rsid w:val="00081265"/>
    <w:rsid w:val="00081874"/>
    <w:rsid w:val="00081BD1"/>
    <w:rsid w:val="00081DDB"/>
    <w:rsid w:val="000822C1"/>
    <w:rsid w:val="00082699"/>
    <w:rsid w:val="0008283F"/>
    <w:rsid w:val="00082BE9"/>
    <w:rsid w:val="00082BEE"/>
    <w:rsid w:val="00083114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46A"/>
    <w:rsid w:val="00092813"/>
    <w:rsid w:val="0009317A"/>
    <w:rsid w:val="00093F93"/>
    <w:rsid w:val="00094077"/>
    <w:rsid w:val="000947BC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C23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E74"/>
    <w:rsid w:val="000A2F77"/>
    <w:rsid w:val="000A33CD"/>
    <w:rsid w:val="000A3855"/>
    <w:rsid w:val="000A3DCE"/>
    <w:rsid w:val="000A4419"/>
    <w:rsid w:val="000A46FB"/>
    <w:rsid w:val="000A47DE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139"/>
    <w:rsid w:val="000A79B0"/>
    <w:rsid w:val="000A7A52"/>
    <w:rsid w:val="000B0727"/>
    <w:rsid w:val="000B0751"/>
    <w:rsid w:val="000B0852"/>
    <w:rsid w:val="000B0AE2"/>
    <w:rsid w:val="000B12E7"/>
    <w:rsid w:val="000B187A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34E"/>
    <w:rsid w:val="000B7A75"/>
    <w:rsid w:val="000B7CAF"/>
    <w:rsid w:val="000C0190"/>
    <w:rsid w:val="000C06E4"/>
    <w:rsid w:val="000C0D3C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157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C24"/>
    <w:rsid w:val="000D4CA5"/>
    <w:rsid w:val="000D4E87"/>
    <w:rsid w:val="000D5166"/>
    <w:rsid w:val="000D5DDA"/>
    <w:rsid w:val="000D6322"/>
    <w:rsid w:val="000D67C7"/>
    <w:rsid w:val="000D6DE8"/>
    <w:rsid w:val="000D7754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41B"/>
    <w:rsid w:val="000E3DF2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25E"/>
    <w:rsid w:val="000E643D"/>
    <w:rsid w:val="000E6872"/>
    <w:rsid w:val="000E6995"/>
    <w:rsid w:val="000E6D02"/>
    <w:rsid w:val="000E6DC9"/>
    <w:rsid w:val="000E6E72"/>
    <w:rsid w:val="000E740D"/>
    <w:rsid w:val="000E752A"/>
    <w:rsid w:val="000E7FC4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2816"/>
    <w:rsid w:val="000F34F7"/>
    <w:rsid w:val="000F384E"/>
    <w:rsid w:val="000F3A3B"/>
    <w:rsid w:val="000F4199"/>
    <w:rsid w:val="000F47A1"/>
    <w:rsid w:val="000F4C3E"/>
    <w:rsid w:val="000F4D25"/>
    <w:rsid w:val="000F4DE9"/>
    <w:rsid w:val="000F513E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240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05A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09"/>
    <w:rsid w:val="00111AD8"/>
    <w:rsid w:val="00111D38"/>
    <w:rsid w:val="001122B8"/>
    <w:rsid w:val="001123A7"/>
    <w:rsid w:val="001127E6"/>
    <w:rsid w:val="00112945"/>
    <w:rsid w:val="00112BC8"/>
    <w:rsid w:val="00112D54"/>
    <w:rsid w:val="001136EE"/>
    <w:rsid w:val="00113976"/>
    <w:rsid w:val="00113F12"/>
    <w:rsid w:val="001140B4"/>
    <w:rsid w:val="0011453F"/>
    <w:rsid w:val="001145CC"/>
    <w:rsid w:val="0011475E"/>
    <w:rsid w:val="00114DB9"/>
    <w:rsid w:val="00114E50"/>
    <w:rsid w:val="00114ECD"/>
    <w:rsid w:val="001150B1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207"/>
    <w:rsid w:val="0011754B"/>
    <w:rsid w:val="001176E1"/>
    <w:rsid w:val="00117851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6FE8"/>
    <w:rsid w:val="00127D54"/>
    <w:rsid w:val="00127D5E"/>
    <w:rsid w:val="00130296"/>
    <w:rsid w:val="0013078E"/>
    <w:rsid w:val="001309DE"/>
    <w:rsid w:val="00130BF5"/>
    <w:rsid w:val="00130E54"/>
    <w:rsid w:val="00130E6B"/>
    <w:rsid w:val="00130FB3"/>
    <w:rsid w:val="0013151A"/>
    <w:rsid w:val="001316CC"/>
    <w:rsid w:val="00131C94"/>
    <w:rsid w:val="0013224B"/>
    <w:rsid w:val="001332EF"/>
    <w:rsid w:val="0013353C"/>
    <w:rsid w:val="001338EA"/>
    <w:rsid w:val="00133D21"/>
    <w:rsid w:val="00133ED0"/>
    <w:rsid w:val="001341DD"/>
    <w:rsid w:val="00134206"/>
    <w:rsid w:val="001344C0"/>
    <w:rsid w:val="001346D5"/>
    <w:rsid w:val="001348A4"/>
    <w:rsid w:val="0013494D"/>
    <w:rsid w:val="00134CDB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1B3"/>
    <w:rsid w:val="001365C7"/>
    <w:rsid w:val="001369FE"/>
    <w:rsid w:val="00136B04"/>
    <w:rsid w:val="00136E21"/>
    <w:rsid w:val="00136EA8"/>
    <w:rsid w:val="00136F3E"/>
    <w:rsid w:val="001376A3"/>
    <w:rsid w:val="00137A62"/>
    <w:rsid w:val="00137E7D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1FFB"/>
    <w:rsid w:val="00142079"/>
    <w:rsid w:val="001421C4"/>
    <w:rsid w:val="001422A6"/>
    <w:rsid w:val="001422D7"/>
    <w:rsid w:val="001422E4"/>
    <w:rsid w:val="0014230D"/>
    <w:rsid w:val="001423B6"/>
    <w:rsid w:val="001429DE"/>
    <w:rsid w:val="001434E3"/>
    <w:rsid w:val="001438C9"/>
    <w:rsid w:val="001448A7"/>
    <w:rsid w:val="00144E47"/>
    <w:rsid w:val="0014550C"/>
    <w:rsid w:val="001456BD"/>
    <w:rsid w:val="00145A3F"/>
    <w:rsid w:val="00145D72"/>
    <w:rsid w:val="00145E39"/>
    <w:rsid w:val="001462A7"/>
    <w:rsid w:val="001465D8"/>
    <w:rsid w:val="00146621"/>
    <w:rsid w:val="00146875"/>
    <w:rsid w:val="00147300"/>
    <w:rsid w:val="001475A8"/>
    <w:rsid w:val="001475CF"/>
    <w:rsid w:val="00147875"/>
    <w:rsid w:val="001478D9"/>
    <w:rsid w:val="00147CC6"/>
    <w:rsid w:val="00150077"/>
    <w:rsid w:val="001500F3"/>
    <w:rsid w:val="001501E1"/>
    <w:rsid w:val="001507D8"/>
    <w:rsid w:val="00150CFE"/>
    <w:rsid w:val="00151183"/>
    <w:rsid w:val="00151344"/>
    <w:rsid w:val="00151BB0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57E96"/>
    <w:rsid w:val="00160192"/>
    <w:rsid w:val="001604E5"/>
    <w:rsid w:val="001608A8"/>
    <w:rsid w:val="00160B23"/>
    <w:rsid w:val="00161028"/>
    <w:rsid w:val="001611EF"/>
    <w:rsid w:val="0016130B"/>
    <w:rsid w:val="0016203A"/>
    <w:rsid w:val="001622BF"/>
    <w:rsid w:val="00162325"/>
    <w:rsid w:val="0016235F"/>
    <w:rsid w:val="00162EC8"/>
    <w:rsid w:val="001632D0"/>
    <w:rsid w:val="0016342A"/>
    <w:rsid w:val="0016373D"/>
    <w:rsid w:val="00163899"/>
    <w:rsid w:val="001639BB"/>
    <w:rsid w:val="0016411F"/>
    <w:rsid w:val="001643DB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70E"/>
    <w:rsid w:val="00170B57"/>
    <w:rsid w:val="00171074"/>
    <w:rsid w:val="00171734"/>
    <w:rsid w:val="001719ED"/>
    <w:rsid w:val="00171BF2"/>
    <w:rsid w:val="00172635"/>
    <w:rsid w:val="00172A31"/>
    <w:rsid w:val="00172CDD"/>
    <w:rsid w:val="001735F1"/>
    <w:rsid w:val="0017373C"/>
    <w:rsid w:val="00173E39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2D36"/>
    <w:rsid w:val="00183C1D"/>
    <w:rsid w:val="00183D87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027"/>
    <w:rsid w:val="001921AF"/>
    <w:rsid w:val="001927A3"/>
    <w:rsid w:val="00192B7D"/>
    <w:rsid w:val="001936AE"/>
    <w:rsid w:val="00193DFA"/>
    <w:rsid w:val="00193E13"/>
    <w:rsid w:val="00194828"/>
    <w:rsid w:val="00194B54"/>
    <w:rsid w:val="00194E72"/>
    <w:rsid w:val="00195171"/>
    <w:rsid w:val="001951DA"/>
    <w:rsid w:val="001954A0"/>
    <w:rsid w:val="00195A22"/>
    <w:rsid w:val="00195BAA"/>
    <w:rsid w:val="00195E25"/>
    <w:rsid w:val="00195EB5"/>
    <w:rsid w:val="00196289"/>
    <w:rsid w:val="0019682A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0C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9B4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367"/>
    <w:rsid w:val="001C362E"/>
    <w:rsid w:val="001C36FC"/>
    <w:rsid w:val="001C3B6A"/>
    <w:rsid w:val="001C486D"/>
    <w:rsid w:val="001C4BA3"/>
    <w:rsid w:val="001C6161"/>
    <w:rsid w:val="001C6164"/>
    <w:rsid w:val="001C64DB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3BF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0899"/>
    <w:rsid w:val="001E1500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A4"/>
    <w:rsid w:val="001E53CF"/>
    <w:rsid w:val="001E5BBA"/>
    <w:rsid w:val="001E5CE9"/>
    <w:rsid w:val="001E63E2"/>
    <w:rsid w:val="001E7249"/>
    <w:rsid w:val="001E733F"/>
    <w:rsid w:val="001E74C3"/>
    <w:rsid w:val="001E797B"/>
    <w:rsid w:val="001E7ACE"/>
    <w:rsid w:val="001E7C0A"/>
    <w:rsid w:val="001E7CAF"/>
    <w:rsid w:val="001E7EA9"/>
    <w:rsid w:val="001E7F55"/>
    <w:rsid w:val="001F0085"/>
    <w:rsid w:val="001F0136"/>
    <w:rsid w:val="001F077C"/>
    <w:rsid w:val="001F173F"/>
    <w:rsid w:val="001F1C28"/>
    <w:rsid w:val="001F256B"/>
    <w:rsid w:val="001F320E"/>
    <w:rsid w:val="001F3432"/>
    <w:rsid w:val="001F3B19"/>
    <w:rsid w:val="001F3FA9"/>
    <w:rsid w:val="001F4119"/>
    <w:rsid w:val="001F4D5F"/>
    <w:rsid w:val="001F4E89"/>
    <w:rsid w:val="001F590B"/>
    <w:rsid w:val="001F5B3F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2C01"/>
    <w:rsid w:val="002036FA"/>
    <w:rsid w:val="00203738"/>
    <w:rsid w:val="002042A6"/>
    <w:rsid w:val="00205457"/>
    <w:rsid w:val="0020590A"/>
    <w:rsid w:val="00205BD7"/>
    <w:rsid w:val="00205C18"/>
    <w:rsid w:val="0020668D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03F"/>
    <w:rsid w:val="002127BF"/>
    <w:rsid w:val="00212A49"/>
    <w:rsid w:val="00212A60"/>
    <w:rsid w:val="00213434"/>
    <w:rsid w:val="00213CC8"/>
    <w:rsid w:val="00213FC8"/>
    <w:rsid w:val="00214187"/>
    <w:rsid w:val="002142F0"/>
    <w:rsid w:val="00214436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08D"/>
    <w:rsid w:val="00220232"/>
    <w:rsid w:val="00220267"/>
    <w:rsid w:val="0022027F"/>
    <w:rsid w:val="002205C7"/>
    <w:rsid w:val="00220E32"/>
    <w:rsid w:val="00221167"/>
    <w:rsid w:val="00221298"/>
    <w:rsid w:val="00221A4F"/>
    <w:rsid w:val="00221DEA"/>
    <w:rsid w:val="00222193"/>
    <w:rsid w:val="00222660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C67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85"/>
    <w:rsid w:val="0023509C"/>
    <w:rsid w:val="0023579E"/>
    <w:rsid w:val="00235A10"/>
    <w:rsid w:val="00235E07"/>
    <w:rsid w:val="00235F35"/>
    <w:rsid w:val="0023669B"/>
    <w:rsid w:val="0023715E"/>
    <w:rsid w:val="00237462"/>
    <w:rsid w:val="00237F28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6D4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748"/>
    <w:rsid w:val="00251E61"/>
    <w:rsid w:val="00251EA7"/>
    <w:rsid w:val="00252CC7"/>
    <w:rsid w:val="002536DC"/>
    <w:rsid w:val="002536F0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BBC"/>
    <w:rsid w:val="00266C4E"/>
    <w:rsid w:val="00266EBD"/>
    <w:rsid w:val="00267041"/>
    <w:rsid w:val="002674DE"/>
    <w:rsid w:val="002676D7"/>
    <w:rsid w:val="002676DB"/>
    <w:rsid w:val="00267762"/>
    <w:rsid w:val="00267CA3"/>
    <w:rsid w:val="00267E78"/>
    <w:rsid w:val="002709A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1A2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2EE6"/>
    <w:rsid w:val="002833DC"/>
    <w:rsid w:val="00283BC9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1A2"/>
    <w:rsid w:val="002873C8"/>
    <w:rsid w:val="00287D10"/>
    <w:rsid w:val="00287F5E"/>
    <w:rsid w:val="00290165"/>
    <w:rsid w:val="00290677"/>
    <w:rsid w:val="002907F3"/>
    <w:rsid w:val="00290AE6"/>
    <w:rsid w:val="00290ED6"/>
    <w:rsid w:val="00291589"/>
    <w:rsid w:val="002915E8"/>
    <w:rsid w:val="002919B9"/>
    <w:rsid w:val="00291D58"/>
    <w:rsid w:val="00291DB9"/>
    <w:rsid w:val="002922CC"/>
    <w:rsid w:val="002926DF"/>
    <w:rsid w:val="0029270B"/>
    <w:rsid w:val="00292860"/>
    <w:rsid w:val="00292898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383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3AF3"/>
    <w:rsid w:val="002A4781"/>
    <w:rsid w:val="002A4A38"/>
    <w:rsid w:val="002A4D23"/>
    <w:rsid w:val="002A4F11"/>
    <w:rsid w:val="002A56B6"/>
    <w:rsid w:val="002A58D9"/>
    <w:rsid w:val="002A58F8"/>
    <w:rsid w:val="002A5ABF"/>
    <w:rsid w:val="002A5DEB"/>
    <w:rsid w:val="002A626E"/>
    <w:rsid w:val="002A6773"/>
    <w:rsid w:val="002A67E4"/>
    <w:rsid w:val="002A6DCF"/>
    <w:rsid w:val="002A736E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E78"/>
    <w:rsid w:val="002B5FF9"/>
    <w:rsid w:val="002B61F7"/>
    <w:rsid w:val="002B6285"/>
    <w:rsid w:val="002B6892"/>
    <w:rsid w:val="002B6A4C"/>
    <w:rsid w:val="002B6B09"/>
    <w:rsid w:val="002B6B12"/>
    <w:rsid w:val="002B6CBC"/>
    <w:rsid w:val="002B73E4"/>
    <w:rsid w:val="002C007A"/>
    <w:rsid w:val="002C0577"/>
    <w:rsid w:val="002C05AB"/>
    <w:rsid w:val="002C0BC0"/>
    <w:rsid w:val="002C0C5F"/>
    <w:rsid w:val="002C0D6D"/>
    <w:rsid w:val="002C0E78"/>
    <w:rsid w:val="002C112D"/>
    <w:rsid w:val="002C1393"/>
    <w:rsid w:val="002C1784"/>
    <w:rsid w:val="002C20D9"/>
    <w:rsid w:val="002C23E1"/>
    <w:rsid w:val="002C27B9"/>
    <w:rsid w:val="002C2C98"/>
    <w:rsid w:val="002C304D"/>
    <w:rsid w:val="002C325B"/>
    <w:rsid w:val="002C370A"/>
    <w:rsid w:val="002C3C30"/>
    <w:rsid w:val="002C4406"/>
    <w:rsid w:val="002C46DD"/>
    <w:rsid w:val="002C4799"/>
    <w:rsid w:val="002C5105"/>
    <w:rsid w:val="002C53B6"/>
    <w:rsid w:val="002C54BB"/>
    <w:rsid w:val="002C5899"/>
    <w:rsid w:val="002C5C8E"/>
    <w:rsid w:val="002C68DC"/>
    <w:rsid w:val="002C695D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3DD5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8A"/>
    <w:rsid w:val="002E029E"/>
    <w:rsid w:val="002E068C"/>
    <w:rsid w:val="002E1478"/>
    <w:rsid w:val="002E1775"/>
    <w:rsid w:val="002E1BB9"/>
    <w:rsid w:val="002E1BCB"/>
    <w:rsid w:val="002E2388"/>
    <w:rsid w:val="002E272C"/>
    <w:rsid w:val="002E2CEA"/>
    <w:rsid w:val="002E2FBC"/>
    <w:rsid w:val="002E33E3"/>
    <w:rsid w:val="002E41E8"/>
    <w:rsid w:val="002E4B68"/>
    <w:rsid w:val="002E4D9F"/>
    <w:rsid w:val="002E5050"/>
    <w:rsid w:val="002E5838"/>
    <w:rsid w:val="002E5C2D"/>
    <w:rsid w:val="002E6140"/>
    <w:rsid w:val="002E6985"/>
    <w:rsid w:val="002E6A7E"/>
    <w:rsid w:val="002E70CE"/>
    <w:rsid w:val="002E71B6"/>
    <w:rsid w:val="002E7294"/>
    <w:rsid w:val="002E7E7E"/>
    <w:rsid w:val="002F0885"/>
    <w:rsid w:val="002F08A6"/>
    <w:rsid w:val="002F098A"/>
    <w:rsid w:val="002F0EF8"/>
    <w:rsid w:val="002F1439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3AC"/>
    <w:rsid w:val="002F5425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5B0"/>
    <w:rsid w:val="00301C97"/>
    <w:rsid w:val="00301E42"/>
    <w:rsid w:val="0030237D"/>
    <w:rsid w:val="00303331"/>
    <w:rsid w:val="00303AE0"/>
    <w:rsid w:val="00303FA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E05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57A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A15"/>
    <w:rsid w:val="00324F84"/>
    <w:rsid w:val="00325B80"/>
    <w:rsid w:val="00325BF4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0C69"/>
    <w:rsid w:val="00330E12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4AC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2A17"/>
    <w:rsid w:val="003432D9"/>
    <w:rsid w:val="003439F1"/>
    <w:rsid w:val="00344123"/>
    <w:rsid w:val="003441DC"/>
    <w:rsid w:val="003446AD"/>
    <w:rsid w:val="003446D8"/>
    <w:rsid w:val="003447B2"/>
    <w:rsid w:val="00344828"/>
    <w:rsid w:val="00344875"/>
    <w:rsid w:val="00344CE0"/>
    <w:rsid w:val="00344F38"/>
    <w:rsid w:val="00344FAD"/>
    <w:rsid w:val="003456C4"/>
    <w:rsid w:val="003457B2"/>
    <w:rsid w:val="003459FF"/>
    <w:rsid w:val="00345D78"/>
    <w:rsid w:val="00345FFC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1DE1"/>
    <w:rsid w:val="003523A8"/>
    <w:rsid w:val="003526AE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959"/>
    <w:rsid w:val="00356EC0"/>
    <w:rsid w:val="00356FA9"/>
    <w:rsid w:val="00357611"/>
    <w:rsid w:val="003576A8"/>
    <w:rsid w:val="0035775B"/>
    <w:rsid w:val="00357BAB"/>
    <w:rsid w:val="00360EBD"/>
    <w:rsid w:val="00361417"/>
    <w:rsid w:val="00361511"/>
    <w:rsid w:val="00361C44"/>
    <w:rsid w:val="003622D1"/>
    <w:rsid w:val="0036242F"/>
    <w:rsid w:val="0036244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465B"/>
    <w:rsid w:val="00365219"/>
    <w:rsid w:val="00365F2E"/>
    <w:rsid w:val="003662D6"/>
    <w:rsid w:val="00366BA3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1B90"/>
    <w:rsid w:val="00372238"/>
    <w:rsid w:val="00372411"/>
    <w:rsid w:val="003728E7"/>
    <w:rsid w:val="00372DAA"/>
    <w:rsid w:val="00372E18"/>
    <w:rsid w:val="00372E4C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13E"/>
    <w:rsid w:val="00385342"/>
    <w:rsid w:val="003853DA"/>
    <w:rsid w:val="0038562E"/>
    <w:rsid w:val="00385773"/>
    <w:rsid w:val="003859B7"/>
    <w:rsid w:val="00385F9B"/>
    <w:rsid w:val="00386048"/>
    <w:rsid w:val="00386101"/>
    <w:rsid w:val="0038682E"/>
    <w:rsid w:val="00386AAD"/>
    <w:rsid w:val="00387555"/>
    <w:rsid w:val="003875E8"/>
    <w:rsid w:val="0038789F"/>
    <w:rsid w:val="0038794E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091"/>
    <w:rsid w:val="003963E6"/>
    <w:rsid w:val="0039650B"/>
    <w:rsid w:val="0039674A"/>
    <w:rsid w:val="003972B0"/>
    <w:rsid w:val="00397B2F"/>
    <w:rsid w:val="00397BDB"/>
    <w:rsid w:val="00397D18"/>
    <w:rsid w:val="00397E6A"/>
    <w:rsid w:val="00397E9E"/>
    <w:rsid w:val="003A0476"/>
    <w:rsid w:val="003A079B"/>
    <w:rsid w:val="003A09D4"/>
    <w:rsid w:val="003A1080"/>
    <w:rsid w:val="003A11D4"/>
    <w:rsid w:val="003A154A"/>
    <w:rsid w:val="003A1B36"/>
    <w:rsid w:val="003A20BF"/>
    <w:rsid w:val="003A29A3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0BC0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4B46"/>
    <w:rsid w:val="003B6143"/>
    <w:rsid w:val="003B64E3"/>
    <w:rsid w:val="003B6CAB"/>
    <w:rsid w:val="003B7278"/>
    <w:rsid w:val="003B7540"/>
    <w:rsid w:val="003B7652"/>
    <w:rsid w:val="003B76F5"/>
    <w:rsid w:val="003C01F2"/>
    <w:rsid w:val="003C0247"/>
    <w:rsid w:val="003C0664"/>
    <w:rsid w:val="003C0D05"/>
    <w:rsid w:val="003C135D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2C2"/>
    <w:rsid w:val="003C6501"/>
    <w:rsid w:val="003C661C"/>
    <w:rsid w:val="003C6742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EF6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3A9F"/>
    <w:rsid w:val="003D4217"/>
    <w:rsid w:val="003D43B1"/>
    <w:rsid w:val="003D43DD"/>
    <w:rsid w:val="003D46D1"/>
    <w:rsid w:val="003D488C"/>
    <w:rsid w:val="003D4D98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72F"/>
    <w:rsid w:val="003E1821"/>
    <w:rsid w:val="003E1B4C"/>
    <w:rsid w:val="003E1D6E"/>
    <w:rsid w:val="003E1DB1"/>
    <w:rsid w:val="003E2312"/>
    <w:rsid w:val="003E2455"/>
    <w:rsid w:val="003E2651"/>
    <w:rsid w:val="003E2BEF"/>
    <w:rsid w:val="003E2F84"/>
    <w:rsid w:val="003E3AE8"/>
    <w:rsid w:val="003E3C09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0A9D"/>
    <w:rsid w:val="003F15A2"/>
    <w:rsid w:val="003F1706"/>
    <w:rsid w:val="003F1D63"/>
    <w:rsid w:val="003F1E87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AAE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292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2DA4"/>
    <w:rsid w:val="00403104"/>
    <w:rsid w:val="00403156"/>
    <w:rsid w:val="00403178"/>
    <w:rsid w:val="0040342F"/>
    <w:rsid w:val="004039E4"/>
    <w:rsid w:val="004041ED"/>
    <w:rsid w:val="0040480A"/>
    <w:rsid w:val="00404A98"/>
    <w:rsid w:val="00404AAD"/>
    <w:rsid w:val="00404E60"/>
    <w:rsid w:val="00405152"/>
    <w:rsid w:val="0040538C"/>
    <w:rsid w:val="00406544"/>
    <w:rsid w:val="0040678C"/>
    <w:rsid w:val="00406D35"/>
    <w:rsid w:val="00407000"/>
    <w:rsid w:val="0040704E"/>
    <w:rsid w:val="004070E5"/>
    <w:rsid w:val="004072A5"/>
    <w:rsid w:val="00407304"/>
    <w:rsid w:val="0040737E"/>
    <w:rsid w:val="0040753C"/>
    <w:rsid w:val="004079FB"/>
    <w:rsid w:val="00410A4C"/>
    <w:rsid w:val="00410E99"/>
    <w:rsid w:val="004119AE"/>
    <w:rsid w:val="00411A87"/>
    <w:rsid w:val="00411D95"/>
    <w:rsid w:val="004120AA"/>
    <w:rsid w:val="00412571"/>
    <w:rsid w:val="0041261C"/>
    <w:rsid w:val="00412BA4"/>
    <w:rsid w:val="00412F12"/>
    <w:rsid w:val="00412F5B"/>
    <w:rsid w:val="004130B8"/>
    <w:rsid w:val="00413B8D"/>
    <w:rsid w:val="00414545"/>
    <w:rsid w:val="00414A1F"/>
    <w:rsid w:val="00414E6B"/>
    <w:rsid w:val="00414F87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28"/>
    <w:rsid w:val="004208FF"/>
    <w:rsid w:val="004212E7"/>
    <w:rsid w:val="004214BD"/>
    <w:rsid w:val="00421772"/>
    <w:rsid w:val="00421B82"/>
    <w:rsid w:val="00422142"/>
    <w:rsid w:val="004221CE"/>
    <w:rsid w:val="00422C25"/>
    <w:rsid w:val="00422FC2"/>
    <w:rsid w:val="00423721"/>
    <w:rsid w:val="00423C83"/>
    <w:rsid w:val="00423DE7"/>
    <w:rsid w:val="0042433F"/>
    <w:rsid w:val="0042446D"/>
    <w:rsid w:val="00424B1E"/>
    <w:rsid w:val="00424CB3"/>
    <w:rsid w:val="00424E4D"/>
    <w:rsid w:val="004250C8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65F"/>
    <w:rsid w:val="00433681"/>
    <w:rsid w:val="00433910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0826"/>
    <w:rsid w:val="00441170"/>
    <w:rsid w:val="004412EF"/>
    <w:rsid w:val="00441571"/>
    <w:rsid w:val="00441F4C"/>
    <w:rsid w:val="004420F9"/>
    <w:rsid w:val="0044281E"/>
    <w:rsid w:val="00442931"/>
    <w:rsid w:val="00442E19"/>
    <w:rsid w:val="004434F5"/>
    <w:rsid w:val="00443EF2"/>
    <w:rsid w:val="00444A46"/>
    <w:rsid w:val="00444A68"/>
    <w:rsid w:val="00444ACA"/>
    <w:rsid w:val="00444B7B"/>
    <w:rsid w:val="00444BA4"/>
    <w:rsid w:val="00444C93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189"/>
    <w:rsid w:val="00447849"/>
    <w:rsid w:val="0045027B"/>
    <w:rsid w:val="004504C3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3D66"/>
    <w:rsid w:val="0045414E"/>
    <w:rsid w:val="0045466C"/>
    <w:rsid w:val="004549C2"/>
    <w:rsid w:val="00454BD7"/>
    <w:rsid w:val="00454C65"/>
    <w:rsid w:val="004554C5"/>
    <w:rsid w:val="0045572F"/>
    <w:rsid w:val="00455774"/>
    <w:rsid w:val="0045596A"/>
    <w:rsid w:val="00455BFE"/>
    <w:rsid w:val="00455E72"/>
    <w:rsid w:val="00455FA4"/>
    <w:rsid w:val="0045679A"/>
    <w:rsid w:val="00456E17"/>
    <w:rsid w:val="00457543"/>
    <w:rsid w:val="00457B2D"/>
    <w:rsid w:val="00460162"/>
    <w:rsid w:val="00460AC8"/>
    <w:rsid w:val="00460D80"/>
    <w:rsid w:val="00461798"/>
    <w:rsid w:val="00461DDE"/>
    <w:rsid w:val="00461EB6"/>
    <w:rsid w:val="004624CA"/>
    <w:rsid w:val="004625F3"/>
    <w:rsid w:val="00462797"/>
    <w:rsid w:val="00463DC3"/>
    <w:rsid w:val="00463E22"/>
    <w:rsid w:val="00463E39"/>
    <w:rsid w:val="00464218"/>
    <w:rsid w:val="0046427A"/>
    <w:rsid w:val="00464838"/>
    <w:rsid w:val="00464ED2"/>
    <w:rsid w:val="004650A5"/>
    <w:rsid w:val="00465188"/>
    <w:rsid w:val="004654AA"/>
    <w:rsid w:val="0046552F"/>
    <w:rsid w:val="004657FC"/>
    <w:rsid w:val="0046597B"/>
    <w:rsid w:val="00465ADA"/>
    <w:rsid w:val="00465B5A"/>
    <w:rsid w:val="00466D8E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1C73"/>
    <w:rsid w:val="00472A76"/>
    <w:rsid w:val="00472E5D"/>
    <w:rsid w:val="0047329E"/>
    <w:rsid w:val="004733F6"/>
    <w:rsid w:val="00473646"/>
    <w:rsid w:val="004738BF"/>
    <w:rsid w:val="00473A7F"/>
    <w:rsid w:val="004742BB"/>
    <w:rsid w:val="00474C5E"/>
    <w:rsid w:val="00474DA8"/>
    <w:rsid w:val="00474E69"/>
    <w:rsid w:val="00475036"/>
    <w:rsid w:val="00475047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A4D"/>
    <w:rsid w:val="00486F1C"/>
    <w:rsid w:val="00487104"/>
    <w:rsid w:val="004871FB"/>
    <w:rsid w:val="004872E0"/>
    <w:rsid w:val="00487727"/>
    <w:rsid w:val="004878F9"/>
    <w:rsid w:val="00490675"/>
    <w:rsid w:val="00490693"/>
    <w:rsid w:val="00490CE2"/>
    <w:rsid w:val="00491441"/>
    <w:rsid w:val="00491495"/>
    <w:rsid w:val="004914A9"/>
    <w:rsid w:val="004919C6"/>
    <w:rsid w:val="00491DF1"/>
    <w:rsid w:val="004920DC"/>
    <w:rsid w:val="0049244D"/>
    <w:rsid w:val="00492781"/>
    <w:rsid w:val="004928F5"/>
    <w:rsid w:val="00492DC4"/>
    <w:rsid w:val="00492E49"/>
    <w:rsid w:val="0049304B"/>
    <w:rsid w:val="00493135"/>
    <w:rsid w:val="00493300"/>
    <w:rsid w:val="0049336E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275"/>
    <w:rsid w:val="0049654A"/>
    <w:rsid w:val="004966F2"/>
    <w:rsid w:val="00496818"/>
    <w:rsid w:val="00496AD6"/>
    <w:rsid w:val="00497199"/>
    <w:rsid w:val="0049776B"/>
    <w:rsid w:val="00497BBC"/>
    <w:rsid w:val="00497C25"/>
    <w:rsid w:val="00497F03"/>
    <w:rsid w:val="004A06AB"/>
    <w:rsid w:val="004A09CA"/>
    <w:rsid w:val="004A1888"/>
    <w:rsid w:val="004A196F"/>
    <w:rsid w:val="004A1B16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992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1F8D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4CC8"/>
    <w:rsid w:val="004C505D"/>
    <w:rsid w:val="004C5D60"/>
    <w:rsid w:val="004C64C4"/>
    <w:rsid w:val="004C6D40"/>
    <w:rsid w:val="004C6D83"/>
    <w:rsid w:val="004C71FB"/>
    <w:rsid w:val="004C7A9F"/>
    <w:rsid w:val="004C7C28"/>
    <w:rsid w:val="004C7C41"/>
    <w:rsid w:val="004D056A"/>
    <w:rsid w:val="004D1175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1AA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32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079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244"/>
    <w:rsid w:val="004E568C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081"/>
    <w:rsid w:val="004F274D"/>
    <w:rsid w:val="004F2B71"/>
    <w:rsid w:val="004F2FF6"/>
    <w:rsid w:val="004F3912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B9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5F82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0C1"/>
    <w:rsid w:val="005274D9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594"/>
    <w:rsid w:val="00534C84"/>
    <w:rsid w:val="005350EA"/>
    <w:rsid w:val="0053514B"/>
    <w:rsid w:val="00535480"/>
    <w:rsid w:val="00535606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210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DF"/>
    <w:rsid w:val="00550CE7"/>
    <w:rsid w:val="005512DB"/>
    <w:rsid w:val="005514AE"/>
    <w:rsid w:val="00551A80"/>
    <w:rsid w:val="00551FD6"/>
    <w:rsid w:val="005520D8"/>
    <w:rsid w:val="00552208"/>
    <w:rsid w:val="005523DA"/>
    <w:rsid w:val="005526BE"/>
    <w:rsid w:val="00552784"/>
    <w:rsid w:val="005527A0"/>
    <w:rsid w:val="005527FB"/>
    <w:rsid w:val="005530AB"/>
    <w:rsid w:val="00553462"/>
    <w:rsid w:val="00553515"/>
    <w:rsid w:val="00553519"/>
    <w:rsid w:val="00553EEC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0FAE"/>
    <w:rsid w:val="005612FE"/>
    <w:rsid w:val="005616E3"/>
    <w:rsid w:val="00561706"/>
    <w:rsid w:val="005617B3"/>
    <w:rsid w:val="005618D7"/>
    <w:rsid w:val="00561A14"/>
    <w:rsid w:val="00561E24"/>
    <w:rsid w:val="00562683"/>
    <w:rsid w:val="00562A9D"/>
    <w:rsid w:val="00562F85"/>
    <w:rsid w:val="00563137"/>
    <w:rsid w:val="0056357E"/>
    <w:rsid w:val="005636F0"/>
    <w:rsid w:val="005639CE"/>
    <w:rsid w:val="00564085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6F96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2A1"/>
    <w:rsid w:val="00571CE7"/>
    <w:rsid w:val="00572322"/>
    <w:rsid w:val="00572832"/>
    <w:rsid w:val="00572939"/>
    <w:rsid w:val="00572ED0"/>
    <w:rsid w:val="00573517"/>
    <w:rsid w:val="005737FF"/>
    <w:rsid w:val="00573989"/>
    <w:rsid w:val="00573B0B"/>
    <w:rsid w:val="00573B15"/>
    <w:rsid w:val="005740BF"/>
    <w:rsid w:val="005742BC"/>
    <w:rsid w:val="00574CDC"/>
    <w:rsid w:val="00574DB8"/>
    <w:rsid w:val="0057500F"/>
    <w:rsid w:val="005762A7"/>
    <w:rsid w:val="005763F1"/>
    <w:rsid w:val="00576788"/>
    <w:rsid w:val="00576CCF"/>
    <w:rsid w:val="005770B9"/>
    <w:rsid w:val="005770E1"/>
    <w:rsid w:val="00577223"/>
    <w:rsid w:val="00577C5D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2AC8"/>
    <w:rsid w:val="005830BA"/>
    <w:rsid w:val="00584254"/>
    <w:rsid w:val="005849E7"/>
    <w:rsid w:val="00584A99"/>
    <w:rsid w:val="00584BFF"/>
    <w:rsid w:val="0058556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646"/>
    <w:rsid w:val="00595D69"/>
    <w:rsid w:val="00596380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2A5"/>
    <w:rsid w:val="005A5A48"/>
    <w:rsid w:val="005A5E9D"/>
    <w:rsid w:val="005A5F07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2EB0"/>
    <w:rsid w:val="005B3100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5A60"/>
    <w:rsid w:val="005B6323"/>
    <w:rsid w:val="005B693B"/>
    <w:rsid w:val="005B6E82"/>
    <w:rsid w:val="005B6FA0"/>
    <w:rsid w:val="005B756C"/>
    <w:rsid w:val="005B77B6"/>
    <w:rsid w:val="005C0217"/>
    <w:rsid w:val="005C031F"/>
    <w:rsid w:val="005C03CA"/>
    <w:rsid w:val="005C060A"/>
    <w:rsid w:val="005C0943"/>
    <w:rsid w:val="005C09E1"/>
    <w:rsid w:val="005C0E18"/>
    <w:rsid w:val="005C1063"/>
    <w:rsid w:val="005C11B6"/>
    <w:rsid w:val="005C188C"/>
    <w:rsid w:val="005C20AD"/>
    <w:rsid w:val="005C2360"/>
    <w:rsid w:val="005C2851"/>
    <w:rsid w:val="005C2E93"/>
    <w:rsid w:val="005C2EE5"/>
    <w:rsid w:val="005C3459"/>
    <w:rsid w:val="005C3880"/>
    <w:rsid w:val="005C41CD"/>
    <w:rsid w:val="005C42F7"/>
    <w:rsid w:val="005C4789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3E"/>
    <w:rsid w:val="005D1CB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6739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97F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68FE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AC3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0B"/>
    <w:rsid w:val="00600AA0"/>
    <w:rsid w:val="00601822"/>
    <w:rsid w:val="00601F76"/>
    <w:rsid w:val="00601FE7"/>
    <w:rsid w:val="006021BD"/>
    <w:rsid w:val="0060229C"/>
    <w:rsid w:val="00602398"/>
    <w:rsid w:val="006023B0"/>
    <w:rsid w:val="006036CC"/>
    <w:rsid w:val="006038CA"/>
    <w:rsid w:val="00603CB2"/>
    <w:rsid w:val="006044FF"/>
    <w:rsid w:val="006048E3"/>
    <w:rsid w:val="00604D69"/>
    <w:rsid w:val="00605066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1790A"/>
    <w:rsid w:val="0062027E"/>
    <w:rsid w:val="006205A5"/>
    <w:rsid w:val="006209BD"/>
    <w:rsid w:val="006209FC"/>
    <w:rsid w:val="00620C53"/>
    <w:rsid w:val="00620D10"/>
    <w:rsid w:val="006211D9"/>
    <w:rsid w:val="006212B6"/>
    <w:rsid w:val="00621953"/>
    <w:rsid w:val="00621CF9"/>
    <w:rsid w:val="0062272A"/>
    <w:rsid w:val="00623609"/>
    <w:rsid w:val="006237DA"/>
    <w:rsid w:val="00623A5A"/>
    <w:rsid w:val="00623B2E"/>
    <w:rsid w:val="006241DC"/>
    <w:rsid w:val="006243D6"/>
    <w:rsid w:val="00624594"/>
    <w:rsid w:val="00624619"/>
    <w:rsid w:val="006246DD"/>
    <w:rsid w:val="006247C9"/>
    <w:rsid w:val="00625353"/>
    <w:rsid w:val="00625CC0"/>
    <w:rsid w:val="006262BE"/>
    <w:rsid w:val="00626406"/>
    <w:rsid w:val="00626468"/>
    <w:rsid w:val="00626559"/>
    <w:rsid w:val="0062676B"/>
    <w:rsid w:val="006267B1"/>
    <w:rsid w:val="00626888"/>
    <w:rsid w:val="006269F8"/>
    <w:rsid w:val="00626A07"/>
    <w:rsid w:val="00626CD1"/>
    <w:rsid w:val="006276AE"/>
    <w:rsid w:val="006276EC"/>
    <w:rsid w:val="00627721"/>
    <w:rsid w:val="00630049"/>
    <w:rsid w:val="00630257"/>
    <w:rsid w:val="0063033E"/>
    <w:rsid w:val="006303E2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1D2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03D"/>
    <w:rsid w:val="00641374"/>
    <w:rsid w:val="006419BF"/>
    <w:rsid w:val="00641B1F"/>
    <w:rsid w:val="00641C9D"/>
    <w:rsid w:val="00641EA7"/>
    <w:rsid w:val="0064227E"/>
    <w:rsid w:val="006429CE"/>
    <w:rsid w:val="00642ECA"/>
    <w:rsid w:val="00642FDF"/>
    <w:rsid w:val="006433DE"/>
    <w:rsid w:val="0064370F"/>
    <w:rsid w:val="0064377D"/>
    <w:rsid w:val="00643F49"/>
    <w:rsid w:val="006447F1"/>
    <w:rsid w:val="0064492C"/>
    <w:rsid w:val="0064493B"/>
    <w:rsid w:val="00645214"/>
    <w:rsid w:val="00645BEB"/>
    <w:rsid w:val="00646183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3C5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07"/>
    <w:rsid w:val="00653078"/>
    <w:rsid w:val="006534E9"/>
    <w:rsid w:val="00653567"/>
    <w:rsid w:val="00653613"/>
    <w:rsid w:val="0065409E"/>
    <w:rsid w:val="006544AE"/>
    <w:rsid w:val="006545DA"/>
    <w:rsid w:val="006545FB"/>
    <w:rsid w:val="00654A5A"/>
    <w:rsid w:val="006552AB"/>
    <w:rsid w:val="00655396"/>
    <w:rsid w:val="006557AD"/>
    <w:rsid w:val="00655BD4"/>
    <w:rsid w:val="00655DC4"/>
    <w:rsid w:val="00656110"/>
    <w:rsid w:val="006565DA"/>
    <w:rsid w:val="00656BA3"/>
    <w:rsid w:val="00656CBE"/>
    <w:rsid w:val="00656E62"/>
    <w:rsid w:val="00656F76"/>
    <w:rsid w:val="0065704D"/>
    <w:rsid w:val="006570EE"/>
    <w:rsid w:val="0065777A"/>
    <w:rsid w:val="00657A21"/>
    <w:rsid w:val="00657F9F"/>
    <w:rsid w:val="0066001E"/>
    <w:rsid w:val="0066003C"/>
    <w:rsid w:val="00660526"/>
    <w:rsid w:val="00660637"/>
    <w:rsid w:val="00660C7B"/>
    <w:rsid w:val="00660DAB"/>
    <w:rsid w:val="00661759"/>
    <w:rsid w:val="00661825"/>
    <w:rsid w:val="00661E54"/>
    <w:rsid w:val="00661EFD"/>
    <w:rsid w:val="00661FF0"/>
    <w:rsid w:val="0066274F"/>
    <w:rsid w:val="00662CF8"/>
    <w:rsid w:val="00663457"/>
    <w:rsid w:val="00663537"/>
    <w:rsid w:val="00663FB1"/>
    <w:rsid w:val="00664155"/>
    <w:rsid w:val="00664978"/>
    <w:rsid w:val="00665151"/>
    <w:rsid w:val="00665582"/>
    <w:rsid w:val="00666183"/>
    <w:rsid w:val="0066651D"/>
    <w:rsid w:val="006668AA"/>
    <w:rsid w:val="006669A5"/>
    <w:rsid w:val="006673CA"/>
    <w:rsid w:val="00667873"/>
    <w:rsid w:val="00667C89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0F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1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162"/>
    <w:rsid w:val="00682482"/>
    <w:rsid w:val="00682B9D"/>
    <w:rsid w:val="0068327D"/>
    <w:rsid w:val="0068352B"/>
    <w:rsid w:val="00683DCD"/>
    <w:rsid w:val="006848BB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B4"/>
    <w:rsid w:val="006976E9"/>
    <w:rsid w:val="00697A56"/>
    <w:rsid w:val="006A019A"/>
    <w:rsid w:val="006A0242"/>
    <w:rsid w:val="006A042B"/>
    <w:rsid w:val="006A0447"/>
    <w:rsid w:val="006A0775"/>
    <w:rsid w:val="006A0914"/>
    <w:rsid w:val="006A0B7E"/>
    <w:rsid w:val="006A16F0"/>
    <w:rsid w:val="006A16F5"/>
    <w:rsid w:val="006A1AAC"/>
    <w:rsid w:val="006A1CB2"/>
    <w:rsid w:val="006A20DB"/>
    <w:rsid w:val="006A213E"/>
    <w:rsid w:val="006A239B"/>
    <w:rsid w:val="006A2BEF"/>
    <w:rsid w:val="006A325B"/>
    <w:rsid w:val="006A36B6"/>
    <w:rsid w:val="006A37E8"/>
    <w:rsid w:val="006A41C6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26C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662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574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63C"/>
    <w:rsid w:val="006C19C5"/>
    <w:rsid w:val="006C1B35"/>
    <w:rsid w:val="006C28AB"/>
    <w:rsid w:val="006C2B98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057"/>
    <w:rsid w:val="006D2451"/>
    <w:rsid w:val="006D2EFC"/>
    <w:rsid w:val="006D30DB"/>
    <w:rsid w:val="006D3634"/>
    <w:rsid w:val="006D36DD"/>
    <w:rsid w:val="006D3BA9"/>
    <w:rsid w:val="006D4054"/>
    <w:rsid w:val="006D41ED"/>
    <w:rsid w:val="006D41EF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4A50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10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8A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4E63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65D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0E"/>
    <w:rsid w:val="007338EF"/>
    <w:rsid w:val="007339C6"/>
    <w:rsid w:val="00734274"/>
    <w:rsid w:val="007343F1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32F"/>
    <w:rsid w:val="00741B9D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3B68"/>
    <w:rsid w:val="00743CB8"/>
    <w:rsid w:val="0074471E"/>
    <w:rsid w:val="00744D70"/>
    <w:rsid w:val="007453D6"/>
    <w:rsid w:val="0074561A"/>
    <w:rsid w:val="007459F7"/>
    <w:rsid w:val="00745E00"/>
    <w:rsid w:val="00746042"/>
    <w:rsid w:val="007460DD"/>
    <w:rsid w:val="00746102"/>
    <w:rsid w:val="00746187"/>
    <w:rsid w:val="007463DE"/>
    <w:rsid w:val="00746435"/>
    <w:rsid w:val="007474FC"/>
    <w:rsid w:val="007502CC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136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73D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AD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47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0EB"/>
    <w:rsid w:val="007743C9"/>
    <w:rsid w:val="007744E4"/>
    <w:rsid w:val="007746E0"/>
    <w:rsid w:val="0077470D"/>
    <w:rsid w:val="007749FD"/>
    <w:rsid w:val="00774CDD"/>
    <w:rsid w:val="00775001"/>
    <w:rsid w:val="00775ACD"/>
    <w:rsid w:val="00775C15"/>
    <w:rsid w:val="00775C6D"/>
    <w:rsid w:val="00775FAB"/>
    <w:rsid w:val="00775FE5"/>
    <w:rsid w:val="00776052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57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714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1E2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6FF1"/>
    <w:rsid w:val="007970E1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7F3"/>
    <w:rsid w:val="007A185D"/>
    <w:rsid w:val="007A188E"/>
    <w:rsid w:val="007A2202"/>
    <w:rsid w:val="007A2529"/>
    <w:rsid w:val="007A2B66"/>
    <w:rsid w:val="007A2DC1"/>
    <w:rsid w:val="007A2E31"/>
    <w:rsid w:val="007A30AF"/>
    <w:rsid w:val="007A30EE"/>
    <w:rsid w:val="007A317F"/>
    <w:rsid w:val="007A333F"/>
    <w:rsid w:val="007A3528"/>
    <w:rsid w:val="007A380A"/>
    <w:rsid w:val="007A38AE"/>
    <w:rsid w:val="007A397D"/>
    <w:rsid w:val="007A3C7E"/>
    <w:rsid w:val="007A3ED6"/>
    <w:rsid w:val="007A40CD"/>
    <w:rsid w:val="007A42C7"/>
    <w:rsid w:val="007A475E"/>
    <w:rsid w:val="007A4D09"/>
    <w:rsid w:val="007A4E45"/>
    <w:rsid w:val="007A5107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7D4"/>
    <w:rsid w:val="007B2B53"/>
    <w:rsid w:val="007B2CFF"/>
    <w:rsid w:val="007B2D21"/>
    <w:rsid w:val="007B2EAE"/>
    <w:rsid w:val="007B32C5"/>
    <w:rsid w:val="007B3603"/>
    <w:rsid w:val="007B371C"/>
    <w:rsid w:val="007B3DB5"/>
    <w:rsid w:val="007B3F22"/>
    <w:rsid w:val="007B3F5A"/>
    <w:rsid w:val="007B40C2"/>
    <w:rsid w:val="007B47A6"/>
    <w:rsid w:val="007B4D3F"/>
    <w:rsid w:val="007B4DBA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9D2"/>
    <w:rsid w:val="007B7A07"/>
    <w:rsid w:val="007B7B52"/>
    <w:rsid w:val="007B7BB6"/>
    <w:rsid w:val="007B7EB6"/>
    <w:rsid w:val="007C00F9"/>
    <w:rsid w:val="007C0190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A09"/>
    <w:rsid w:val="007C6C4B"/>
    <w:rsid w:val="007C700F"/>
    <w:rsid w:val="007C73A8"/>
    <w:rsid w:val="007C7967"/>
    <w:rsid w:val="007C7ACD"/>
    <w:rsid w:val="007C7D4D"/>
    <w:rsid w:val="007C7E23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1FA0"/>
    <w:rsid w:val="007D25E7"/>
    <w:rsid w:val="007D268C"/>
    <w:rsid w:val="007D2950"/>
    <w:rsid w:val="007D29AD"/>
    <w:rsid w:val="007D2E16"/>
    <w:rsid w:val="007D302A"/>
    <w:rsid w:val="007D3319"/>
    <w:rsid w:val="007D335D"/>
    <w:rsid w:val="007D3471"/>
    <w:rsid w:val="007D3A3B"/>
    <w:rsid w:val="007D3C73"/>
    <w:rsid w:val="007D3DFC"/>
    <w:rsid w:val="007D45BF"/>
    <w:rsid w:val="007D4641"/>
    <w:rsid w:val="007D48A7"/>
    <w:rsid w:val="007D4D2E"/>
    <w:rsid w:val="007D4D9C"/>
    <w:rsid w:val="007D50D7"/>
    <w:rsid w:val="007D51A4"/>
    <w:rsid w:val="007D52F4"/>
    <w:rsid w:val="007D54DA"/>
    <w:rsid w:val="007D5508"/>
    <w:rsid w:val="007D5639"/>
    <w:rsid w:val="007D5BA6"/>
    <w:rsid w:val="007D722B"/>
    <w:rsid w:val="007D7389"/>
    <w:rsid w:val="007E0430"/>
    <w:rsid w:val="007E04D4"/>
    <w:rsid w:val="007E08E6"/>
    <w:rsid w:val="007E11D9"/>
    <w:rsid w:val="007E15C6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88A"/>
    <w:rsid w:val="007E6ABE"/>
    <w:rsid w:val="007E7016"/>
    <w:rsid w:val="007E7094"/>
    <w:rsid w:val="007E71BB"/>
    <w:rsid w:val="007E7584"/>
    <w:rsid w:val="007E7F07"/>
    <w:rsid w:val="007F01D4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20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1D"/>
    <w:rsid w:val="00803ABB"/>
    <w:rsid w:val="00803DF3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D0F"/>
    <w:rsid w:val="00807E4C"/>
    <w:rsid w:val="008102C0"/>
    <w:rsid w:val="00810583"/>
    <w:rsid w:val="00810B21"/>
    <w:rsid w:val="00810CF8"/>
    <w:rsid w:val="00810D34"/>
    <w:rsid w:val="00810D8A"/>
    <w:rsid w:val="00811452"/>
    <w:rsid w:val="00811673"/>
    <w:rsid w:val="00811A9A"/>
    <w:rsid w:val="00811BF6"/>
    <w:rsid w:val="00812316"/>
    <w:rsid w:val="00812516"/>
    <w:rsid w:val="00812650"/>
    <w:rsid w:val="00812A9A"/>
    <w:rsid w:val="00812ADC"/>
    <w:rsid w:val="00812E5F"/>
    <w:rsid w:val="00812FE7"/>
    <w:rsid w:val="008134D7"/>
    <w:rsid w:val="00813728"/>
    <w:rsid w:val="008139B0"/>
    <w:rsid w:val="00813A48"/>
    <w:rsid w:val="00813A62"/>
    <w:rsid w:val="00814038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3E6"/>
    <w:rsid w:val="00817CBB"/>
    <w:rsid w:val="00820017"/>
    <w:rsid w:val="00820236"/>
    <w:rsid w:val="008204E8"/>
    <w:rsid w:val="00820606"/>
    <w:rsid w:val="0082108A"/>
    <w:rsid w:val="008211BD"/>
    <w:rsid w:val="008214D4"/>
    <w:rsid w:val="00821917"/>
    <w:rsid w:val="00821D27"/>
    <w:rsid w:val="0082225F"/>
    <w:rsid w:val="0082252B"/>
    <w:rsid w:val="008225F7"/>
    <w:rsid w:val="00822630"/>
    <w:rsid w:val="0082276A"/>
    <w:rsid w:val="00822F31"/>
    <w:rsid w:val="0082335A"/>
    <w:rsid w:val="0082342F"/>
    <w:rsid w:val="0082364A"/>
    <w:rsid w:val="00824A72"/>
    <w:rsid w:val="00824B77"/>
    <w:rsid w:val="00824E61"/>
    <w:rsid w:val="008255BF"/>
    <w:rsid w:val="00825DA8"/>
    <w:rsid w:val="00825DC2"/>
    <w:rsid w:val="00825E1C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2DFB"/>
    <w:rsid w:val="00833223"/>
    <w:rsid w:val="00833509"/>
    <w:rsid w:val="00833B94"/>
    <w:rsid w:val="00833EA6"/>
    <w:rsid w:val="008342DC"/>
    <w:rsid w:val="00834538"/>
    <w:rsid w:val="00834AD3"/>
    <w:rsid w:val="00835099"/>
    <w:rsid w:val="0083513B"/>
    <w:rsid w:val="00835185"/>
    <w:rsid w:val="008357FE"/>
    <w:rsid w:val="00835FD9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CAD"/>
    <w:rsid w:val="00837E73"/>
    <w:rsid w:val="008402A6"/>
    <w:rsid w:val="00840AB2"/>
    <w:rsid w:val="00841034"/>
    <w:rsid w:val="008413F7"/>
    <w:rsid w:val="00841550"/>
    <w:rsid w:val="00842312"/>
    <w:rsid w:val="00842380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E6D"/>
    <w:rsid w:val="00847F0F"/>
    <w:rsid w:val="00847FDF"/>
    <w:rsid w:val="008502A3"/>
    <w:rsid w:val="00850345"/>
    <w:rsid w:val="008504F0"/>
    <w:rsid w:val="00850BBE"/>
    <w:rsid w:val="00850E22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340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AE3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06F"/>
    <w:rsid w:val="008773CC"/>
    <w:rsid w:val="008775D7"/>
    <w:rsid w:val="00880170"/>
    <w:rsid w:val="00880309"/>
    <w:rsid w:val="0088042B"/>
    <w:rsid w:val="0088143F"/>
    <w:rsid w:val="00881BC4"/>
    <w:rsid w:val="00881CC8"/>
    <w:rsid w:val="008822F6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A5B"/>
    <w:rsid w:val="00884BCE"/>
    <w:rsid w:val="00884C1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0C4"/>
    <w:rsid w:val="00891481"/>
    <w:rsid w:val="00891678"/>
    <w:rsid w:val="00891DF6"/>
    <w:rsid w:val="0089266C"/>
    <w:rsid w:val="00893FB8"/>
    <w:rsid w:val="00894297"/>
    <w:rsid w:val="00894941"/>
    <w:rsid w:val="0089499F"/>
    <w:rsid w:val="00894B40"/>
    <w:rsid w:val="00895266"/>
    <w:rsid w:val="00896219"/>
    <w:rsid w:val="00896555"/>
    <w:rsid w:val="00896A14"/>
    <w:rsid w:val="00896D56"/>
    <w:rsid w:val="00897148"/>
    <w:rsid w:val="008973D4"/>
    <w:rsid w:val="00897802"/>
    <w:rsid w:val="00897804"/>
    <w:rsid w:val="008A092E"/>
    <w:rsid w:val="008A0EE1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85B"/>
    <w:rsid w:val="008A40F7"/>
    <w:rsid w:val="008A4599"/>
    <w:rsid w:val="008A45A7"/>
    <w:rsid w:val="008A4C41"/>
    <w:rsid w:val="008A4CC5"/>
    <w:rsid w:val="008A52A9"/>
    <w:rsid w:val="008A602B"/>
    <w:rsid w:val="008A63D4"/>
    <w:rsid w:val="008A6506"/>
    <w:rsid w:val="008A6C14"/>
    <w:rsid w:val="008A6D4C"/>
    <w:rsid w:val="008A7248"/>
    <w:rsid w:val="008A7508"/>
    <w:rsid w:val="008A76BC"/>
    <w:rsid w:val="008A7795"/>
    <w:rsid w:val="008A7832"/>
    <w:rsid w:val="008A79DC"/>
    <w:rsid w:val="008A7C9C"/>
    <w:rsid w:val="008A7ED8"/>
    <w:rsid w:val="008A7EFC"/>
    <w:rsid w:val="008B015C"/>
    <w:rsid w:val="008B05FC"/>
    <w:rsid w:val="008B0973"/>
    <w:rsid w:val="008B0D49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6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4E56"/>
    <w:rsid w:val="008C5219"/>
    <w:rsid w:val="008C5FDA"/>
    <w:rsid w:val="008C6309"/>
    <w:rsid w:val="008C655F"/>
    <w:rsid w:val="008C66B4"/>
    <w:rsid w:val="008C6F36"/>
    <w:rsid w:val="008C7629"/>
    <w:rsid w:val="008C7A91"/>
    <w:rsid w:val="008C7C14"/>
    <w:rsid w:val="008C7F87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5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E96"/>
    <w:rsid w:val="008D7F08"/>
    <w:rsid w:val="008E0081"/>
    <w:rsid w:val="008E02A3"/>
    <w:rsid w:val="008E03CC"/>
    <w:rsid w:val="008E04A5"/>
    <w:rsid w:val="008E12B3"/>
    <w:rsid w:val="008E131A"/>
    <w:rsid w:val="008E13F5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56EB"/>
    <w:rsid w:val="008E58E6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1C8B"/>
    <w:rsid w:val="008F20D2"/>
    <w:rsid w:val="008F26D0"/>
    <w:rsid w:val="008F2733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3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78E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587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15D"/>
    <w:rsid w:val="0093141D"/>
    <w:rsid w:val="0093172E"/>
    <w:rsid w:val="00931A53"/>
    <w:rsid w:val="0093217C"/>
    <w:rsid w:val="00932330"/>
    <w:rsid w:val="00932AD5"/>
    <w:rsid w:val="00932B72"/>
    <w:rsid w:val="00932D31"/>
    <w:rsid w:val="009331C1"/>
    <w:rsid w:val="0093358F"/>
    <w:rsid w:val="0093393F"/>
    <w:rsid w:val="00933A08"/>
    <w:rsid w:val="00933EC1"/>
    <w:rsid w:val="009340EB"/>
    <w:rsid w:val="00934483"/>
    <w:rsid w:val="00934F34"/>
    <w:rsid w:val="00935262"/>
    <w:rsid w:val="009357D0"/>
    <w:rsid w:val="00935C51"/>
    <w:rsid w:val="00935CC6"/>
    <w:rsid w:val="00935EE2"/>
    <w:rsid w:val="00936452"/>
    <w:rsid w:val="00936583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3810"/>
    <w:rsid w:val="009439D3"/>
    <w:rsid w:val="009440E2"/>
    <w:rsid w:val="00944748"/>
    <w:rsid w:val="00944EFB"/>
    <w:rsid w:val="00945065"/>
    <w:rsid w:val="009454D9"/>
    <w:rsid w:val="00945A74"/>
    <w:rsid w:val="0094619E"/>
    <w:rsid w:val="009461D3"/>
    <w:rsid w:val="0094624C"/>
    <w:rsid w:val="00946344"/>
    <w:rsid w:val="00946D03"/>
    <w:rsid w:val="00947BFB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57E3A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6944"/>
    <w:rsid w:val="009673AF"/>
    <w:rsid w:val="00967A3A"/>
    <w:rsid w:val="009700C4"/>
    <w:rsid w:val="0097022C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01"/>
    <w:rsid w:val="00974D44"/>
    <w:rsid w:val="00974EAB"/>
    <w:rsid w:val="00975E18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0AA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06DF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2625"/>
    <w:rsid w:val="009B34B6"/>
    <w:rsid w:val="009B3662"/>
    <w:rsid w:val="009B374D"/>
    <w:rsid w:val="009B3822"/>
    <w:rsid w:val="009B4243"/>
    <w:rsid w:val="009B42D3"/>
    <w:rsid w:val="009B4609"/>
    <w:rsid w:val="009B50DC"/>
    <w:rsid w:val="009B544D"/>
    <w:rsid w:val="009B577D"/>
    <w:rsid w:val="009B5872"/>
    <w:rsid w:val="009B6071"/>
    <w:rsid w:val="009B60FF"/>
    <w:rsid w:val="009B673C"/>
    <w:rsid w:val="009B6BC1"/>
    <w:rsid w:val="009B70BB"/>
    <w:rsid w:val="009B72B8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350"/>
    <w:rsid w:val="009C1AB2"/>
    <w:rsid w:val="009C263A"/>
    <w:rsid w:val="009C2669"/>
    <w:rsid w:val="009C29D4"/>
    <w:rsid w:val="009C2D66"/>
    <w:rsid w:val="009C2D93"/>
    <w:rsid w:val="009C349D"/>
    <w:rsid w:val="009C3617"/>
    <w:rsid w:val="009C3B2D"/>
    <w:rsid w:val="009C3E00"/>
    <w:rsid w:val="009C4348"/>
    <w:rsid w:val="009C58E5"/>
    <w:rsid w:val="009C5DB0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19D"/>
    <w:rsid w:val="009D031D"/>
    <w:rsid w:val="009D0321"/>
    <w:rsid w:val="009D0AD7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E8A"/>
    <w:rsid w:val="009D6F2E"/>
    <w:rsid w:val="009D6F83"/>
    <w:rsid w:val="009D7056"/>
    <w:rsid w:val="009D70B9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BC0"/>
    <w:rsid w:val="009E0E04"/>
    <w:rsid w:val="009E0F54"/>
    <w:rsid w:val="009E0FFB"/>
    <w:rsid w:val="009E1220"/>
    <w:rsid w:val="009E12A1"/>
    <w:rsid w:val="009E14BA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E796E"/>
    <w:rsid w:val="009F02F3"/>
    <w:rsid w:val="009F06F7"/>
    <w:rsid w:val="009F1E91"/>
    <w:rsid w:val="009F22FD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CAD"/>
    <w:rsid w:val="009F6F6D"/>
    <w:rsid w:val="009F7076"/>
    <w:rsid w:val="009F7320"/>
    <w:rsid w:val="009F76B8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4B2"/>
    <w:rsid w:val="00A1578B"/>
    <w:rsid w:val="00A157FE"/>
    <w:rsid w:val="00A15CDB"/>
    <w:rsid w:val="00A15EE4"/>
    <w:rsid w:val="00A15FFA"/>
    <w:rsid w:val="00A16456"/>
    <w:rsid w:val="00A1649B"/>
    <w:rsid w:val="00A169A3"/>
    <w:rsid w:val="00A171B7"/>
    <w:rsid w:val="00A17AAB"/>
    <w:rsid w:val="00A20286"/>
    <w:rsid w:val="00A20287"/>
    <w:rsid w:val="00A20307"/>
    <w:rsid w:val="00A20609"/>
    <w:rsid w:val="00A20803"/>
    <w:rsid w:val="00A20CDE"/>
    <w:rsid w:val="00A20F78"/>
    <w:rsid w:val="00A2116C"/>
    <w:rsid w:val="00A2130F"/>
    <w:rsid w:val="00A214F1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042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8B5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245F"/>
    <w:rsid w:val="00A32560"/>
    <w:rsid w:val="00A33150"/>
    <w:rsid w:val="00A33347"/>
    <w:rsid w:val="00A33485"/>
    <w:rsid w:val="00A336D1"/>
    <w:rsid w:val="00A33B82"/>
    <w:rsid w:val="00A33C43"/>
    <w:rsid w:val="00A33E2D"/>
    <w:rsid w:val="00A34398"/>
    <w:rsid w:val="00A34597"/>
    <w:rsid w:val="00A34AE8"/>
    <w:rsid w:val="00A34B36"/>
    <w:rsid w:val="00A34F82"/>
    <w:rsid w:val="00A3536A"/>
    <w:rsid w:val="00A35519"/>
    <w:rsid w:val="00A35D21"/>
    <w:rsid w:val="00A364E1"/>
    <w:rsid w:val="00A365F4"/>
    <w:rsid w:val="00A3694D"/>
    <w:rsid w:val="00A36FFC"/>
    <w:rsid w:val="00A371F7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45"/>
    <w:rsid w:val="00A42FE0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481"/>
    <w:rsid w:val="00A50699"/>
    <w:rsid w:val="00A506D1"/>
    <w:rsid w:val="00A50715"/>
    <w:rsid w:val="00A508A5"/>
    <w:rsid w:val="00A50B9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3A31"/>
    <w:rsid w:val="00A54886"/>
    <w:rsid w:val="00A54F8F"/>
    <w:rsid w:val="00A557F9"/>
    <w:rsid w:val="00A56065"/>
    <w:rsid w:val="00A5619F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5B6"/>
    <w:rsid w:val="00A6177C"/>
    <w:rsid w:val="00A617BF"/>
    <w:rsid w:val="00A61E55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3A03"/>
    <w:rsid w:val="00A640EB"/>
    <w:rsid w:val="00A64563"/>
    <w:rsid w:val="00A64779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A4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EE2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5C78"/>
    <w:rsid w:val="00A76087"/>
    <w:rsid w:val="00A767DD"/>
    <w:rsid w:val="00A7682D"/>
    <w:rsid w:val="00A76832"/>
    <w:rsid w:val="00A76A49"/>
    <w:rsid w:val="00A7706D"/>
    <w:rsid w:val="00A771EC"/>
    <w:rsid w:val="00A77419"/>
    <w:rsid w:val="00A77580"/>
    <w:rsid w:val="00A77C5C"/>
    <w:rsid w:val="00A800D1"/>
    <w:rsid w:val="00A8010F"/>
    <w:rsid w:val="00A80838"/>
    <w:rsid w:val="00A80A06"/>
    <w:rsid w:val="00A80E7A"/>
    <w:rsid w:val="00A810F9"/>
    <w:rsid w:val="00A81689"/>
    <w:rsid w:val="00A817B8"/>
    <w:rsid w:val="00A81BA4"/>
    <w:rsid w:val="00A8224F"/>
    <w:rsid w:val="00A83232"/>
    <w:rsid w:val="00A8376A"/>
    <w:rsid w:val="00A83FF6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E1A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095B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892"/>
    <w:rsid w:val="00A95B76"/>
    <w:rsid w:val="00A95B8E"/>
    <w:rsid w:val="00A96D88"/>
    <w:rsid w:val="00A9757E"/>
    <w:rsid w:val="00A97DB1"/>
    <w:rsid w:val="00AA009A"/>
    <w:rsid w:val="00AA0B5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2BF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0DC9"/>
    <w:rsid w:val="00AB13A4"/>
    <w:rsid w:val="00AB1913"/>
    <w:rsid w:val="00AB241B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0D6F"/>
    <w:rsid w:val="00AC1413"/>
    <w:rsid w:val="00AC149B"/>
    <w:rsid w:val="00AC22D8"/>
    <w:rsid w:val="00AC2388"/>
    <w:rsid w:val="00AC2A5F"/>
    <w:rsid w:val="00AC2B76"/>
    <w:rsid w:val="00AC2C39"/>
    <w:rsid w:val="00AC39B1"/>
    <w:rsid w:val="00AC3BE9"/>
    <w:rsid w:val="00AC4091"/>
    <w:rsid w:val="00AC4192"/>
    <w:rsid w:val="00AC41D3"/>
    <w:rsid w:val="00AC4310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981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A0F"/>
    <w:rsid w:val="00AD3F7E"/>
    <w:rsid w:val="00AD40F5"/>
    <w:rsid w:val="00AD4639"/>
    <w:rsid w:val="00AD4810"/>
    <w:rsid w:val="00AD4B81"/>
    <w:rsid w:val="00AD4F89"/>
    <w:rsid w:val="00AD5265"/>
    <w:rsid w:val="00AD533E"/>
    <w:rsid w:val="00AD5B8A"/>
    <w:rsid w:val="00AD5CAD"/>
    <w:rsid w:val="00AD604E"/>
    <w:rsid w:val="00AD6097"/>
    <w:rsid w:val="00AD6158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5EC"/>
    <w:rsid w:val="00AE181E"/>
    <w:rsid w:val="00AE1CFD"/>
    <w:rsid w:val="00AE1ECC"/>
    <w:rsid w:val="00AE2685"/>
    <w:rsid w:val="00AE2820"/>
    <w:rsid w:val="00AE2A2B"/>
    <w:rsid w:val="00AE2D4B"/>
    <w:rsid w:val="00AE3320"/>
    <w:rsid w:val="00AE3570"/>
    <w:rsid w:val="00AE385A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549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374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41A"/>
    <w:rsid w:val="00B10888"/>
    <w:rsid w:val="00B10BA3"/>
    <w:rsid w:val="00B112C7"/>
    <w:rsid w:val="00B1179D"/>
    <w:rsid w:val="00B11B69"/>
    <w:rsid w:val="00B127D6"/>
    <w:rsid w:val="00B12851"/>
    <w:rsid w:val="00B12AD0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671"/>
    <w:rsid w:val="00B16842"/>
    <w:rsid w:val="00B16924"/>
    <w:rsid w:val="00B16943"/>
    <w:rsid w:val="00B16DAC"/>
    <w:rsid w:val="00B16EC4"/>
    <w:rsid w:val="00B16F0C"/>
    <w:rsid w:val="00B16F65"/>
    <w:rsid w:val="00B17367"/>
    <w:rsid w:val="00B1741F"/>
    <w:rsid w:val="00B1788A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454A"/>
    <w:rsid w:val="00B2456E"/>
    <w:rsid w:val="00B25055"/>
    <w:rsid w:val="00B25D66"/>
    <w:rsid w:val="00B25E54"/>
    <w:rsid w:val="00B262FB"/>
    <w:rsid w:val="00B26506"/>
    <w:rsid w:val="00B268C7"/>
    <w:rsid w:val="00B27070"/>
    <w:rsid w:val="00B27661"/>
    <w:rsid w:val="00B27DC3"/>
    <w:rsid w:val="00B27DE5"/>
    <w:rsid w:val="00B27E42"/>
    <w:rsid w:val="00B30416"/>
    <w:rsid w:val="00B31E5A"/>
    <w:rsid w:val="00B32056"/>
    <w:rsid w:val="00B320B4"/>
    <w:rsid w:val="00B321DB"/>
    <w:rsid w:val="00B32C36"/>
    <w:rsid w:val="00B32D85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19"/>
    <w:rsid w:val="00B40B34"/>
    <w:rsid w:val="00B412A0"/>
    <w:rsid w:val="00B414AB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041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0AA"/>
    <w:rsid w:val="00B50132"/>
    <w:rsid w:val="00B507E3"/>
    <w:rsid w:val="00B507F2"/>
    <w:rsid w:val="00B50D42"/>
    <w:rsid w:val="00B50DDD"/>
    <w:rsid w:val="00B51079"/>
    <w:rsid w:val="00B513D1"/>
    <w:rsid w:val="00B5188F"/>
    <w:rsid w:val="00B518CC"/>
    <w:rsid w:val="00B51F29"/>
    <w:rsid w:val="00B52254"/>
    <w:rsid w:val="00B52C49"/>
    <w:rsid w:val="00B52D41"/>
    <w:rsid w:val="00B52EF9"/>
    <w:rsid w:val="00B533F5"/>
    <w:rsid w:val="00B53697"/>
    <w:rsid w:val="00B53B83"/>
    <w:rsid w:val="00B545DC"/>
    <w:rsid w:val="00B54648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A71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09A9"/>
    <w:rsid w:val="00B7147A"/>
    <w:rsid w:val="00B71CE5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168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873"/>
    <w:rsid w:val="00B80B6F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353"/>
    <w:rsid w:val="00B868DA"/>
    <w:rsid w:val="00B86AA2"/>
    <w:rsid w:val="00B86B13"/>
    <w:rsid w:val="00B872E9"/>
    <w:rsid w:val="00B87D3E"/>
    <w:rsid w:val="00B9028B"/>
    <w:rsid w:val="00B90368"/>
    <w:rsid w:val="00B912D8"/>
    <w:rsid w:val="00B914E9"/>
    <w:rsid w:val="00B91A6A"/>
    <w:rsid w:val="00B91C7F"/>
    <w:rsid w:val="00B925CC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46"/>
    <w:rsid w:val="00B950E7"/>
    <w:rsid w:val="00B951BF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630"/>
    <w:rsid w:val="00BA4760"/>
    <w:rsid w:val="00BA48B1"/>
    <w:rsid w:val="00BA50A9"/>
    <w:rsid w:val="00BA56C8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0D08"/>
    <w:rsid w:val="00BB11E6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B65"/>
    <w:rsid w:val="00BB4F09"/>
    <w:rsid w:val="00BB5613"/>
    <w:rsid w:val="00BB5D0A"/>
    <w:rsid w:val="00BB5F44"/>
    <w:rsid w:val="00BB5F91"/>
    <w:rsid w:val="00BB6024"/>
    <w:rsid w:val="00BB66FB"/>
    <w:rsid w:val="00BB68D4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589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B00"/>
    <w:rsid w:val="00BC5F43"/>
    <w:rsid w:val="00BC5FDB"/>
    <w:rsid w:val="00BC60AC"/>
    <w:rsid w:val="00BC61B5"/>
    <w:rsid w:val="00BC6803"/>
    <w:rsid w:val="00BC6813"/>
    <w:rsid w:val="00BC6A83"/>
    <w:rsid w:val="00BC7644"/>
    <w:rsid w:val="00BC782E"/>
    <w:rsid w:val="00BC7C8D"/>
    <w:rsid w:val="00BC7FE3"/>
    <w:rsid w:val="00BD005D"/>
    <w:rsid w:val="00BD06E9"/>
    <w:rsid w:val="00BD0DA1"/>
    <w:rsid w:val="00BD0E3B"/>
    <w:rsid w:val="00BD109F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5E07"/>
    <w:rsid w:val="00BD615C"/>
    <w:rsid w:val="00BD6625"/>
    <w:rsid w:val="00BD66D8"/>
    <w:rsid w:val="00BD7273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D24"/>
    <w:rsid w:val="00BE2EFC"/>
    <w:rsid w:val="00BE2F4D"/>
    <w:rsid w:val="00BE3797"/>
    <w:rsid w:val="00BE3A14"/>
    <w:rsid w:val="00BE43A8"/>
    <w:rsid w:val="00BE4620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15B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40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04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5F9"/>
    <w:rsid w:val="00C157DE"/>
    <w:rsid w:val="00C15B81"/>
    <w:rsid w:val="00C15F46"/>
    <w:rsid w:val="00C15F51"/>
    <w:rsid w:val="00C160CE"/>
    <w:rsid w:val="00C16425"/>
    <w:rsid w:val="00C16E4F"/>
    <w:rsid w:val="00C1785A"/>
    <w:rsid w:val="00C17C4C"/>
    <w:rsid w:val="00C17EF4"/>
    <w:rsid w:val="00C17FC9"/>
    <w:rsid w:val="00C2045A"/>
    <w:rsid w:val="00C20875"/>
    <w:rsid w:val="00C208EC"/>
    <w:rsid w:val="00C2096C"/>
    <w:rsid w:val="00C20ABD"/>
    <w:rsid w:val="00C20E6C"/>
    <w:rsid w:val="00C210FF"/>
    <w:rsid w:val="00C219B8"/>
    <w:rsid w:val="00C21E1D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606"/>
    <w:rsid w:val="00C30D4B"/>
    <w:rsid w:val="00C30D4E"/>
    <w:rsid w:val="00C30E9E"/>
    <w:rsid w:val="00C3177C"/>
    <w:rsid w:val="00C31A2D"/>
    <w:rsid w:val="00C31FC8"/>
    <w:rsid w:val="00C322B1"/>
    <w:rsid w:val="00C32356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954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812"/>
    <w:rsid w:val="00C43D35"/>
    <w:rsid w:val="00C43DDD"/>
    <w:rsid w:val="00C43EAC"/>
    <w:rsid w:val="00C43EEB"/>
    <w:rsid w:val="00C43EF5"/>
    <w:rsid w:val="00C44153"/>
    <w:rsid w:val="00C44515"/>
    <w:rsid w:val="00C445DE"/>
    <w:rsid w:val="00C4500A"/>
    <w:rsid w:val="00C4535E"/>
    <w:rsid w:val="00C465EA"/>
    <w:rsid w:val="00C465F1"/>
    <w:rsid w:val="00C469A0"/>
    <w:rsid w:val="00C46DC4"/>
    <w:rsid w:val="00C46E80"/>
    <w:rsid w:val="00C46EA4"/>
    <w:rsid w:val="00C4705C"/>
    <w:rsid w:val="00C47198"/>
    <w:rsid w:val="00C472BE"/>
    <w:rsid w:val="00C47EEC"/>
    <w:rsid w:val="00C50399"/>
    <w:rsid w:val="00C50406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1AF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6E73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47E"/>
    <w:rsid w:val="00C65686"/>
    <w:rsid w:val="00C659C8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4C2F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0C0"/>
    <w:rsid w:val="00C8287D"/>
    <w:rsid w:val="00C829A5"/>
    <w:rsid w:val="00C82F0B"/>
    <w:rsid w:val="00C837A5"/>
    <w:rsid w:val="00C83D68"/>
    <w:rsid w:val="00C83D98"/>
    <w:rsid w:val="00C83E8B"/>
    <w:rsid w:val="00C85466"/>
    <w:rsid w:val="00C85739"/>
    <w:rsid w:val="00C85745"/>
    <w:rsid w:val="00C85E6F"/>
    <w:rsid w:val="00C86547"/>
    <w:rsid w:val="00C868BE"/>
    <w:rsid w:val="00C86AE6"/>
    <w:rsid w:val="00C86C6C"/>
    <w:rsid w:val="00C86C6F"/>
    <w:rsid w:val="00C86EA5"/>
    <w:rsid w:val="00C86FF7"/>
    <w:rsid w:val="00C87010"/>
    <w:rsid w:val="00C87199"/>
    <w:rsid w:val="00C876EE"/>
    <w:rsid w:val="00C87969"/>
    <w:rsid w:val="00C87A8F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47"/>
    <w:rsid w:val="00C94A85"/>
    <w:rsid w:val="00C94AD8"/>
    <w:rsid w:val="00C95010"/>
    <w:rsid w:val="00C9501A"/>
    <w:rsid w:val="00C95352"/>
    <w:rsid w:val="00C95B80"/>
    <w:rsid w:val="00C95C6A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9A"/>
    <w:rsid w:val="00CA17AA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9CB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61D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25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8BC"/>
    <w:rsid w:val="00CD0B49"/>
    <w:rsid w:val="00CD0FA2"/>
    <w:rsid w:val="00CD1132"/>
    <w:rsid w:val="00CD1C23"/>
    <w:rsid w:val="00CD202B"/>
    <w:rsid w:val="00CD2321"/>
    <w:rsid w:val="00CD25B8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49E3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2C4"/>
    <w:rsid w:val="00CE490E"/>
    <w:rsid w:val="00CE4B22"/>
    <w:rsid w:val="00CE4E2F"/>
    <w:rsid w:val="00CE5311"/>
    <w:rsid w:val="00CE555D"/>
    <w:rsid w:val="00CE642F"/>
    <w:rsid w:val="00CE6842"/>
    <w:rsid w:val="00CE6BC6"/>
    <w:rsid w:val="00CE7038"/>
    <w:rsid w:val="00CE7039"/>
    <w:rsid w:val="00CE71E0"/>
    <w:rsid w:val="00CE7F9F"/>
    <w:rsid w:val="00CF0594"/>
    <w:rsid w:val="00CF07ED"/>
    <w:rsid w:val="00CF0CA5"/>
    <w:rsid w:val="00CF0F84"/>
    <w:rsid w:val="00CF1A62"/>
    <w:rsid w:val="00CF1E18"/>
    <w:rsid w:val="00CF1F8F"/>
    <w:rsid w:val="00CF23FB"/>
    <w:rsid w:val="00CF2A79"/>
    <w:rsid w:val="00CF2AB8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43C"/>
    <w:rsid w:val="00CF5764"/>
    <w:rsid w:val="00CF5ACD"/>
    <w:rsid w:val="00CF6359"/>
    <w:rsid w:val="00CF6404"/>
    <w:rsid w:val="00CF6ACD"/>
    <w:rsid w:val="00CF700F"/>
    <w:rsid w:val="00CF76AF"/>
    <w:rsid w:val="00CF775A"/>
    <w:rsid w:val="00CF78FA"/>
    <w:rsid w:val="00CF7CF5"/>
    <w:rsid w:val="00D00228"/>
    <w:rsid w:val="00D0041C"/>
    <w:rsid w:val="00D00493"/>
    <w:rsid w:val="00D00796"/>
    <w:rsid w:val="00D01345"/>
    <w:rsid w:val="00D0155A"/>
    <w:rsid w:val="00D0182C"/>
    <w:rsid w:val="00D01C26"/>
    <w:rsid w:val="00D01E0D"/>
    <w:rsid w:val="00D02981"/>
    <w:rsid w:val="00D02CF6"/>
    <w:rsid w:val="00D030FB"/>
    <w:rsid w:val="00D03587"/>
    <w:rsid w:val="00D039B5"/>
    <w:rsid w:val="00D03B66"/>
    <w:rsid w:val="00D03BCF"/>
    <w:rsid w:val="00D03DA0"/>
    <w:rsid w:val="00D04003"/>
    <w:rsid w:val="00D04346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376"/>
    <w:rsid w:val="00D109DA"/>
    <w:rsid w:val="00D1109F"/>
    <w:rsid w:val="00D1132C"/>
    <w:rsid w:val="00D1164A"/>
    <w:rsid w:val="00D1167A"/>
    <w:rsid w:val="00D11CF9"/>
    <w:rsid w:val="00D124EC"/>
    <w:rsid w:val="00D12894"/>
    <w:rsid w:val="00D129C4"/>
    <w:rsid w:val="00D12A84"/>
    <w:rsid w:val="00D12BA8"/>
    <w:rsid w:val="00D12EAA"/>
    <w:rsid w:val="00D13482"/>
    <w:rsid w:val="00D13FF9"/>
    <w:rsid w:val="00D14335"/>
    <w:rsid w:val="00D1457D"/>
    <w:rsid w:val="00D14AC3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2E4"/>
    <w:rsid w:val="00D2673B"/>
    <w:rsid w:val="00D26B63"/>
    <w:rsid w:val="00D26C23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7FE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A30"/>
    <w:rsid w:val="00D42D2A"/>
    <w:rsid w:val="00D43CDB"/>
    <w:rsid w:val="00D44449"/>
    <w:rsid w:val="00D4467A"/>
    <w:rsid w:val="00D44D9C"/>
    <w:rsid w:val="00D45111"/>
    <w:rsid w:val="00D451A8"/>
    <w:rsid w:val="00D4545D"/>
    <w:rsid w:val="00D4549D"/>
    <w:rsid w:val="00D45708"/>
    <w:rsid w:val="00D45A75"/>
    <w:rsid w:val="00D45CFD"/>
    <w:rsid w:val="00D45E15"/>
    <w:rsid w:val="00D466C2"/>
    <w:rsid w:val="00D46D03"/>
    <w:rsid w:val="00D46DBF"/>
    <w:rsid w:val="00D471ED"/>
    <w:rsid w:val="00D4776F"/>
    <w:rsid w:val="00D478F9"/>
    <w:rsid w:val="00D47BBA"/>
    <w:rsid w:val="00D50125"/>
    <w:rsid w:val="00D5047E"/>
    <w:rsid w:val="00D505AB"/>
    <w:rsid w:val="00D505BC"/>
    <w:rsid w:val="00D508BE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57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57A14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242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6F8"/>
    <w:rsid w:val="00D65A5D"/>
    <w:rsid w:val="00D65DE5"/>
    <w:rsid w:val="00D662FB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3B1"/>
    <w:rsid w:val="00D777CC"/>
    <w:rsid w:val="00D77B55"/>
    <w:rsid w:val="00D77BD8"/>
    <w:rsid w:val="00D77F0F"/>
    <w:rsid w:val="00D77F36"/>
    <w:rsid w:val="00D80803"/>
    <w:rsid w:val="00D808C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765"/>
    <w:rsid w:val="00D91C8A"/>
    <w:rsid w:val="00D91D4D"/>
    <w:rsid w:val="00D91E3E"/>
    <w:rsid w:val="00D92112"/>
    <w:rsid w:val="00D92131"/>
    <w:rsid w:val="00D92345"/>
    <w:rsid w:val="00D925DE"/>
    <w:rsid w:val="00D92B63"/>
    <w:rsid w:val="00D92C2B"/>
    <w:rsid w:val="00D93801"/>
    <w:rsid w:val="00D93EF7"/>
    <w:rsid w:val="00D9412F"/>
    <w:rsid w:val="00D943F0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17D"/>
    <w:rsid w:val="00D962C9"/>
    <w:rsid w:val="00D963F3"/>
    <w:rsid w:val="00D96AB1"/>
    <w:rsid w:val="00D978F3"/>
    <w:rsid w:val="00D97983"/>
    <w:rsid w:val="00D97AC7"/>
    <w:rsid w:val="00D97F0F"/>
    <w:rsid w:val="00DA0180"/>
    <w:rsid w:val="00DA0AEC"/>
    <w:rsid w:val="00DA141A"/>
    <w:rsid w:val="00DA1678"/>
    <w:rsid w:val="00DA17FC"/>
    <w:rsid w:val="00DA1A99"/>
    <w:rsid w:val="00DA1F6A"/>
    <w:rsid w:val="00DA1F79"/>
    <w:rsid w:val="00DA27D2"/>
    <w:rsid w:val="00DA299F"/>
    <w:rsid w:val="00DA2AF0"/>
    <w:rsid w:val="00DA2F9B"/>
    <w:rsid w:val="00DA3153"/>
    <w:rsid w:val="00DA32EA"/>
    <w:rsid w:val="00DA330D"/>
    <w:rsid w:val="00DA3F91"/>
    <w:rsid w:val="00DA42CF"/>
    <w:rsid w:val="00DA549C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341"/>
    <w:rsid w:val="00DA7C1C"/>
    <w:rsid w:val="00DB05A6"/>
    <w:rsid w:val="00DB0D78"/>
    <w:rsid w:val="00DB0E79"/>
    <w:rsid w:val="00DB1012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A91"/>
    <w:rsid w:val="00DB4C16"/>
    <w:rsid w:val="00DB4DCC"/>
    <w:rsid w:val="00DB514D"/>
    <w:rsid w:val="00DB54C5"/>
    <w:rsid w:val="00DB5567"/>
    <w:rsid w:val="00DB5588"/>
    <w:rsid w:val="00DB57B6"/>
    <w:rsid w:val="00DB5E6B"/>
    <w:rsid w:val="00DB63E3"/>
    <w:rsid w:val="00DB6B0E"/>
    <w:rsid w:val="00DB6CEF"/>
    <w:rsid w:val="00DB6ED4"/>
    <w:rsid w:val="00DB736C"/>
    <w:rsid w:val="00DB74D9"/>
    <w:rsid w:val="00DB7825"/>
    <w:rsid w:val="00DB7886"/>
    <w:rsid w:val="00DB7DFC"/>
    <w:rsid w:val="00DB7E1A"/>
    <w:rsid w:val="00DC0510"/>
    <w:rsid w:val="00DC07F1"/>
    <w:rsid w:val="00DC0B5D"/>
    <w:rsid w:val="00DC0CDA"/>
    <w:rsid w:val="00DC1333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34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2A62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0B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D53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1B0"/>
    <w:rsid w:val="00E05815"/>
    <w:rsid w:val="00E05981"/>
    <w:rsid w:val="00E05DC1"/>
    <w:rsid w:val="00E05E60"/>
    <w:rsid w:val="00E0651C"/>
    <w:rsid w:val="00E06564"/>
    <w:rsid w:val="00E06814"/>
    <w:rsid w:val="00E06A93"/>
    <w:rsid w:val="00E06B64"/>
    <w:rsid w:val="00E06F59"/>
    <w:rsid w:val="00E0709F"/>
    <w:rsid w:val="00E07227"/>
    <w:rsid w:val="00E073AB"/>
    <w:rsid w:val="00E07673"/>
    <w:rsid w:val="00E07CDF"/>
    <w:rsid w:val="00E07CF7"/>
    <w:rsid w:val="00E07DEC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AE4"/>
    <w:rsid w:val="00E23D1C"/>
    <w:rsid w:val="00E23E42"/>
    <w:rsid w:val="00E23F76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0AC1"/>
    <w:rsid w:val="00E31684"/>
    <w:rsid w:val="00E31A26"/>
    <w:rsid w:val="00E31FEF"/>
    <w:rsid w:val="00E32061"/>
    <w:rsid w:val="00E32077"/>
    <w:rsid w:val="00E3245A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C63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557"/>
    <w:rsid w:val="00E476B2"/>
    <w:rsid w:val="00E4791F"/>
    <w:rsid w:val="00E502B4"/>
    <w:rsid w:val="00E50724"/>
    <w:rsid w:val="00E5082D"/>
    <w:rsid w:val="00E50A03"/>
    <w:rsid w:val="00E5107B"/>
    <w:rsid w:val="00E5147F"/>
    <w:rsid w:val="00E518E0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59BA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2D0"/>
    <w:rsid w:val="00E653F2"/>
    <w:rsid w:val="00E658D6"/>
    <w:rsid w:val="00E6595A"/>
    <w:rsid w:val="00E65BE9"/>
    <w:rsid w:val="00E65C9F"/>
    <w:rsid w:val="00E66075"/>
    <w:rsid w:val="00E6638D"/>
    <w:rsid w:val="00E664C5"/>
    <w:rsid w:val="00E66845"/>
    <w:rsid w:val="00E66865"/>
    <w:rsid w:val="00E66C8A"/>
    <w:rsid w:val="00E671A2"/>
    <w:rsid w:val="00E6780A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3FA4"/>
    <w:rsid w:val="00E74834"/>
    <w:rsid w:val="00E752CE"/>
    <w:rsid w:val="00E75316"/>
    <w:rsid w:val="00E757D7"/>
    <w:rsid w:val="00E75D36"/>
    <w:rsid w:val="00E76079"/>
    <w:rsid w:val="00E761AE"/>
    <w:rsid w:val="00E762B9"/>
    <w:rsid w:val="00E76356"/>
    <w:rsid w:val="00E76D26"/>
    <w:rsid w:val="00E76FB2"/>
    <w:rsid w:val="00E770B8"/>
    <w:rsid w:val="00E77EC7"/>
    <w:rsid w:val="00E8000E"/>
    <w:rsid w:val="00E802E7"/>
    <w:rsid w:val="00E80382"/>
    <w:rsid w:val="00E803CA"/>
    <w:rsid w:val="00E80492"/>
    <w:rsid w:val="00E8052A"/>
    <w:rsid w:val="00E807D1"/>
    <w:rsid w:val="00E80A15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00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318"/>
    <w:rsid w:val="00E876D8"/>
    <w:rsid w:val="00E87872"/>
    <w:rsid w:val="00E87D0B"/>
    <w:rsid w:val="00E9018E"/>
    <w:rsid w:val="00E901BF"/>
    <w:rsid w:val="00E907FD"/>
    <w:rsid w:val="00E90F45"/>
    <w:rsid w:val="00E90F70"/>
    <w:rsid w:val="00E91170"/>
    <w:rsid w:val="00E91188"/>
    <w:rsid w:val="00E915B6"/>
    <w:rsid w:val="00E91749"/>
    <w:rsid w:val="00E9199E"/>
    <w:rsid w:val="00E91E3F"/>
    <w:rsid w:val="00E91E64"/>
    <w:rsid w:val="00E91EE9"/>
    <w:rsid w:val="00E91F48"/>
    <w:rsid w:val="00E925FE"/>
    <w:rsid w:val="00E9261A"/>
    <w:rsid w:val="00E92B15"/>
    <w:rsid w:val="00E93155"/>
    <w:rsid w:val="00E93494"/>
    <w:rsid w:val="00E9359D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A7A"/>
    <w:rsid w:val="00E96B00"/>
    <w:rsid w:val="00EA0123"/>
    <w:rsid w:val="00EA0452"/>
    <w:rsid w:val="00EA0F0F"/>
    <w:rsid w:val="00EA0F1E"/>
    <w:rsid w:val="00EA1003"/>
    <w:rsid w:val="00EA1433"/>
    <w:rsid w:val="00EA1A16"/>
    <w:rsid w:val="00EA1B8C"/>
    <w:rsid w:val="00EA290F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615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179F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6677"/>
    <w:rsid w:val="00EB6BCC"/>
    <w:rsid w:val="00EB722B"/>
    <w:rsid w:val="00EB72F7"/>
    <w:rsid w:val="00EB73AD"/>
    <w:rsid w:val="00EB77EB"/>
    <w:rsid w:val="00EB7A02"/>
    <w:rsid w:val="00EB7B5D"/>
    <w:rsid w:val="00EB7C71"/>
    <w:rsid w:val="00EB7FF5"/>
    <w:rsid w:val="00EC0511"/>
    <w:rsid w:val="00EC0B54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46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7"/>
    <w:rsid w:val="00EC66A8"/>
    <w:rsid w:val="00EC66D6"/>
    <w:rsid w:val="00EC67A3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9D5"/>
    <w:rsid w:val="00ED0BCE"/>
    <w:rsid w:val="00ED0BFD"/>
    <w:rsid w:val="00ED0DD0"/>
    <w:rsid w:val="00ED136B"/>
    <w:rsid w:val="00ED19A2"/>
    <w:rsid w:val="00ED1A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ACE"/>
    <w:rsid w:val="00EE0D14"/>
    <w:rsid w:val="00EE0EAC"/>
    <w:rsid w:val="00EE0FA8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A2D"/>
    <w:rsid w:val="00EE2E2C"/>
    <w:rsid w:val="00EE36DF"/>
    <w:rsid w:val="00EE41D5"/>
    <w:rsid w:val="00EE41FB"/>
    <w:rsid w:val="00EE4287"/>
    <w:rsid w:val="00EE44CF"/>
    <w:rsid w:val="00EE4742"/>
    <w:rsid w:val="00EE4A70"/>
    <w:rsid w:val="00EE4AF6"/>
    <w:rsid w:val="00EE5816"/>
    <w:rsid w:val="00EE5A9D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82B"/>
    <w:rsid w:val="00EF5B75"/>
    <w:rsid w:val="00EF5C2A"/>
    <w:rsid w:val="00EF5E75"/>
    <w:rsid w:val="00EF5EAB"/>
    <w:rsid w:val="00EF63F8"/>
    <w:rsid w:val="00EF65FD"/>
    <w:rsid w:val="00EF6972"/>
    <w:rsid w:val="00EF73B7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D04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6C50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DD3"/>
    <w:rsid w:val="00F11E94"/>
    <w:rsid w:val="00F1201D"/>
    <w:rsid w:val="00F1241A"/>
    <w:rsid w:val="00F12669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17DF1"/>
    <w:rsid w:val="00F20139"/>
    <w:rsid w:val="00F20467"/>
    <w:rsid w:val="00F20694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A6C"/>
    <w:rsid w:val="00F22B43"/>
    <w:rsid w:val="00F22C70"/>
    <w:rsid w:val="00F22DF1"/>
    <w:rsid w:val="00F233C5"/>
    <w:rsid w:val="00F23F82"/>
    <w:rsid w:val="00F24043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986"/>
    <w:rsid w:val="00F27C8F"/>
    <w:rsid w:val="00F27C99"/>
    <w:rsid w:val="00F27CD2"/>
    <w:rsid w:val="00F27EE9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1DB6"/>
    <w:rsid w:val="00F31E08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48E"/>
    <w:rsid w:val="00F375B0"/>
    <w:rsid w:val="00F37C96"/>
    <w:rsid w:val="00F409B2"/>
    <w:rsid w:val="00F40CE6"/>
    <w:rsid w:val="00F413CA"/>
    <w:rsid w:val="00F41AC3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073"/>
    <w:rsid w:val="00F4611F"/>
    <w:rsid w:val="00F469A3"/>
    <w:rsid w:val="00F46B05"/>
    <w:rsid w:val="00F46EF9"/>
    <w:rsid w:val="00F46EFD"/>
    <w:rsid w:val="00F47655"/>
    <w:rsid w:val="00F47F59"/>
    <w:rsid w:val="00F50350"/>
    <w:rsid w:val="00F50A0E"/>
    <w:rsid w:val="00F50A15"/>
    <w:rsid w:val="00F50ACE"/>
    <w:rsid w:val="00F50BF8"/>
    <w:rsid w:val="00F50F7C"/>
    <w:rsid w:val="00F5166D"/>
    <w:rsid w:val="00F51859"/>
    <w:rsid w:val="00F5189F"/>
    <w:rsid w:val="00F51E06"/>
    <w:rsid w:val="00F52594"/>
    <w:rsid w:val="00F52D38"/>
    <w:rsid w:val="00F5313C"/>
    <w:rsid w:val="00F531A5"/>
    <w:rsid w:val="00F541F5"/>
    <w:rsid w:val="00F54F09"/>
    <w:rsid w:val="00F55172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3F2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C4F"/>
    <w:rsid w:val="00F62D10"/>
    <w:rsid w:val="00F62F8D"/>
    <w:rsid w:val="00F63F08"/>
    <w:rsid w:val="00F657DF"/>
    <w:rsid w:val="00F659D1"/>
    <w:rsid w:val="00F65A46"/>
    <w:rsid w:val="00F65A96"/>
    <w:rsid w:val="00F65CE5"/>
    <w:rsid w:val="00F65DFE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CAE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D50"/>
    <w:rsid w:val="00F80E93"/>
    <w:rsid w:val="00F80F4B"/>
    <w:rsid w:val="00F81247"/>
    <w:rsid w:val="00F816AA"/>
    <w:rsid w:val="00F81D82"/>
    <w:rsid w:val="00F82418"/>
    <w:rsid w:val="00F82774"/>
    <w:rsid w:val="00F82B07"/>
    <w:rsid w:val="00F82B24"/>
    <w:rsid w:val="00F82C92"/>
    <w:rsid w:val="00F82F77"/>
    <w:rsid w:val="00F83948"/>
    <w:rsid w:val="00F83B87"/>
    <w:rsid w:val="00F83F57"/>
    <w:rsid w:val="00F84DCD"/>
    <w:rsid w:val="00F84F52"/>
    <w:rsid w:val="00F8558E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1C4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6D8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1F96"/>
    <w:rsid w:val="00FA20E2"/>
    <w:rsid w:val="00FA217B"/>
    <w:rsid w:val="00FA245A"/>
    <w:rsid w:val="00FA24D4"/>
    <w:rsid w:val="00FA2795"/>
    <w:rsid w:val="00FA343A"/>
    <w:rsid w:val="00FA372A"/>
    <w:rsid w:val="00FA3E6F"/>
    <w:rsid w:val="00FA45BB"/>
    <w:rsid w:val="00FA4B76"/>
    <w:rsid w:val="00FA4E0A"/>
    <w:rsid w:val="00FA5128"/>
    <w:rsid w:val="00FA52A1"/>
    <w:rsid w:val="00FA52CC"/>
    <w:rsid w:val="00FA5599"/>
    <w:rsid w:val="00FA58C3"/>
    <w:rsid w:val="00FA63F7"/>
    <w:rsid w:val="00FA6A6F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DB8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508"/>
    <w:rsid w:val="00FC363D"/>
    <w:rsid w:val="00FC3882"/>
    <w:rsid w:val="00FC3D4F"/>
    <w:rsid w:val="00FC4378"/>
    <w:rsid w:val="00FC48CE"/>
    <w:rsid w:val="00FC4A0F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17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646"/>
    <w:rsid w:val="00FD37AD"/>
    <w:rsid w:val="00FD3C40"/>
    <w:rsid w:val="00FD3E45"/>
    <w:rsid w:val="00FD3EFE"/>
    <w:rsid w:val="00FD4CC6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192F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8E"/>
    <w:rsid w:val="00FE6FC0"/>
    <w:rsid w:val="00FE7054"/>
    <w:rsid w:val="00FE71CF"/>
    <w:rsid w:val="00FF038E"/>
    <w:rsid w:val="00FF0B7C"/>
    <w:rsid w:val="00FF0D39"/>
    <w:rsid w:val="00FF1573"/>
    <w:rsid w:val="00FF1EA4"/>
    <w:rsid w:val="00FF2501"/>
    <w:rsid w:val="00FF276F"/>
    <w:rsid w:val="00FF2AEA"/>
    <w:rsid w:val="00FF2EB5"/>
    <w:rsid w:val="00FF3418"/>
    <w:rsid w:val="00FF352B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7A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hyperlink" Target="tel:123610151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4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mailto:r.ptak@stat.gov.pl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hyperlink" Target="https://x.com/Krakow_STAT" TargetMode="External"/><Relationship Id="rId59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tel:124204050" TargetMode="External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www.facebook.com/uskrk/" TargetMode="External"/><Relationship Id="rId57" Type="http://schemas.openxmlformats.org/officeDocument/2006/relationships/hyperlink" Target="http://swaid.stat.gov.pl/SitePages/StronaGlownaDBW.aspx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waid.stat.gov.pl/SitePages/StronaGlownaDBW.aspx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8CE27F2-C25E-4BB7-975D-546575803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24</Pages>
  <Words>7324</Words>
  <Characters>43947</Characters>
  <DocSecurity>0</DocSecurity>
  <Lines>366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małopolskiego w lutym 2026 r.</vt:lpstr>
    </vt:vector>
  </TitlesOfParts>
  <Company/>
  <LinksUpToDate>false</LinksUpToDate>
  <CharactersWithSpaces>51169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małopolskiego w marcu 2026 r.</dc:title>
  <dc:subject/>
  <dc:creator>Urząd Statystyczny w Krakowie</dc:creator>
  <cp:keywords/>
  <dc:description/>
  <cp:lastPrinted>2026-04-24T06:27:00Z</cp:lastPrinted>
  <dcterms:created xsi:type="dcterms:W3CDTF">2026-04-01T12:31:00Z</dcterms:created>
  <dcterms:modified xsi:type="dcterms:W3CDTF">2026-04-27T11:14:00Z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