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F32D" w14:textId="322B9898" w:rsidR="0044443C" w:rsidRPr="008F2D9C" w:rsidRDefault="0044443C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Wyniki finansowe instytucji kultury w</w:t>
      </w:r>
      <w:r w:rsidR="00DD7628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okresie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I</w:t>
      </w:r>
      <w:r w:rsidR="00704ABF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–VI 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2020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r.</w:t>
      </w:r>
    </w:p>
    <w:p w14:paraId="37FC8772" w14:textId="0EC3670B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DE4EE30" w14:textId="098710A0" w:rsidR="00BD730B" w:rsidRDefault="00C96E59" w:rsidP="00BD730B">
      <w:pPr>
        <w:pStyle w:val="LID"/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39026DE" wp14:editId="543DDA54">
                <wp:simplePos x="0" y="0"/>
                <wp:positionH relativeFrom="margin">
                  <wp:align>left</wp:align>
                </wp:positionH>
                <wp:positionV relativeFrom="paragraph">
                  <wp:posOffset>85393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6171" w14:textId="380973DA" w:rsidR="00C456E2" w:rsidRPr="00B66B19" w:rsidRDefault="00C456E2" w:rsidP="007352A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5EAECD" wp14:editId="5A7D98C1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97D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97D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C320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4E7C02D1" w14:textId="5DAE41D8" w:rsidR="00C456E2" w:rsidRPr="00D83F12" w:rsidRDefault="00197D17" w:rsidP="007352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EF58ED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7700B">
                              <w:t>przychodów ogółem</w:t>
                            </w:r>
                            <w:r w:rsidR="00C456E2" w:rsidRPr="00D83F12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2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" fillcolor="#001d77" stroked="f">
                <v:textbox>
                  <w:txbxContent>
                    <w:p w14:paraId="20D96171" w14:textId="380973DA" w:rsidR="00C456E2" w:rsidRPr="00B66B19" w:rsidRDefault="00C456E2" w:rsidP="007352A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5EAECD" wp14:editId="5A7D98C1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97D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97D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C320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4E7C02D1" w14:textId="5DAE41D8" w:rsidR="00C456E2" w:rsidRPr="00D83F12" w:rsidRDefault="00197D17" w:rsidP="007352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EF58ED">
                        <w:t xml:space="preserve"> </w:t>
                      </w:r>
                      <w:r>
                        <w:t xml:space="preserve"> </w:t>
                      </w:r>
                      <w:r w:rsidR="00B7700B">
                        <w:t>przychodów ogółem</w:t>
                      </w:r>
                      <w:r w:rsidR="00C456E2" w:rsidRPr="00D83F12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548" w:rsidRPr="00633014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7DD8E92" wp14:editId="49B34F9B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60" w14:textId="23A68D6E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E92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5638B60" w14:textId="23A68D6E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317AC">
        <w:t xml:space="preserve">W </w:t>
      </w:r>
      <w:r w:rsidR="00B7700B">
        <w:t xml:space="preserve">I </w:t>
      </w:r>
      <w:r w:rsidR="00704ABF">
        <w:t xml:space="preserve">półroczu </w:t>
      </w:r>
      <w:r w:rsidR="00B7700B">
        <w:t xml:space="preserve">2020 </w:t>
      </w:r>
      <w:r w:rsidR="004317AC">
        <w:t>r</w:t>
      </w:r>
      <w:r w:rsidR="00F344D8">
        <w:t>.</w:t>
      </w:r>
      <w:r w:rsidR="004317AC">
        <w:t xml:space="preserve"> </w:t>
      </w:r>
      <w:r w:rsidR="00936CDD">
        <w:t>wyniki finansowe</w:t>
      </w:r>
      <w:r w:rsidR="00D569FB">
        <w:t xml:space="preserve"> </w:t>
      </w:r>
      <w:r w:rsidR="00936CDD">
        <w:t xml:space="preserve">w instytucjach kultury </w:t>
      </w:r>
      <w:r w:rsidR="00B7700B">
        <w:t xml:space="preserve">były </w:t>
      </w:r>
      <w:r w:rsidR="00704ABF">
        <w:t xml:space="preserve">niższe </w:t>
      </w:r>
      <w:r w:rsidR="00B7700B">
        <w:t>od uzyskanych</w:t>
      </w:r>
      <w:r w:rsidR="00936CDD">
        <w:t xml:space="preserve"> w</w:t>
      </w:r>
      <w:r w:rsidR="00796A34">
        <w:t> </w:t>
      </w:r>
      <w:r w:rsidR="00936CDD">
        <w:t xml:space="preserve">analogicznym okresie poprzedniego roku. </w:t>
      </w:r>
      <w:r w:rsidR="00704ABF">
        <w:t>Nast</w:t>
      </w:r>
      <w:r w:rsidR="00AE2E0A">
        <w:t>ą</w:t>
      </w:r>
      <w:r w:rsidR="00704ABF">
        <w:t>pił spadek p</w:t>
      </w:r>
      <w:r w:rsidR="00936CDD">
        <w:t>rzychod</w:t>
      </w:r>
      <w:r w:rsidR="00704ABF">
        <w:t>ów</w:t>
      </w:r>
      <w:r w:rsidR="00311FC7">
        <w:t xml:space="preserve"> ogółem</w:t>
      </w:r>
      <w:r w:rsidR="00936CDD">
        <w:t xml:space="preserve"> o </w:t>
      </w:r>
      <w:r w:rsidR="00704ABF">
        <w:t>7,0</w:t>
      </w:r>
      <w:r w:rsidR="00936CDD">
        <w:t xml:space="preserve">%, a </w:t>
      </w:r>
      <w:r w:rsidR="00704ABF">
        <w:t xml:space="preserve">kosztów </w:t>
      </w:r>
      <w:r w:rsidR="00C64C60">
        <w:t xml:space="preserve">ogółem o </w:t>
      </w:r>
      <w:r w:rsidR="00704ABF">
        <w:t>10,2</w:t>
      </w:r>
      <w:r w:rsidR="00C64C60">
        <w:t>%. N</w:t>
      </w:r>
      <w:r w:rsidR="00936CDD">
        <w:t>ak</w:t>
      </w:r>
      <w:r w:rsidR="006C2603">
        <w:t>ł</w:t>
      </w:r>
      <w:r w:rsidR="00936CDD">
        <w:t xml:space="preserve">ady inwestycyjne </w:t>
      </w:r>
      <w:r w:rsidR="00704ABF">
        <w:t xml:space="preserve">pozostały na tym samym poziomie </w:t>
      </w:r>
      <w:r w:rsidR="00DD7628">
        <w:t>co</w:t>
      </w:r>
      <w:r w:rsidR="00704ABF">
        <w:t xml:space="preserve"> przed rokiem. </w:t>
      </w:r>
    </w:p>
    <w:p w14:paraId="0292961C" w14:textId="77777777" w:rsidR="00BD730B" w:rsidRDefault="00BD730B" w:rsidP="00A028A2">
      <w:pPr>
        <w:pStyle w:val="LID"/>
        <w:spacing w:after="360"/>
      </w:pPr>
    </w:p>
    <w:p w14:paraId="1BC0561A" w14:textId="03909FCE" w:rsidR="00C77D05" w:rsidRPr="00F97099" w:rsidRDefault="00B7700B" w:rsidP="00C77D05">
      <w:pPr>
        <w:pStyle w:val="Tekstpodstawowy"/>
        <w:kinsoku w:val="0"/>
        <w:overflowPunct w:val="0"/>
        <w:spacing w:before="120" w:after="120" w:line="240" w:lineRule="exact"/>
        <w:ind w:left="0"/>
      </w:pPr>
      <w:r>
        <w:rPr>
          <w:spacing w:val="-7"/>
        </w:rPr>
        <w:t>P</w:t>
      </w:r>
      <w:r w:rsidR="00C77D05">
        <w:rPr>
          <w:spacing w:val="-7"/>
        </w:rPr>
        <w:t xml:space="preserve">rzychody ogółem </w:t>
      </w:r>
      <w:r w:rsidR="00C77D05" w:rsidRPr="00C50746">
        <w:t>badanych</w:t>
      </w:r>
      <w:r w:rsidR="00C77D05" w:rsidRPr="00F97099">
        <w:rPr>
          <w:spacing w:val="-4"/>
        </w:rPr>
        <w:t xml:space="preserve"> </w:t>
      </w:r>
      <w:r w:rsidR="00C77D05" w:rsidRPr="00F97099">
        <w:t>instytucji</w:t>
      </w:r>
      <w:r w:rsidR="00C77D05" w:rsidRPr="00F97099">
        <w:rPr>
          <w:spacing w:val="-8"/>
        </w:rPr>
        <w:t xml:space="preserve"> </w:t>
      </w:r>
      <w:r w:rsidR="00C77D05" w:rsidRPr="00F97099">
        <w:rPr>
          <w:spacing w:val="-1"/>
        </w:rPr>
        <w:t>kultury</w:t>
      </w:r>
      <w:r w:rsidR="00C77D05" w:rsidRPr="00F97099">
        <w:rPr>
          <w:spacing w:val="-5"/>
        </w:rPr>
        <w:t xml:space="preserve"> </w:t>
      </w:r>
      <w:r w:rsidR="004317AC" w:rsidRPr="00F97099">
        <w:t>w</w:t>
      </w:r>
      <w:r w:rsidR="004317AC" w:rsidRPr="00F97099">
        <w:rPr>
          <w:spacing w:val="-5"/>
        </w:rPr>
        <w:t xml:space="preserve"> </w:t>
      </w:r>
      <w:r w:rsidR="00276623">
        <w:rPr>
          <w:spacing w:val="-5"/>
        </w:rPr>
        <w:t xml:space="preserve">I </w:t>
      </w:r>
      <w:r w:rsidR="00197D17">
        <w:rPr>
          <w:spacing w:val="-5"/>
        </w:rPr>
        <w:t xml:space="preserve">półroczu </w:t>
      </w:r>
      <w:r w:rsidRPr="00F97099">
        <w:rPr>
          <w:spacing w:val="-1"/>
        </w:rPr>
        <w:t>20</w:t>
      </w:r>
      <w:r>
        <w:rPr>
          <w:spacing w:val="-1"/>
        </w:rPr>
        <w:t>20</w:t>
      </w:r>
      <w:r w:rsidRPr="00F97099">
        <w:rPr>
          <w:spacing w:val="-7"/>
        </w:rPr>
        <w:t xml:space="preserve"> </w:t>
      </w:r>
      <w:r w:rsidR="000557DC">
        <w:rPr>
          <w:spacing w:val="-7"/>
        </w:rPr>
        <w:t xml:space="preserve">r. </w:t>
      </w:r>
      <w:r w:rsidR="00C77D05" w:rsidRPr="00F97099">
        <w:t>były</w:t>
      </w:r>
      <w:r w:rsidR="00C77D05" w:rsidRPr="00F97099">
        <w:rPr>
          <w:spacing w:val="-7"/>
        </w:rPr>
        <w:t xml:space="preserve"> </w:t>
      </w:r>
      <w:r w:rsidR="00197D17">
        <w:t>niższe</w:t>
      </w:r>
      <w:r w:rsidR="00B11C8C">
        <w:t xml:space="preserve"> </w:t>
      </w:r>
      <w:r w:rsidR="00C77D05" w:rsidRPr="00F97099">
        <w:t>o</w:t>
      </w:r>
      <w:r w:rsidR="00C77D05" w:rsidRPr="00F97099">
        <w:rPr>
          <w:spacing w:val="-4"/>
        </w:rPr>
        <w:t xml:space="preserve"> </w:t>
      </w:r>
      <w:r w:rsidR="00B11C8C">
        <w:rPr>
          <w:spacing w:val="-4"/>
        </w:rPr>
        <w:t>7,0</w:t>
      </w:r>
      <w:r w:rsidR="00C77D05" w:rsidRPr="00F97099">
        <w:rPr>
          <w:spacing w:val="-1"/>
        </w:rPr>
        <w:t>%</w:t>
      </w:r>
      <w:r w:rsidR="00C77D05" w:rsidRPr="00F97099">
        <w:rPr>
          <w:spacing w:val="-6"/>
        </w:rPr>
        <w:t xml:space="preserve"> </w:t>
      </w:r>
      <w:r w:rsidR="00C77D05" w:rsidRPr="00F97099">
        <w:t>od</w:t>
      </w:r>
      <w:r w:rsidR="00C77D05" w:rsidRPr="00F97099">
        <w:rPr>
          <w:spacing w:val="-5"/>
        </w:rPr>
        <w:t xml:space="preserve"> </w:t>
      </w:r>
      <w:r w:rsidR="00C77D05" w:rsidRPr="00F97099">
        <w:rPr>
          <w:spacing w:val="-1"/>
        </w:rPr>
        <w:t>osiągniętych</w:t>
      </w:r>
      <w:r w:rsidR="00C77D05" w:rsidRPr="00F97099">
        <w:rPr>
          <w:spacing w:val="-6"/>
        </w:rPr>
        <w:t xml:space="preserve"> </w:t>
      </w:r>
      <w:r w:rsidR="005658C9">
        <w:rPr>
          <w:spacing w:val="-1"/>
        </w:rPr>
        <w:t xml:space="preserve">w I </w:t>
      </w:r>
      <w:r w:rsidR="00B11C8C">
        <w:rPr>
          <w:spacing w:val="-1"/>
        </w:rPr>
        <w:t xml:space="preserve">półroczu </w:t>
      </w:r>
      <w:r w:rsidR="005658C9">
        <w:rPr>
          <w:spacing w:val="-1"/>
        </w:rPr>
        <w:t>2019 r.</w:t>
      </w:r>
      <w:r w:rsidR="00C77D05" w:rsidRPr="00F97099">
        <w:rPr>
          <w:spacing w:val="-3"/>
        </w:rPr>
        <w:t xml:space="preserve"> </w:t>
      </w:r>
      <w:r w:rsidR="00C77D05" w:rsidRPr="00F97099">
        <w:t>i</w:t>
      </w:r>
      <w:r w:rsidR="00C77D05" w:rsidRPr="00F97099">
        <w:rPr>
          <w:spacing w:val="-5"/>
        </w:rPr>
        <w:t xml:space="preserve"> </w:t>
      </w:r>
      <w:r w:rsidR="00C77D05" w:rsidRPr="00F97099">
        <w:t>wyniosły</w:t>
      </w:r>
      <w:r w:rsidR="00C77D05" w:rsidRPr="00F97099">
        <w:rPr>
          <w:spacing w:val="-4"/>
        </w:rPr>
        <w:t xml:space="preserve"> </w:t>
      </w:r>
      <w:r w:rsidR="00B11C8C">
        <w:rPr>
          <w:spacing w:val="-4"/>
        </w:rPr>
        <w:t>4</w:t>
      </w:r>
      <w:r w:rsidR="007F162C">
        <w:rPr>
          <w:spacing w:val="-4"/>
        </w:rPr>
        <w:t xml:space="preserve"> </w:t>
      </w:r>
      <w:r w:rsidR="00B11C8C">
        <w:rPr>
          <w:spacing w:val="-4"/>
        </w:rPr>
        <w:t>658,1</w:t>
      </w:r>
      <w:r w:rsidR="00C77D05">
        <w:rPr>
          <w:spacing w:val="-3"/>
        </w:rPr>
        <w:t> </w:t>
      </w:r>
      <w:r w:rsidR="00C77D05" w:rsidRPr="00F97099">
        <w:t>mln</w:t>
      </w:r>
      <w:r w:rsidR="00C77D05" w:rsidRPr="00F97099">
        <w:rPr>
          <w:spacing w:val="-7"/>
        </w:rPr>
        <w:t xml:space="preserve"> </w:t>
      </w:r>
      <w:r w:rsidR="00C77D05" w:rsidRPr="00F97099">
        <w:t>zł</w:t>
      </w:r>
      <w:r w:rsidR="00197D17">
        <w:t>.</w:t>
      </w:r>
      <w:r w:rsidR="00B11C8C">
        <w:t xml:space="preserve"> </w:t>
      </w:r>
      <w:r w:rsidR="00C77D05" w:rsidRPr="00F97099">
        <w:t>W</w:t>
      </w:r>
      <w:r w:rsidR="00C77D05" w:rsidRPr="00F97099">
        <w:rPr>
          <w:spacing w:val="-6"/>
        </w:rPr>
        <w:t xml:space="preserve"> </w:t>
      </w:r>
      <w:r w:rsidR="00C77D05" w:rsidRPr="00F97099">
        <w:rPr>
          <w:spacing w:val="-1"/>
        </w:rPr>
        <w:t>strukturze</w:t>
      </w:r>
      <w:r w:rsidR="00C77D05" w:rsidRPr="00F97099">
        <w:rPr>
          <w:spacing w:val="-6"/>
        </w:rPr>
        <w:t xml:space="preserve"> </w:t>
      </w:r>
      <w:r w:rsidR="00C77D05" w:rsidRPr="00F97099">
        <w:t>tych</w:t>
      </w:r>
      <w:r w:rsidR="00C77D05" w:rsidRPr="00F97099">
        <w:rPr>
          <w:spacing w:val="-4"/>
        </w:rPr>
        <w:t xml:space="preserve"> </w:t>
      </w:r>
      <w:r w:rsidR="00C77D05" w:rsidRPr="00F97099">
        <w:rPr>
          <w:spacing w:val="-1"/>
        </w:rPr>
        <w:t>przycho</w:t>
      </w:r>
      <w:r w:rsidR="00C77D05">
        <w:rPr>
          <w:spacing w:val="-1"/>
        </w:rPr>
        <w:t>d</w:t>
      </w:r>
      <w:r w:rsidR="00C77D05" w:rsidRPr="00F97099">
        <w:rPr>
          <w:spacing w:val="-1"/>
        </w:rPr>
        <w:t>ów</w:t>
      </w:r>
      <w:r w:rsidR="00C77D05" w:rsidRPr="00F97099">
        <w:rPr>
          <w:spacing w:val="-7"/>
        </w:rPr>
        <w:t xml:space="preserve"> </w:t>
      </w:r>
      <w:r w:rsidR="00B11C8C">
        <w:rPr>
          <w:spacing w:val="-1"/>
        </w:rPr>
        <w:t>92,2</w:t>
      </w:r>
      <w:r w:rsidR="00C77D05" w:rsidRPr="00F97099">
        <w:rPr>
          <w:spacing w:val="-1"/>
        </w:rPr>
        <w:t>%</w:t>
      </w:r>
      <w:r w:rsidR="00C77D05" w:rsidRPr="00F97099">
        <w:rPr>
          <w:spacing w:val="-8"/>
        </w:rPr>
        <w:t xml:space="preserve"> </w:t>
      </w:r>
      <w:r w:rsidR="00C77D05" w:rsidRPr="00F97099">
        <w:t>stanowiły</w:t>
      </w:r>
      <w:r w:rsidR="00C77D05" w:rsidRPr="00F97099">
        <w:rPr>
          <w:spacing w:val="-7"/>
        </w:rPr>
        <w:t xml:space="preserve"> </w:t>
      </w:r>
      <w:r w:rsidR="00C77D05" w:rsidRPr="00F97099">
        <w:rPr>
          <w:spacing w:val="-1"/>
        </w:rPr>
        <w:t>przychody</w:t>
      </w:r>
      <w:r w:rsidR="00C77D05" w:rsidRPr="00F97099">
        <w:rPr>
          <w:spacing w:val="-8"/>
        </w:rPr>
        <w:t xml:space="preserve"> </w:t>
      </w:r>
      <w:r w:rsidR="00C77D05" w:rsidRPr="00F97099">
        <w:rPr>
          <w:spacing w:val="-1"/>
        </w:rPr>
        <w:t>nett</w:t>
      </w:r>
      <w:bookmarkStart w:id="0" w:name="_GoBack"/>
      <w:bookmarkEnd w:id="0"/>
      <w:r w:rsidR="00C77D05" w:rsidRPr="00F97099">
        <w:rPr>
          <w:spacing w:val="-1"/>
        </w:rPr>
        <w:t>o</w:t>
      </w:r>
      <w:r w:rsidR="00C77D05" w:rsidRPr="00F97099">
        <w:rPr>
          <w:spacing w:val="-7"/>
        </w:rPr>
        <w:t xml:space="preserve"> </w:t>
      </w:r>
      <w:r w:rsidR="00C77D05" w:rsidRPr="00F97099">
        <w:rPr>
          <w:spacing w:val="1"/>
        </w:rPr>
        <w:t>ze</w:t>
      </w:r>
      <w:r w:rsidR="00C77D05" w:rsidRPr="00F97099">
        <w:rPr>
          <w:spacing w:val="-9"/>
        </w:rPr>
        <w:t xml:space="preserve"> </w:t>
      </w:r>
      <w:r w:rsidR="00C77D05" w:rsidRPr="00F97099">
        <w:rPr>
          <w:spacing w:val="-1"/>
        </w:rPr>
        <w:t>sprzedaży</w:t>
      </w:r>
      <w:r w:rsidR="00C77D05" w:rsidRPr="00F97099">
        <w:rPr>
          <w:spacing w:val="-5"/>
        </w:rPr>
        <w:t xml:space="preserve"> </w:t>
      </w:r>
      <w:r w:rsidR="00C77D05" w:rsidRPr="00F97099">
        <w:t>produktów,</w:t>
      </w:r>
      <w:r w:rsidR="00C77D05" w:rsidRPr="00F97099">
        <w:rPr>
          <w:spacing w:val="-7"/>
        </w:rPr>
        <w:t xml:space="preserve"> </w:t>
      </w:r>
      <w:r w:rsidR="00C77D05" w:rsidRPr="00F97099">
        <w:rPr>
          <w:spacing w:val="-1"/>
        </w:rPr>
        <w:t>towarów</w:t>
      </w:r>
      <w:r w:rsidR="00C77D05" w:rsidRPr="00F97099">
        <w:rPr>
          <w:spacing w:val="-7"/>
        </w:rPr>
        <w:t xml:space="preserve"> </w:t>
      </w:r>
      <w:r w:rsidR="00C77D05" w:rsidRPr="00F97099">
        <w:t>i</w:t>
      </w:r>
      <w:r w:rsidR="00C77D05">
        <w:t> </w:t>
      </w:r>
      <w:r w:rsidR="00C77D05" w:rsidRPr="00F97099">
        <w:t>materiałów,</w:t>
      </w:r>
      <w:r w:rsidR="00C77D05" w:rsidRPr="00F97099">
        <w:rPr>
          <w:spacing w:val="-7"/>
        </w:rPr>
        <w:t xml:space="preserve"> </w:t>
      </w:r>
      <w:r w:rsidR="00B11C8C">
        <w:rPr>
          <w:spacing w:val="-7"/>
        </w:rPr>
        <w:t>7,7</w:t>
      </w:r>
      <w:r w:rsidR="00C77D05" w:rsidRPr="00F97099">
        <w:t>%</w:t>
      </w:r>
      <w:r w:rsidR="00C77D05">
        <w:t xml:space="preserve"> </w:t>
      </w:r>
      <w:r w:rsidR="00334305" w:rsidRPr="00630C67">
        <w:rPr>
          <w:spacing w:val="-1"/>
        </w:rPr>
        <w:t>–</w:t>
      </w:r>
      <w:r w:rsidR="00CD134B">
        <w:t xml:space="preserve"> </w:t>
      </w:r>
      <w:r w:rsidR="00C77D05" w:rsidRPr="00F97099">
        <w:t>pozostałe</w:t>
      </w:r>
      <w:r w:rsidR="00C77D05" w:rsidRPr="00F97099">
        <w:rPr>
          <w:spacing w:val="-11"/>
        </w:rPr>
        <w:t xml:space="preserve"> </w:t>
      </w:r>
      <w:r w:rsidR="00C77D05" w:rsidRPr="00F97099">
        <w:rPr>
          <w:spacing w:val="-1"/>
        </w:rPr>
        <w:t>przychody</w:t>
      </w:r>
      <w:r w:rsidR="00C77D05" w:rsidRPr="00F97099">
        <w:rPr>
          <w:spacing w:val="-10"/>
        </w:rPr>
        <w:t xml:space="preserve"> </w:t>
      </w:r>
      <w:r w:rsidR="00C77D05" w:rsidRPr="00F97099">
        <w:rPr>
          <w:spacing w:val="-1"/>
        </w:rPr>
        <w:t>operacyjne</w:t>
      </w:r>
      <w:r w:rsidR="00C77D05" w:rsidRPr="00F97099">
        <w:rPr>
          <w:spacing w:val="-10"/>
        </w:rPr>
        <w:t xml:space="preserve"> </w:t>
      </w:r>
      <w:r w:rsidR="00C77D05" w:rsidRPr="00F97099">
        <w:t>oraz</w:t>
      </w:r>
      <w:r w:rsidR="00C77D05" w:rsidRPr="00F97099">
        <w:rPr>
          <w:spacing w:val="-9"/>
        </w:rPr>
        <w:t xml:space="preserve"> </w:t>
      </w:r>
      <w:r w:rsidR="00C77D05" w:rsidRPr="00F97099">
        <w:t>0,1%</w:t>
      </w:r>
      <w:r w:rsidR="00C77D05">
        <w:t xml:space="preserve"> </w:t>
      </w:r>
      <w:r w:rsidR="00C77D05" w:rsidRPr="00630C67">
        <w:rPr>
          <w:spacing w:val="-1"/>
        </w:rPr>
        <w:t>–</w:t>
      </w:r>
      <w:r w:rsidR="00C77D05" w:rsidRPr="00F97099">
        <w:rPr>
          <w:spacing w:val="-11"/>
        </w:rPr>
        <w:t xml:space="preserve"> </w:t>
      </w:r>
      <w:r w:rsidR="00C77D05" w:rsidRPr="00F97099">
        <w:rPr>
          <w:spacing w:val="-1"/>
        </w:rPr>
        <w:t>przychody</w:t>
      </w:r>
      <w:r w:rsidR="00C77D05" w:rsidRPr="00F97099">
        <w:rPr>
          <w:spacing w:val="-7"/>
        </w:rPr>
        <w:t xml:space="preserve"> </w:t>
      </w:r>
      <w:r w:rsidR="00C77D05" w:rsidRPr="00F97099">
        <w:rPr>
          <w:spacing w:val="-1"/>
        </w:rPr>
        <w:t>finansowe.</w:t>
      </w:r>
      <w:r w:rsidR="00C77D05">
        <w:rPr>
          <w:spacing w:val="-1"/>
        </w:rPr>
        <w:t xml:space="preserve"> Najwyższe przychody ogółem instytucje kultury osiągnęły w województwie mazowieckim (udział wyniósł </w:t>
      </w:r>
      <w:r w:rsidR="00B11C8C">
        <w:rPr>
          <w:spacing w:val="-1"/>
        </w:rPr>
        <w:t>26,5</w:t>
      </w:r>
      <w:r w:rsidR="00C77D05">
        <w:rPr>
          <w:spacing w:val="-1"/>
        </w:rPr>
        <w:t>%), a w dalszej kolejności w województwie małopolskim (</w:t>
      </w:r>
      <w:r w:rsidR="00B11C8C">
        <w:rPr>
          <w:spacing w:val="-1"/>
        </w:rPr>
        <w:t>11,1</w:t>
      </w:r>
      <w:r w:rsidR="00C77D05">
        <w:rPr>
          <w:spacing w:val="-1"/>
        </w:rPr>
        <w:t>%)</w:t>
      </w:r>
      <w:r w:rsidR="00A2656B">
        <w:rPr>
          <w:spacing w:val="-1"/>
        </w:rPr>
        <w:t xml:space="preserve"> </w:t>
      </w:r>
      <w:r w:rsidR="00C77D05">
        <w:rPr>
          <w:spacing w:val="-1"/>
        </w:rPr>
        <w:t>i śląskim (</w:t>
      </w:r>
      <w:r w:rsidR="00B11C8C">
        <w:rPr>
          <w:spacing w:val="-1"/>
        </w:rPr>
        <w:t>10,1</w:t>
      </w:r>
      <w:r w:rsidR="00C77D05">
        <w:rPr>
          <w:spacing w:val="-1"/>
        </w:rPr>
        <w:t xml:space="preserve">%). </w:t>
      </w:r>
    </w:p>
    <w:p w14:paraId="3CB3D340" w14:textId="5E4F633F" w:rsidR="00C77D05" w:rsidRDefault="004D5124" w:rsidP="00633014">
      <w:pPr>
        <w:pStyle w:val="LID"/>
        <w:rPr>
          <w:b w:val="0"/>
          <w:spacing w:val="-1"/>
        </w:rPr>
      </w:pPr>
      <w:r w:rsidRPr="00D83F12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B3F448C" wp14:editId="21F8AE82">
                <wp:simplePos x="0" y="0"/>
                <wp:positionH relativeFrom="page">
                  <wp:posOffset>5720715</wp:posOffset>
                </wp:positionH>
                <wp:positionV relativeFrom="paragraph">
                  <wp:posOffset>598170</wp:posOffset>
                </wp:positionV>
                <wp:extent cx="1734820" cy="1543050"/>
                <wp:effectExtent l="0" t="0" r="0" b="0"/>
                <wp:wrapTight wrapText="bothSides">
                  <wp:wrapPolygon edited="0">
                    <wp:start x="712" y="0"/>
                    <wp:lineTo x="712" y="21333"/>
                    <wp:lineTo x="20873" y="21333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152E" w14:textId="1EC2ABE1" w:rsidR="00C456E2" w:rsidRPr="006D7DF7" w:rsidRDefault="00C456E2" w:rsidP="0005526D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D77C6D">
                              <w:t xml:space="preserve">I </w:t>
                            </w:r>
                            <w:r w:rsidR="006C0AEC">
                              <w:t xml:space="preserve">półroczu </w:t>
                            </w:r>
                            <w:r w:rsidR="00083F68">
                              <w:t xml:space="preserve">2020 </w:t>
                            </w:r>
                            <w:r>
                              <w:t>r</w:t>
                            </w:r>
                            <w:r w:rsidR="00D55F7D">
                              <w:t xml:space="preserve">. </w:t>
                            </w:r>
                            <w:r>
                              <w:t xml:space="preserve">samorządowe instytucje kultury osiągnęły </w:t>
                            </w:r>
                            <w:r w:rsidR="00844CB0">
                              <w:t xml:space="preserve">przychody ogółem </w:t>
                            </w:r>
                            <w:r w:rsidR="000D0DDC">
                              <w:br/>
                            </w:r>
                            <w:r w:rsidR="00844CB0">
                              <w:t xml:space="preserve">w wysokości </w:t>
                            </w:r>
                            <w:r w:rsidR="006C0AEC">
                              <w:t>3</w:t>
                            </w:r>
                            <w:r w:rsidR="007F162C">
                              <w:t xml:space="preserve"> </w:t>
                            </w:r>
                            <w:r w:rsidR="006C0AEC">
                              <w:t>808,5</w:t>
                            </w:r>
                            <w: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F448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margin-left:450.45pt;margin-top:47.1pt;width:136.6pt;height:121.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" filled="f" stroked="f">
                <v:textbox>
                  <w:txbxContent>
                    <w:p w14:paraId="23DA152E" w14:textId="1EC2ABE1" w:rsidR="00C456E2" w:rsidRPr="006D7DF7" w:rsidRDefault="00C456E2" w:rsidP="0005526D">
                      <w:pPr>
                        <w:pStyle w:val="tekstzboku"/>
                      </w:pPr>
                      <w:r>
                        <w:t xml:space="preserve">W </w:t>
                      </w:r>
                      <w:r w:rsidR="00D77C6D">
                        <w:t xml:space="preserve">I </w:t>
                      </w:r>
                      <w:r w:rsidR="006C0AEC">
                        <w:t xml:space="preserve">półroczu </w:t>
                      </w:r>
                      <w:r w:rsidR="00083F68">
                        <w:t xml:space="preserve">2020 </w:t>
                      </w:r>
                      <w:r>
                        <w:t>r</w:t>
                      </w:r>
                      <w:r w:rsidR="00D55F7D">
                        <w:t xml:space="preserve">. </w:t>
                      </w:r>
                      <w:r>
                        <w:t xml:space="preserve">samorządowe instytucje kultury osiągnęły </w:t>
                      </w:r>
                      <w:r w:rsidR="00844CB0">
                        <w:t xml:space="preserve">przychody ogółem </w:t>
                      </w:r>
                      <w:r w:rsidR="000D0DDC">
                        <w:br/>
                      </w:r>
                      <w:r w:rsidR="00844CB0">
                        <w:t xml:space="preserve">w wysokości </w:t>
                      </w:r>
                      <w:r w:rsidR="006C0AEC">
                        <w:t>3</w:t>
                      </w:r>
                      <w:r w:rsidR="007F162C">
                        <w:t xml:space="preserve"> </w:t>
                      </w:r>
                      <w:r w:rsidR="006C0AEC">
                        <w:t>808,5</w:t>
                      </w:r>
                      <w:r>
                        <w:t xml:space="preserve"> mln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7D05" w:rsidRPr="00931A4E">
        <w:rPr>
          <w:b w:val="0"/>
        </w:rPr>
        <w:t>Koszty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  <w:spacing w:val="-3"/>
        </w:rPr>
        <w:t xml:space="preserve">ogółem </w:t>
      </w:r>
      <w:r w:rsidR="00C77D05" w:rsidRPr="00931A4E">
        <w:rPr>
          <w:b w:val="0"/>
        </w:rPr>
        <w:t>w</w:t>
      </w:r>
      <w:r w:rsidR="00C77D05" w:rsidRPr="00931A4E">
        <w:rPr>
          <w:b w:val="0"/>
          <w:spacing w:val="-5"/>
        </w:rPr>
        <w:t xml:space="preserve"> badanym okresie </w:t>
      </w:r>
      <w:r w:rsidR="00B7700B" w:rsidRPr="00931A4E">
        <w:rPr>
          <w:b w:val="0"/>
          <w:spacing w:val="-1"/>
        </w:rPr>
        <w:t>20</w:t>
      </w:r>
      <w:r w:rsidR="00B7700B">
        <w:rPr>
          <w:b w:val="0"/>
          <w:spacing w:val="-1"/>
        </w:rPr>
        <w:t>20</w:t>
      </w:r>
      <w:r w:rsidR="00B7700B" w:rsidRPr="00931A4E">
        <w:rPr>
          <w:b w:val="0"/>
          <w:spacing w:val="-7"/>
        </w:rPr>
        <w:t xml:space="preserve"> </w:t>
      </w:r>
      <w:r w:rsidR="00C77D05" w:rsidRPr="00931A4E">
        <w:rPr>
          <w:b w:val="0"/>
          <w:spacing w:val="-6"/>
        </w:rPr>
        <w:t xml:space="preserve">r. </w:t>
      </w:r>
      <w:r w:rsidR="00C77D05" w:rsidRPr="00931A4E">
        <w:rPr>
          <w:b w:val="0"/>
        </w:rPr>
        <w:t>były</w:t>
      </w:r>
      <w:r w:rsidR="00C77D05" w:rsidRPr="00931A4E">
        <w:rPr>
          <w:b w:val="0"/>
          <w:spacing w:val="-5"/>
        </w:rPr>
        <w:t xml:space="preserve"> </w:t>
      </w:r>
      <w:r w:rsidR="00B11C8C">
        <w:rPr>
          <w:b w:val="0"/>
        </w:rPr>
        <w:t>niższe</w:t>
      </w:r>
      <w:r w:rsidR="00B11C8C" w:rsidRPr="00931A4E">
        <w:rPr>
          <w:b w:val="0"/>
          <w:spacing w:val="-7"/>
        </w:rPr>
        <w:t xml:space="preserve"> </w:t>
      </w:r>
      <w:r w:rsidR="00C77D05" w:rsidRPr="00931A4E">
        <w:rPr>
          <w:b w:val="0"/>
        </w:rPr>
        <w:t>o</w:t>
      </w:r>
      <w:r w:rsidR="00C77D05" w:rsidRPr="00931A4E">
        <w:rPr>
          <w:b w:val="0"/>
          <w:spacing w:val="-6"/>
        </w:rPr>
        <w:t xml:space="preserve"> </w:t>
      </w:r>
      <w:r w:rsidR="00B11C8C">
        <w:rPr>
          <w:b w:val="0"/>
          <w:spacing w:val="-6"/>
        </w:rPr>
        <w:t>10,2</w:t>
      </w:r>
      <w:r w:rsidR="00C77D05" w:rsidRPr="00931A4E">
        <w:rPr>
          <w:b w:val="0"/>
          <w:spacing w:val="-1"/>
        </w:rPr>
        <w:t>%</w:t>
      </w:r>
      <w:r w:rsidR="00C77D05" w:rsidRPr="00931A4E">
        <w:rPr>
          <w:b w:val="0"/>
          <w:spacing w:val="-6"/>
        </w:rPr>
        <w:t xml:space="preserve"> </w:t>
      </w:r>
      <w:r w:rsidR="00C77D05" w:rsidRPr="00931A4E">
        <w:rPr>
          <w:b w:val="0"/>
          <w:spacing w:val="-1"/>
        </w:rPr>
        <w:t>od poniesionych</w:t>
      </w:r>
      <w:r w:rsidR="00C77D05" w:rsidRPr="00931A4E">
        <w:rPr>
          <w:b w:val="0"/>
          <w:spacing w:val="-7"/>
        </w:rPr>
        <w:t xml:space="preserve"> </w:t>
      </w:r>
      <w:r w:rsidR="00184464">
        <w:rPr>
          <w:b w:val="0"/>
        </w:rPr>
        <w:t xml:space="preserve">w I </w:t>
      </w:r>
      <w:r w:rsidR="00B11C8C">
        <w:rPr>
          <w:b w:val="0"/>
        </w:rPr>
        <w:t>półroczu</w:t>
      </w:r>
      <w:r w:rsidR="00D46806">
        <w:rPr>
          <w:b w:val="0"/>
        </w:rPr>
        <w:br/>
      </w:r>
      <w:r w:rsidR="00184464">
        <w:rPr>
          <w:b w:val="0"/>
        </w:rPr>
        <w:t>2019 r.</w:t>
      </w:r>
      <w:r w:rsidR="00C77D05" w:rsidRPr="00931A4E">
        <w:rPr>
          <w:b w:val="0"/>
          <w:spacing w:val="-2"/>
        </w:rPr>
        <w:t xml:space="preserve"> </w:t>
      </w:r>
      <w:r w:rsidR="00C77D05" w:rsidRPr="00931A4E">
        <w:rPr>
          <w:b w:val="0"/>
        </w:rPr>
        <w:t>i</w:t>
      </w:r>
      <w:r w:rsidR="00C77D05" w:rsidRPr="00931A4E">
        <w:rPr>
          <w:b w:val="0"/>
          <w:spacing w:val="-4"/>
        </w:rPr>
        <w:t xml:space="preserve"> </w:t>
      </w:r>
      <w:r w:rsidR="00C77D05" w:rsidRPr="00931A4E">
        <w:rPr>
          <w:b w:val="0"/>
          <w:spacing w:val="-1"/>
        </w:rPr>
        <w:t>wyniosły</w:t>
      </w:r>
      <w:r w:rsidR="00C77D05" w:rsidRPr="00931A4E">
        <w:rPr>
          <w:b w:val="0"/>
          <w:spacing w:val="-5"/>
        </w:rPr>
        <w:t xml:space="preserve"> </w:t>
      </w:r>
      <w:r w:rsidR="00B11C8C">
        <w:rPr>
          <w:b w:val="0"/>
          <w:spacing w:val="-5"/>
        </w:rPr>
        <w:t>4</w:t>
      </w:r>
      <w:r w:rsidR="007F162C">
        <w:rPr>
          <w:b w:val="0"/>
          <w:spacing w:val="-5"/>
        </w:rPr>
        <w:t xml:space="preserve"> </w:t>
      </w:r>
      <w:r w:rsidR="00B11C8C">
        <w:rPr>
          <w:b w:val="0"/>
          <w:spacing w:val="-5"/>
        </w:rPr>
        <w:t>179,7</w:t>
      </w:r>
      <w:r w:rsidR="00C77D05" w:rsidRPr="00931A4E">
        <w:rPr>
          <w:b w:val="0"/>
          <w:spacing w:val="-5"/>
        </w:rPr>
        <w:t xml:space="preserve"> </w:t>
      </w:r>
      <w:r w:rsidR="00C77D05" w:rsidRPr="00931A4E">
        <w:rPr>
          <w:b w:val="0"/>
        </w:rPr>
        <w:t>mln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</w:rPr>
        <w:t>zł.</w:t>
      </w:r>
      <w:r w:rsidR="00C77D05" w:rsidRPr="00931A4E">
        <w:rPr>
          <w:b w:val="0"/>
          <w:spacing w:val="-6"/>
        </w:rPr>
        <w:t xml:space="preserve"> </w:t>
      </w:r>
      <w:r w:rsidR="00C77D05" w:rsidRPr="00931A4E">
        <w:rPr>
          <w:b w:val="0"/>
        </w:rPr>
        <w:t xml:space="preserve">W </w:t>
      </w:r>
      <w:r w:rsidR="00C77D05" w:rsidRPr="00931A4E">
        <w:rPr>
          <w:b w:val="0"/>
          <w:spacing w:val="-1"/>
        </w:rPr>
        <w:t>strukturze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</w:rPr>
        <w:t>tych</w:t>
      </w:r>
      <w:r w:rsidR="00C77D05" w:rsidRPr="00931A4E">
        <w:rPr>
          <w:b w:val="0"/>
          <w:spacing w:val="-6"/>
        </w:rPr>
        <w:t xml:space="preserve"> </w:t>
      </w:r>
      <w:r w:rsidR="00C77D05" w:rsidRPr="00931A4E">
        <w:rPr>
          <w:b w:val="0"/>
          <w:spacing w:val="-1"/>
        </w:rPr>
        <w:t>kosztów</w:t>
      </w:r>
      <w:r w:rsidR="00C77D05" w:rsidRPr="00931A4E">
        <w:rPr>
          <w:b w:val="0"/>
          <w:spacing w:val="-5"/>
        </w:rPr>
        <w:t xml:space="preserve"> </w:t>
      </w:r>
      <w:r w:rsidR="00C77D05" w:rsidRPr="00931A4E">
        <w:rPr>
          <w:b w:val="0"/>
          <w:spacing w:val="-1"/>
        </w:rPr>
        <w:t>99,</w:t>
      </w:r>
      <w:r w:rsidR="00B11C8C">
        <w:rPr>
          <w:b w:val="0"/>
          <w:spacing w:val="-1"/>
        </w:rPr>
        <w:t>3</w:t>
      </w:r>
      <w:r w:rsidR="00C77D05" w:rsidRPr="00931A4E">
        <w:rPr>
          <w:b w:val="0"/>
          <w:spacing w:val="-1"/>
        </w:rPr>
        <w:t>%</w:t>
      </w:r>
      <w:r w:rsidR="00C77D05" w:rsidRPr="00931A4E">
        <w:rPr>
          <w:b w:val="0"/>
          <w:spacing w:val="-4"/>
        </w:rPr>
        <w:t xml:space="preserve"> </w:t>
      </w:r>
      <w:r w:rsidR="00C77D05" w:rsidRPr="00931A4E">
        <w:rPr>
          <w:b w:val="0"/>
        </w:rPr>
        <w:t>stano</w:t>
      </w:r>
      <w:r w:rsidR="00C77D05" w:rsidRPr="00931A4E">
        <w:rPr>
          <w:b w:val="0"/>
          <w:spacing w:val="-1"/>
        </w:rPr>
        <w:t>wiły</w:t>
      </w:r>
      <w:r w:rsidR="00C77D05" w:rsidRPr="00931A4E">
        <w:rPr>
          <w:b w:val="0"/>
          <w:spacing w:val="-9"/>
        </w:rPr>
        <w:t xml:space="preserve"> </w:t>
      </w:r>
      <w:r w:rsidR="00C77D05" w:rsidRPr="00931A4E">
        <w:rPr>
          <w:b w:val="0"/>
          <w:spacing w:val="-1"/>
        </w:rPr>
        <w:t>koszty</w:t>
      </w:r>
      <w:r w:rsidR="00C77D05" w:rsidRPr="00931A4E">
        <w:rPr>
          <w:b w:val="0"/>
          <w:spacing w:val="-6"/>
        </w:rPr>
        <w:t xml:space="preserve"> </w:t>
      </w:r>
      <w:r w:rsidR="00C77D05" w:rsidRPr="00931A4E">
        <w:rPr>
          <w:b w:val="0"/>
          <w:spacing w:val="-1"/>
        </w:rPr>
        <w:t>operacyjne,</w:t>
      </w:r>
      <w:r w:rsidR="00C77D05" w:rsidRPr="00931A4E">
        <w:rPr>
          <w:b w:val="0"/>
          <w:spacing w:val="-7"/>
        </w:rPr>
        <w:t xml:space="preserve"> 0</w:t>
      </w:r>
      <w:r w:rsidR="00C77D05" w:rsidRPr="00931A4E">
        <w:rPr>
          <w:b w:val="0"/>
        </w:rPr>
        <w:t>,</w:t>
      </w:r>
      <w:r w:rsidR="000A167A">
        <w:rPr>
          <w:b w:val="0"/>
        </w:rPr>
        <w:t>6</w:t>
      </w:r>
      <w:r w:rsidR="00C77D05" w:rsidRPr="00931A4E">
        <w:rPr>
          <w:b w:val="0"/>
        </w:rPr>
        <w:t>%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  <w:spacing w:val="-1"/>
        </w:rPr>
        <w:t xml:space="preserve">– </w:t>
      </w:r>
      <w:r w:rsidR="00C77D05" w:rsidRPr="00931A4E">
        <w:rPr>
          <w:b w:val="0"/>
        </w:rPr>
        <w:t>pozostałe</w:t>
      </w:r>
      <w:r w:rsidR="00C77D05" w:rsidRPr="00931A4E">
        <w:rPr>
          <w:b w:val="0"/>
          <w:spacing w:val="-9"/>
        </w:rPr>
        <w:t xml:space="preserve"> </w:t>
      </w:r>
      <w:r w:rsidR="00C77D05" w:rsidRPr="00931A4E">
        <w:rPr>
          <w:b w:val="0"/>
          <w:spacing w:val="-1"/>
        </w:rPr>
        <w:t>koszty</w:t>
      </w:r>
      <w:r w:rsidR="00C77D05" w:rsidRPr="00931A4E">
        <w:rPr>
          <w:b w:val="0"/>
          <w:spacing w:val="-8"/>
        </w:rPr>
        <w:t xml:space="preserve"> </w:t>
      </w:r>
      <w:r w:rsidR="00C77D05" w:rsidRPr="00931A4E">
        <w:rPr>
          <w:b w:val="0"/>
          <w:spacing w:val="-1"/>
        </w:rPr>
        <w:t>operacyjne,</w:t>
      </w:r>
      <w:r w:rsidR="00C77D05" w:rsidRPr="00931A4E">
        <w:rPr>
          <w:b w:val="0"/>
          <w:spacing w:val="-8"/>
        </w:rPr>
        <w:t xml:space="preserve"> </w:t>
      </w:r>
      <w:r w:rsidR="00D46806">
        <w:rPr>
          <w:b w:val="0"/>
          <w:spacing w:val="-8"/>
        </w:rPr>
        <w:t xml:space="preserve">a </w:t>
      </w:r>
      <w:r w:rsidR="00C77D05" w:rsidRPr="00931A4E">
        <w:rPr>
          <w:b w:val="0"/>
        </w:rPr>
        <w:t xml:space="preserve">0,1% </w:t>
      </w:r>
      <w:r w:rsidR="00C77D05" w:rsidRPr="00931A4E">
        <w:rPr>
          <w:b w:val="0"/>
          <w:spacing w:val="-1"/>
        </w:rPr>
        <w:t>– koszty</w:t>
      </w:r>
      <w:r w:rsidR="00C77D05" w:rsidRPr="00931A4E">
        <w:rPr>
          <w:b w:val="0"/>
          <w:spacing w:val="-5"/>
        </w:rPr>
        <w:t xml:space="preserve"> </w:t>
      </w:r>
      <w:r w:rsidR="00C77D05" w:rsidRPr="00931A4E">
        <w:rPr>
          <w:b w:val="0"/>
          <w:spacing w:val="-1"/>
        </w:rPr>
        <w:t>finansowe. Podobnie jak w przypadku przychodów ogółem, najwyższe koszty ogółem wygenerowały jednostki z województwa mazowieckiego (25,</w:t>
      </w:r>
      <w:r w:rsidR="00B11C8C">
        <w:rPr>
          <w:b w:val="0"/>
          <w:spacing w:val="-1"/>
        </w:rPr>
        <w:t>5</w:t>
      </w:r>
      <w:r w:rsidR="00C77D05" w:rsidRPr="00931A4E">
        <w:rPr>
          <w:b w:val="0"/>
          <w:spacing w:val="-1"/>
        </w:rPr>
        <w:t>%).</w:t>
      </w:r>
    </w:p>
    <w:p w14:paraId="6070D61E" w14:textId="49F38859" w:rsidR="00946F1D" w:rsidRDefault="00DC68A2" w:rsidP="00946F1D">
      <w:pPr>
        <w:spacing w:before="0" w:after="0" w:line="240" w:lineRule="auto"/>
        <w:rPr>
          <w:bCs/>
          <w:spacing w:val="-1"/>
        </w:rPr>
      </w:pPr>
      <w:r w:rsidRPr="00DC68A2">
        <w:rPr>
          <w:bCs/>
          <w:spacing w:val="-1"/>
        </w:rPr>
        <w:t xml:space="preserve">Wśród </w:t>
      </w:r>
      <w:r w:rsidR="005156C0" w:rsidRPr="00DC68A2">
        <w:rPr>
          <w:bCs/>
          <w:spacing w:val="-1"/>
        </w:rPr>
        <w:t>instytucji</w:t>
      </w:r>
      <w:r w:rsidRPr="00DC68A2">
        <w:rPr>
          <w:bCs/>
          <w:spacing w:val="-1"/>
        </w:rPr>
        <w:t xml:space="preserve"> kultury </w:t>
      </w:r>
      <w:r w:rsidR="0015277E" w:rsidRPr="00DC68A2">
        <w:rPr>
          <w:bCs/>
          <w:spacing w:val="-1"/>
        </w:rPr>
        <w:t>najw</w:t>
      </w:r>
      <w:r w:rsidR="0015277E">
        <w:rPr>
          <w:bCs/>
          <w:spacing w:val="-1"/>
        </w:rPr>
        <w:t>yższe</w:t>
      </w:r>
      <w:r w:rsidRPr="00DC68A2">
        <w:rPr>
          <w:bCs/>
          <w:spacing w:val="-1"/>
        </w:rPr>
        <w:t xml:space="preserve"> </w:t>
      </w:r>
      <w:r w:rsidR="00946F1D" w:rsidRPr="00DC68A2">
        <w:rPr>
          <w:bCs/>
          <w:spacing w:val="-1"/>
        </w:rPr>
        <w:t xml:space="preserve">przychody ogółem </w:t>
      </w:r>
      <w:r w:rsidR="00946F1D">
        <w:rPr>
          <w:bCs/>
          <w:spacing w:val="-1"/>
        </w:rPr>
        <w:t>i koszty ogółem osiągnęły</w:t>
      </w:r>
      <w:r w:rsidR="00946F1D" w:rsidRPr="00DC68A2">
        <w:rPr>
          <w:bCs/>
          <w:spacing w:val="-1"/>
        </w:rPr>
        <w:t xml:space="preserve"> gminne samorządowe jednostki organizacyjne</w:t>
      </w:r>
      <w:r w:rsidR="00946F1D">
        <w:rPr>
          <w:bCs/>
          <w:spacing w:val="-1"/>
        </w:rPr>
        <w:t xml:space="preserve"> (</w:t>
      </w:r>
      <w:r w:rsidR="00946F1D" w:rsidRPr="00064B4C">
        <w:rPr>
          <w:bCs/>
          <w:spacing w:val="-1"/>
        </w:rPr>
        <w:t xml:space="preserve">odpowiednio </w:t>
      </w:r>
      <w:r w:rsidR="00B11C8C">
        <w:rPr>
          <w:bCs/>
          <w:spacing w:val="-1"/>
        </w:rPr>
        <w:t>2</w:t>
      </w:r>
      <w:r w:rsidR="007F162C">
        <w:rPr>
          <w:bCs/>
          <w:spacing w:val="-1"/>
        </w:rPr>
        <w:t xml:space="preserve"> </w:t>
      </w:r>
      <w:r w:rsidR="00B11C8C">
        <w:rPr>
          <w:bCs/>
          <w:spacing w:val="-1"/>
        </w:rPr>
        <w:t>658,4</w:t>
      </w:r>
      <w:r w:rsidR="0021338D" w:rsidRPr="00064B4C">
        <w:rPr>
          <w:bCs/>
          <w:spacing w:val="-1"/>
        </w:rPr>
        <w:t xml:space="preserve"> mln zł </w:t>
      </w:r>
      <w:r w:rsidR="00946F1D" w:rsidRPr="00064B4C">
        <w:rPr>
          <w:bCs/>
          <w:spacing w:val="-1"/>
        </w:rPr>
        <w:t xml:space="preserve">i </w:t>
      </w:r>
      <w:r w:rsidR="00B11C8C">
        <w:rPr>
          <w:bCs/>
          <w:spacing w:val="-1"/>
        </w:rPr>
        <w:t>2</w:t>
      </w:r>
      <w:r w:rsidR="007F162C">
        <w:rPr>
          <w:bCs/>
          <w:spacing w:val="-1"/>
        </w:rPr>
        <w:t xml:space="preserve"> </w:t>
      </w:r>
      <w:r w:rsidR="00B11C8C">
        <w:rPr>
          <w:bCs/>
          <w:spacing w:val="-1"/>
        </w:rPr>
        <w:t>386,9</w:t>
      </w:r>
      <w:r w:rsidR="00081F20" w:rsidRPr="00064B4C">
        <w:rPr>
          <w:bCs/>
          <w:spacing w:val="-1"/>
        </w:rPr>
        <w:t xml:space="preserve"> mln zł</w:t>
      </w:r>
      <w:r w:rsidR="00946F1D" w:rsidRPr="00064B4C">
        <w:rPr>
          <w:bCs/>
          <w:spacing w:val="-1"/>
        </w:rPr>
        <w:t>).</w:t>
      </w:r>
      <w:r w:rsidR="00946F1D">
        <w:rPr>
          <w:bCs/>
          <w:spacing w:val="-1"/>
        </w:rPr>
        <w:t xml:space="preserve"> </w:t>
      </w:r>
    </w:p>
    <w:p w14:paraId="59BC13BE" w14:textId="77777777" w:rsidR="00A12BE9" w:rsidRDefault="00A12BE9" w:rsidP="00946F1D">
      <w:pPr>
        <w:spacing w:before="0" w:after="0" w:line="240" w:lineRule="auto"/>
        <w:rPr>
          <w:b/>
          <w:bCs/>
          <w:spacing w:val="-2"/>
        </w:rPr>
      </w:pPr>
    </w:p>
    <w:p w14:paraId="1F4E4388" w14:textId="42E3D4AE" w:rsidR="00A12BE9" w:rsidRPr="00D83F12" w:rsidRDefault="00A12BE9" w:rsidP="008D49D6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</w:rPr>
      </w:pPr>
      <w:r w:rsidRPr="00D83F12">
        <w:rPr>
          <w:b/>
          <w:bCs/>
          <w:spacing w:val="-2"/>
          <w:sz w:val="18"/>
          <w:szCs w:val="18"/>
        </w:rPr>
        <w:t>Tablica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Pr="00D83F12">
        <w:rPr>
          <w:b/>
          <w:bCs/>
          <w:spacing w:val="-1"/>
          <w:sz w:val="18"/>
          <w:szCs w:val="18"/>
        </w:rPr>
        <w:t>1.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="00D21425">
        <w:rPr>
          <w:b/>
          <w:bCs/>
          <w:spacing w:val="-2"/>
          <w:sz w:val="18"/>
          <w:szCs w:val="18"/>
        </w:rPr>
        <w:t>W</w:t>
      </w:r>
      <w:r w:rsidR="00C77D05" w:rsidRPr="00D83F12">
        <w:rPr>
          <w:b/>
          <w:bCs/>
          <w:spacing w:val="-3"/>
          <w:sz w:val="18"/>
          <w:szCs w:val="18"/>
        </w:rPr>
        <w:t>ynik</w:t>
      </w:r>
      <w:r w:rsidR="00D21425">
        <w:rPr>
          <w:b/>
          <w:bCs/>
          <w:spacing w:val="-3"/>
          <w:sz w:val="18"/>
          <w:szCs w:val="18"/>
        </w:rPr>
        <w:t xml:space="preserve">i </w:t>
      </w:r>
      <w:r w:rsidR="00D21425" w:rsidRPr="00D83F12">
        <w:rPr>
          <w:b/>
          <w:bCs/>
          <w:spacing w:val="-3"/>
          <w:sz w:val="18"/>
          <w:szCs w:val="18"/>
        </w:rPr>
        <w:t>finansow</w:t>
      </w:r>
      <w:r w:rsidR="00D21425">
        <w:rPr>
          <w:b/>
          <w:bCs/>
          <w:spacing w:val="-3"/>
          <w:sz w:val="18"/>
          <w:szCs w:val="18"/>
        </w:rPr>
        <w:t>e</w:t>
      </w:r>
      <w:r w:rsidR="00C64C60">
        <w:rPr>
          <w:b/>
          <w:bCs/>
          <w:spacing w:val="-3"/>
          <w:sz w:val="18"/>
          <w:szCs w:val="18"/>
        </w:rPr>
        <w:t xml:space="preserve"> </w:t>
      </w:r>
      <w:r w:rsidRPr="00D83F12">
        <w:rPr>
          <w:b/>
          <w:bCs/>
          <w:spacing w:val="-3"/>
          <w:sz w:val="18"/>
          <w:szCs w:val="18"/>
        </w:rPr>
        <w:t>instytucj</w:t>
      </w:r>
      <w:r w:rsidR="00C77D05" w:rsidRPr="00D83F12">
        <w:rPr>
          <w:b/>
          <w:bCs/>
          <w:spacing w:val="-3"/>
          <w:sz w:val="18"/>
          <w:szCs w:val="18"/>
        </w:rPr>
        <w:t>i</w:t>
      </w:r>
      <w:r w:rsidRPr="00D83F12">
        <w:rPr>
          <w:b/>
          <w:bCs/>
          <w:spacing w:val="-11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kultury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A12BE9" w:rsidRPr="00F97099" w14:paraId="46B46C68" w14:textId="77777777" w:rsidTr="00EA57CE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3956804A" w14:textId="77777777" w:rsidR="00A12BE9" w:rsidRPr="00F97099" w:rsidRDefault="00A12BE9" w:rsidP="000F4D90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46846F13" w14:textId="77777777" w:rsidR="00A12BE9" w:rsidRPr="00F97099" w:rsidRDefault="00A12BE9" w:rsidP="000F4D90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1A5FDB9" w14:textId="253464D9" w:rsidR="00A12BE9" w:rsidRPr="00F97099" w:rsidRDefault="00A12BE9" w:rsidP="00B11C8C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B11C8C">
              <w:rPr>
                <w:rFonts w:ascii="Fira Sans" w:hAnsi="Fira Sans"/>
                <w:spacing w:val="-1"/>
                <w:sz w:val="16"/>
                <w:szCs w:val="16"/>
              </w:rPr>
              <w:t xml:space="preserve">VI </w:t>
            </w:r>
            <w:r w:rsidR="00D2142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D21425"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8038989" w14:textId="31D7D858" w:rsidR="00A12BE9" w:rsidRPr="00F97099" w:rsidRDefault="00A12BE9" w:rsidP="00B11C8C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B11C8C">
              <w:rPr>
                <w:rFonts w:ascii="Fira Sans" w:hAnsi="Fira Sans"/>
                <w:spacing w:val="-1"/>
                <w:sz w:val="16"/>
                <w:szCs w:val="16"/>
              </w:rPr>
              <w:t>V</w:t>
            </w:r>
            <w:r w:rsidR="005B4BD3">
              <w:rPr>
                <w:rFonts w:ascii="Fira Sans" w:hAnsi="Fira Sans"/>
                <w:spacing w:val="-1"/>
                <w:sz w:val="16"/>
                <w:szCs w:val="16"/>
              </w:rPr>
              <w:t>I</w:t>
            </w:r>
            <w:r w:rsidR="00B11C8C">
              <w:rPr>
                <w:rFonts w:ascii="Fira Sans" w:hAnsi="Fira Sans"/>
                <w:spacing w:val="-1"/>
                <w:sz w:val="16"/>
                <w:szCs w:val="16"/>
              </w:rPr>
              <w:t xml:space="preserve"> </w:t>
            </w:r>
            <w:r w:rsidR="00D2142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  <w:r w:rsidR="00D21425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359C429E" w14:textId="75E4D3FF" w:rsidR="00A12BE9" w:rsidRPr="00F97099" w:rsidRDefault="00A12BE9" w:rsidP="00B11C8C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B11C8C">
              <w:rPr>
                <w:rFonts w:ascii="Fira Sans" w:hAnsi="Fira Sans" w:cs="Fira Sans"/>
                <w:spacing w:val="-1"/>
                <w:sz w:val="16"/>
                <w:szCs w:val="16"/>
              </w:rPr>
              <w:t>VI</w:t>
            </w:r>
            <w:r w:rsidR="00B11C8C"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="00D2142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D21425">
              <w:rPr>
                <w:rFonts w:ascii="Fira Sans" w:hAnsi="Fira Sans" w:cs="Fira Sans"/>
                <w:spacing w:val="-1"/>
                <w:sz w:val="16"/>
                <w:szCs w:val="16"/>
              </w:rPr>
              <w:t>9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0F4D90" w:rsidRPr="00F97099" w14:paraId="45277C11" w14:textId="77777777" w:rsidTr="00EA57CE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12AFB6CA" w14:textId="77777777" w:rsidR="000F4D90" w:rsidRPr="00F97099" w:rsidRDefault="000F4D90" w:rsidP="00C456E2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7A041129" w14:textId="47BB90CE" w:rsidR="000F4D90" w:rsidRPr="00F97099" w:rsidRDefault="000F4D90" w:rsidP="00EA57CE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ln zł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0913516D" w14:textId="77777777" w:rsidR="000F4D90" w:rsidRPr="00F97099" w:rsidRDefault="000F4D90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A12BE9" w:rsidRPr="00F97099" w14:paraId="1179211D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6CF7E3B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12A600C" w14:textId="2D489FA5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</w:t>
            </w:r>
            <w:r w:rsidR="007F162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007,7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B37231" w14:textId="5686F9C9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7F162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658,1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C30A6BB" w14:textId="19F029D0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93,0</w:t>
            </w:r>
          </w:p>
        </w:tc>
      </w:tr>
      <w:tr w:rsidR="00A12BE9" w:rsidRPr="00F97099" w14:paraId="1F3A9220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EF80C74" w14:textId="07C101BD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02C3D0" w14:textId="56214CAA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7F162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655,8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E1EDE34" w14:textId="132980AB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7F162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179,7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13F29FC" w14:textId="5D706AE0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89,8</w:t>
            </w:r>
          </w:p>
        </w:tc>
      </w:tr>
      <w:tr w:rsidR="00A12BE9" w:rsidRPr="00F97099" w14:paraId="6B151860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504868E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9AAC084" w14:textId="3CC10976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351,9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6A85401" w14:textId="5494D7E5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478,5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2AB9236" w14:textId="6D2B58D6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136,0</w:t>
            </w:r>
          </w:p>
        </w:tc>
      </w:tr>
      <w:tr w:rsidR="00A12BE9" w:rsidRPr="00F97099" w14:paraId="31298E35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3551742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6A0689" w14:textId="32FBF21E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351,2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8897B28" w14:textId="068443CA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477,9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D4668A7" w14:textId="14119BB8" w:rsidR="00A12BE9" w:rsidRPr="00F97099" w:rsidRDefault="00F30D55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136,1</w:t>
            </w:r>
          </w:p>
        </w:tc>
      </w:tr>
      <w:tr w:rsidR="00A12BE9" w:rsidRPr="00F97099" w14:paraId="3ED2B132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41624B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64A552" w14:textId="1CCF46BD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400,6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D271EF8" w14:textId="56D99421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516,9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0DBE44F" w14:textId="74149D29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129,0</w:t>
            </w:r>
          </w:p>
        </w:tc>
      </w:tr>
      <w:tr w:rsidR="00A12BE9" w:rsidRPr="00F97099" w14:paraId="54169C5F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3E4A6CD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DFE5EE" w14:textId="55DE32AB" w:rsidR="00A12BE9" w:rsidRPr="00F97099" w:rsidRDefault="00B11C8C" w:rsidP="000F4D90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49,4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984C509" w14:textId="484A9EDD" w:rsidR="00A12BE9" w:rsidRPr="00F97099" w:rsidRDefault="006C0AEC" w:rsidP="000F4D90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39,0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587C17C" w14:textId="71BD6ED5" w:rsidR="00A12BE9" w:rsidRPr="00F97099" w:rsidRDefault="006C0AEC" w:rsidP="000F4D90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78,9</w:t>
            </w:r>
          </w:p>
        </w:tc>
      </w:tr>
      <w:tr w:rsidR="00A12BE9" w:rsidRPr="00F97099" w14:paraId="379421DF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279B8B0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AEF90E" w14:textId="0B51C676" w:rsidR="00A12BE9" w:rsidRPr="00F97099" w:rsidRDefault="006C0AEC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493,6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D953BA5" w14:textId="5B3751B1" w:rsidR="00A12BE9" w:rsidRPr="00F97099" w:rsidRDefault="006C0AEC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494,1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11E0434" w14:textId="7445CF4F" w:rsidR="00A12BE9" w:rsidRPr="00F97099" w:rsidRDefault="006C0AEC" w:rsidP="000F4D90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100,1</w:t>
            </w:r>
          </w:p>
        </w:tc>
      </w:tr>
      <w:tr w:rsidR="00A12BE9" w:rsidRPr="00F97099" w14:paraId="5E7BD074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48E43FD4" w14:textId="0451196D" w:rsidR="00A12BE9" w:rsidRPr="00F97099" w:rsidRDefault="00A12BE9" w:rsidP="008D49D6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="00D43067">
              <w:rPr>
                <w:rFonts w:ascii="Fira Sans" w:hAnsi="Fira Sans" w:cs="Fira Sans"/>
                <w:spacing w:val="-1"/>
                <w:sz w:val="16"/>
                <w:szCs w:val="16"/>
              </w:rPr>
              <w:br/>
              <w:t xml:space="preserve"> 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77717D5B" w14:textId="352F0C00" w:rsidR="00A12BE9" w:rsidRPr="00F97099" w:rsidRDefault="006C0AEC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10,3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57E307FD" w14:textId="68EC310B" w:rsidR="00A12BE9" w:rsidRPr="00F97099" w:rsidRDefault="006C0AEC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7,8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3BB65F89" w14:textId="4822530E" w:rsidR="00A12BE9" w:rsidRPr="00F97099" w:rsidRDefault="006C0AEC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75,3</w:t>
            </w:r>
          </w:p>
        </w:tc>
      </w:tr>
    </w:tbl>
    <w:p w14:paraId="3948F2C5" w14:textId="3C248DD2" w:rsidR="00727390" w:rsidRDefault="00D02147" w:rsidP="003B0E2D">
      <w:pPr>
        <w:spacing w:before="360"/>
      </w:pPr>
      <w:r w:rsidRPr="00633014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F01BB9B" wp14:editId="1C127C50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5BB6" w14:textId="607B42A0" w:rsidR="00C456E2" w:rsidRPr="006D7DF7" w:rsidRDefault="00C456E2" w:rsidP="00A12BE9">
                            <w:pPr>
                              <w:pStyle w:val="tekstzboku"/>
                            </w:pPr>
                            <w:r>
                              <w:t xml:space="preserve">Wynik finansowy netto instytucji kultury w </w:t>
                            </w:r>
                            <w:r w:rsidR="00E068E6">
                              <w:t xml:space="preserve">I </w:t>
                            </w:r>
                            <w:r w:rsidR="006C0AEC">
                              <w:t xml:space="preserve">półroczu </w:t>
                            </w:r>
                            <w:r w:rsidR="00083F68">
                              <w:t xml:space="preserve">2020 </w:t>
                            </w:r>
                            <w:r>
                              <w:t>r</w:t>
                            </w:r>
                            <w:r w:rsidR="006E63BC">
                              <w:t>.</w:t>
                            </w:r>
                            <w:r w:rsidR="00DB031A">
                              <w:t xml:space="preserve"> </w:t>
                            </w:r>
                            <w:r>
                              <w:t xml:space="preserve">wyniósł </w:t>
                            </w:r>
                            <w:r w:rsidR="006C0AEC">
                              <w:t>477,9</w:t>
                            </w:r>
                            <w: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BB9B" id="Pole tekstowe 62" o:spid="_x0000_s1029" type="#_x0000_t202" style="position:absolute;margin-left:413.6pt;margin-top:8.35pt;width:135.85pt;height:84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18B15BB6" w14:textId="607B42A0" w:rsidR="00C456E2" w:rsidRPr="006D7DF7" w:rsidRDefault="00C456E2" w:rsidP="00A12BE9">
                      <w:pPr>
                        <w:pStyle w:val="tekstzboku"/>
                      </w:pPr>
                      <w:r>
                        <w:t xml:space="preserve">Wynik finansowy netto instytucji kultury w </w:t>
                      </w:r>
                      <w:r w:rsidR="00E068E6">
                        <w:t xml:space="preserve">I </w:t>
                      </w:r>
                      <w:r w:rsidR="006C0AEC">
                        <w:t xml:space="preserve">półroczu </w:t>
                      </w:r>
                      <w:r w:rsidR="00083F68">
                        <w:t xml:space="preserve">2020 </w:t>
                      </w:r>
                      <w:r>
                        <w:t>r</w:t>
                      </w:r>
                      <w:r w:rsidR="006E63BC">
                        <w:t>.</w:t>
                      </w:r>
                      <w:r w:rsidR="00DB031A">
                        <w:t xml:space="preserve"> </w:t>
                      </w:r>
                      <w:r>
                        <w:t xml:space="preserve">wyniósł </w:t>
                      </w:r>
                      <w:r w:rsidR="006C0AEC">
                        <w:t>477,9</w:t>
                      </w:r>
                      <w:r>
                        <w:t xml:space="preserve">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386" w:rsidRPr="000359B0">
        <w:t>Wynik</w:t>
      </w:r>
      <w:r w:rsidR="00E97386" w:rsidRPr="000359B0">
        <w:rPr>
          <w:spacing w:val="-7"/>
        </w:rPr>
        <w:t xml:space="preserve"> </w:t>
      </w:r>
      <w:r w:rsidR="00E97386" w:rsidRPr="000359B0">
        <w:rPr>
          <w:spacing w:val="-1"/>
        </w:rPr>
        <w:t>finansowy</w:t>
      </w:r>
      <w:r w:rsidR="00E97386" w:rsidRPr="000359B0">
        <w:rPr>
          <w:spacing w:val="-5"/>
        </w:rPr>
        <w:t xml:space="preserve"> </w:t>
      </w:r>
      <w:r w:rsidR="00E97386" w:rsidRPr="000359B0">
        <w:t>brutto</w:t>
      </w:r>
      <w:r w:rsidR="00E97386" w:rsidRPr="000359B0">
        <w:rPr>
          <w:spacing w:val="-6"/>
        </w:rPr>
        <w:t xml:space="preserve"> </w:t>
      </w:r>
      <w:r w:rsidR="00E97386" w:rsidRPr="000359B0">
        <w:rPr>
          <w:spacing w:val="-1"/>
        </w:rPr>
        <w:t>wyniósł</w:t>
      </w:r>
      <w:r w:rsidR="00E97386" w:rsidRPr="000359B0">
        <w:rPr>
          <w:spacing w:val="-2"/>
        </w:rPr>
        <w:t xml:space="preserve"> </w:t>
      </w:r>
      <w:r w:rsidR="00E05F39">
        <w:rPr>
          <w:spacing w:val="-2"/>
        </w:rPr>
        <w:t>478,5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</w:t>
      </w:r>
      <w:r w:rsidR="00E97386" w:rsidRPr="000359B0">
        <w:rPr>
          <w:spacing w:val="-5"/>
        </w:rPr>
        <w:t xml:space="preserve"> </w:t>
      </w:r>
      <w:r w:rsidR="00E97386" w:rsidRPr="000359B0">
        <w:t>(</w:t>
      </w:r>
      <w:r w:rsidR="00E97386" w:rsidRPr="003857ED">
        <w:t>zysk</w:t>
      </w:r>
      <w:r w:rsidR="00E97386" w:rsidRPr="003857ED">
        <w:rPr>
          <w:spacing w:val="-4"/>
        </w:rPr>
        <w:t xml:space="preserve"> </w:t>
      </w:r>
      <w:r w:rsidR="00E05F39">
        <w:rPr>
          <w:spacing w:val="-4"/>
        </w:rPr>
        <w:t>517,3</w:t>
      </w:r>
      <w:r w:rsidR="00E97386" w:rsidRPr="003857ED">
        <w:rPr>
          <w:spacing w:val="-6"/>
        </w:rPr>
        <w:t xml:space="preserve"> </w:t>
      </w:r>
      <w:r w:rsidR="00E97386" w:rsidRPr="003857ED">
        <w:t>mln</w:t>
      </w:r>
      <w:r w:rsidR="00E97386" w:rsidRPr="003857ED">
        <w:rPr>
          <w:spacing w:val="-6"/>
        </w:rPr>
        <w:t xml:space="preserve"> </w:t>
      </w:r>
      <w:r w:rsidR="00E97386" w:rsidRPr="003857ED">
        <w:t>zł,</w:t>
      </w:r>
      <w:r w:rsidR="00E97386" w:rsidRPr="003857ED">
        <w:rPr>
          <w:spacing w:val="-5"/>
        </w:rPr>
        <w:t xml:space="preserve"> </w:t>
      </w:r>
      <w:r w:rsidR="00E97386" w:rsidRPr="003857ED">
        <w:rPr>
          <w:spacing w:val="-1"/>
        </w:rPr>
        <w:t>strata</w:t>
      </w:r>
      <w:r w:rsidR="00E97386" w:rsidRPr="003857ED">
        <w:rPr>
          <w:spacing w:val="-4"/>
        </w:rPr>
        <w:t xml:space="preserve"> </w:t>
      </w:r>
      <w:r w:rsidR="00E05F39">
        <w:rPr>
          <w:spacing w:val="-4"/>
        </w:rPr>
        <w:t>38,</w:t>
      </w:r>
      <w:r w:rsidR="00DD7628">
        <w:rPr>
          <w:spacing w:val="-4"/>
        </w:rPr>
        <w:t>9</w:t>
      </w:r>
      <w:r w:rsidR="00E97386" w:rsidRPr="003857ED">
        <w:rPr>
          <w:spacing w:val="-5"/>
        </w:rPr>
        <w:t xml:space="preserve"> </w:t>
      </w:r>
      <w:r w:rsidR="00E97386" w:rsidRPr="003857ED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zł).</w:t>
      </w:r>
    </w:p>
    <w:p w14:paraId="3E964C1A" w14:textId="2E85725F" w:rsidR="00A12BE9" w:rsidRDefault="00BB0CCF" w:rsidP="00E97386">
      <w:pPr>
        <w:pStyle w:val="Tekstpodstawowy"/>
        <w:kinsoku w:val="0"/>
        <w:overflowPunct w:val="0"/>
        <w:spacing w:before="132" w:line="252" w:lineRule="auto"/>
        <w:ind w:left="0" w:right="125"/>
      </w:pPr>
      <w:r w:rsidRPr="00BB0CCF">
        <w:t>Wynik</w:t>
      </w:r>
      <w:r w:rsidRPr="00BB0CCF">
        <w:rPr>
          <w:spacing w:val="-7"/>
        </w:rPr>
        <w:t xml:space="preserve"> </w:t>
      </w:r>
      <w:r w:rsidRPr="00BB0CCF">
        <w:rPr>
          <w:spacing w:val="-1"/>
        </w:rPr>
        <w:t>finansowy</w:t>
      </w:r>
      <w:r w:rsidRPr="00BB0CCF">
        <w:rPr>
          <w:spacing w:val="-3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ukształtował</w:t>
      </w:r>
      <w:r w:rsidRPr="00BB0CCF">
        <w:rPr>
          <w:spacing w:val="-5"/>
        </w:rPr>
        <w:t xml:space="preserve"> </w:t>
      </w:r>
      <w:r w:rsidRPr="00BB0CCF">
        <w:t>się</w:t>
      </w:r>
      <w:r w:rsidRPr="00BB0CCF">
        <w:rPr>
          <w:spacing w:val="-6"/>
        </w:rPr>
        <w:t xml:space="preserve"> </w:t>
      </w:r>
      <w:r w:rsidRPr="00BB0CCF">
        <w:t>na</w:t>
      </w:r>
      <w:r w:rsidRPr="00BB0CCF">
        <w:rPr>
          <w:spacing w:val="-6"/>
        </w:rPr>
        <w:t xml:space="preserve"> </w:t>
      </w:r>
      <w:r w:rsidRPr="00BB0CCF">
        <w:t>poziomie</w:t>
      </w:r>
      <w:r w:rsidRPr="00BB0CCF">
        <w:rPr>
          <w:spacing w:val="-6"/>
        </w:rPr>
        <w:t xml:space="preserve"> </w:t>
      </w:r>
      <w:r w:rsidR="00E05F39">
        <w:rPr>
          <w:spacing w:val="-1"/>
        </w:rPr>
        <w:t>477,9</w:t>
      </w:r>
      <w:r w:rsidRPr="00BB0CCF">
        <w:rPr>
          <w:spacing w:val="-4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(wobec</w:t>
      </w:r>
      <w:r w:rsidRPr="00BB0CCF">
        <w:rPr>
          <w:spacing w:val="-4"/>
        </w:rPr>
        <w:t xml:space="preserve"> </w:t>
      </w:r>
      <w:r w:rsidR="00E05F39">
        <w:rPr>
          <w:spacing w:val="-4"/>
        </w:rPr>
        <w:t>351,2</w:t>
      </w:r>
      <w:r w:rsidRPr="00BB0CCF">
        <w:rPr>
          <w:spacing w:val="-6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przed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rokiem),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przy</w:t>
      </w:r>
      <w:r w:rsidR="0067098E">
        <w:rPr>
          <w:spacing w:val="-1"/>
        </w:rPr>
        <w:t xml:space="preserve"> jednoczesnym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wzroście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zysku</w:t>
      </w:r>
      <w:r w:rsidRPr="00BB0CCF">
        <w:rPr>
          <w:spacing w:val="-3"/>
        </w:rPr>
        <w:t xml:space="preserve"> </w:t>
      </w:r>
      <w:r w:rsidRPr="00BB0CCF"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3"/>
        </w:rPr>
        <w:t xml:space="preserve"> </w:t>
      </w:r>
      <w:r w:rsidR="00E05F39">
        <w:rPr>
          <w:spacing w:val="-3"/>
        </w:rPr>
        <w:t>29,0</w:t>
      </w:r>
      <w:r w:rsidRPr="00BB0CCF">
        <w:rPr>
          <w:spacing w:val="-1"/>
        </w:rPr>
        <w:t>%)</w:t>
      </w:r>
      <w:r w:rsidRPr="00BB0CCF">
        <w:rPr>
          <w:spacing w:val="-4"/>
        </w:rPr>
        <w:t xml:space="preserve"> </w:t>
      </w:r>
      <w:r w:rsidRPr="00BB0CCF">
        <w:t>i</w:t>
      </w:r>
      <w:r w:rsidR="00DD7628">
        <w:t xml:space="preserve"> spadku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straty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4"/>
        </w:rPr>
        <w:t xml:space="preserve"> </w:t>
      </w:r>
      <w:r w:rsidR="00E05F39">
        <w:rPr>
          <w:spacing w:val="-1"/>
        </w:rPr>
        <w:t>21,1</w:t>
      </w:r>
      <w:r w:rsidRPr="00BB0CCF">
        <w:rPr>
          <w:spacing w:val="-1"/>
        </w:rPr>
        <w:t>%).</w:t>
      </w:r>
    </w:p>
    <w:p w14:paraId="4653BE98" w14:textId="35FC6397" w:rsidR="00457F8C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1E07FC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="00E05F39">
        <w:rPr>
          <w:rFonts w:eastAsia="Times New Roman" w:cs="Fira Sans"/>
          <w:spacing w:val="-1"/>
          <w:szCs w:val="19"/>
          <w:lang w:eastAsia="pl-PL"/>
        </w:rPr>
        <w:t xml:space="preserve">półroczu </w:t>
      </w:r>
      <w:r w:rsidR="001E07FC">
        <w:rPr>
          <w:rFonts w:eastAsia="Times New Roman" w:cs="Fira Sans"/>
          <w:spacing w:val="-1"/>
          <w:szCs w:val="19"/>
          <w:lang w:eastAsia="pl-PL"/>
        </w:rPr>
        <w:t>2020 r.</w:t>
      </w:r>
      <w:r w:rsidR="001E07FC"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A12BE9">
        <w:rPr>
          <w:rFonts w:eastAsia="Times New Roman" w:cs="Fira Sans"/>
          <w:spacing w:val="-1"/>
          <w:szCs w:val="19"/>
          <w:lang w:eastAsia="pl-PL"/>
        </w:rPr>
        <w:t>nakłady inwestycyjne</w:t>
      </w:r>
      <w:r w:rsidR="00DD7628">
        <w:rPr>
          <w:rFonts w:eastAsia="Times New Roman" w:cs="Fira Sans"/>
          <w:spacing w:val="-1"/>
          <w:szCs w:val="19"/>
          <w:lang w:eastAsia="pl-PL"/>
        </w:rPr>
        <w:t xml:space="preserve"> poniesione przez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30D55" w:rsidRPr="00A12BE9">
        <w:rPr>
          <w:rFonts w:eastAsia="Times New Roman" w:cs="Fira Sans"/>
          <w:spacing w:val="-1"/>
          <w:szCs w:val="19"/>
          <w:lang w:eastAsia="pl-PL"/>
        </w:rPr>
        <w:t>instytuc</w:t>
      </w:r>
      <w:r w:rsidR="00F30D55">
        <w:rPr>
          <w:rFonts w:eastAsia="Times New Roman" w:cs="Fira Sans"/>
          <w:spacing w:val="-1"/>
          <w:szCs w:val="19"/>
          <w:lang w:eastAsia="pl-PL"/>
        </w:rPr>
        <w:t>j</w:t>
      </w:r>
      <w:r w:rsidR="00F30D55" w:rsidRPr="00A12BE9">
        <w:rPr>
          <w:rFonts w:eastAsia="Times New Roman" w:cs="Fira Sans"/>
          <w:spacing w:val="-1"/>
          <w:szCs w:val="19"/>
          <w:lang w:eastAsia="pl-PL"/>
        </w:rPr>
        <w:t>e</w:t>
      </w:r>
      <w:r>
        <w:rPr>
          <w:rFonts w:eastAsia="Times New Roman" w:cs="Fira Sans"/>
          <w:spacing w:val="-1"/>
          <w:szCs w:val="19"/>
          <w:lang w:eastAsia="pl-PL"/>
        </w:rPr>
        <w:t xml:space="preserve"> kultury </w:t>
      </w:r>
      <w:r w:rsidR="00DD7628">
        <w:rPr>
          <w:rFonts w:eastAsia="Times New Roman" w:cs="Fira Sans"/>
          <w:spacing w:val="-1"/>
          <w:szCs w:val="19"/>
          <w:lang w:eastAsia="pl-PL"/>
        </w:rPr>
        <w:t>utrzymywały się na tym samym poziomie co rok wcześniej</w:t>
      </w:r>
      <w:r w:rsidR="00E05F39">
        <w:rPr>
          <w:rFonts w:eastAsia="Times New Roman" w:cs="Fira Sans"/>
          <w:spacing w:val="-1"/>
          <w:szCs w:val="19"/>
          <w:lang w:eastAsia="pl-PL"/>
        </w:rPr>
        <w:t xml:space="preserve"> i </w:t>
      </w:r>
      <w:r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E05F39">
        <w:rPr>
          <w:rFonts w:eastAsia="Times New Roman" w:cs="Fira Sans"/>
          <w:spacing w:val="-1"/>
          <w:szCs w:val="19"/>
          <w:lang w:eastAsia="pl-PL"/>
        </w:rPr>
        <w:t>494,1</w:t>
      </w:r>
      <w:r w:rsidR="0067098E">
        <w:rPr>
          <w:rFonts w:eastAsia="Times New Roman" w:cs="Fira Sans"/>
          <w:spacing w:val="-1"/>
          <w:szCs w:val="19"/>
          <w:lang w:eastAsia="pl-PL"/>
        </w:rPr>
        <w:t xml:space="preserve"> </w:t>
      </w:r>
      <w:r>
        <w:rPr>
          <w:rFonts w:eastAsia="Times New Roman" w:cs="Fira Sans"/>
          <w:spacing w:val="-1"/>
          <w:szCs w:val="19"/>
          <w:lang w:eastAsia="pl-PL"/>
        </w:rPr>
        <w:t>mln zł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. </w:t>
      </w:r>
      <w:r w:rsidRPr="0011233B">
        <w:rPr>
          <w:rFonts w:eastAsia="Times New Roman" w:cs="Fira Sans"/>
          <w:spacing w:val="-1"/>
          <w:szCs w:val="19"/>
          <w:lang w:eastAsia="pl-PL"/>
        </w:rPr>
        <w:t xml:space="preserve">Największy udział w nakładach inwestycyjnych </w:t>
      </w:r>
      <w:r w:rsidR="00B72D54" w:rsidRPr="0011233B">
        <w:rPr>
          <w:rFonts w:eastAsia="Times New Roman" w:cs="Fira Sans"/>
          <w:spacing w:val="-1"/>
          <w:szCs w:val="19"/>
          <w:lang w:eastAsia="pl-PL"/>
        </w:rPr>
        <w:t>miały</w:t>
      </w:r>
      <w:r w:rsidRPr="0011233B">
        <w:rPr>
          <w:rFonts w:eastAsia="Times New Roman" w:cs="Fira Sans"/>
          <w:spacing w:val="-1"/>
          <w:szCs w:val="19"/>
          <w:lang w:eastAsia="pl-PL"/>
        </w:rPr>
        <w:t xml:space="preserve"> instytucje kultury w województwie mazowieckim</w:t>
      </w:r>
      <w:r w:rsidR="0032058E" w:rsidRPr="0011233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603EB6" w:rsidRPr="0011233B">
        <w:rPr>
          <w:rFonts w:eastAsia="Times New Roman" w:cs="Fira Sans"/>
          <w:spacing w:val="-1"/>
          <w:szCs w:val="19"/>
          <w:lang w:eastAsia="pl-PL"/>
        </w:rPr>
        <w:t>(</w:t>
      </w:r>
      <w:r w:rsidR="00E05F39">
        <w:rPr>
          <w:rFonts w:eastAsia="Times New Roman" w:cs="Fira Sans"/>
          <w:spacing w:val="-1"/>
          <w:szCs w:val="19"/>
          <w:lang w:eastAsia="pl-PL"/>
        </w:rPr>
        <w:t>23,7</w:t>
      </w:r>
      <w:r w:rsidR="0067098E" w:rsidRPr="0011233B">
        <w:rPr>
          <w:rFonts w:eastAsia="Times New Roman" w:cs="Fira Sans"/>
          <w:spacing w:val="-1"/>
          <w:szCs w:val="19"/>
          <w:lang w:eastAsia="pl-PL"/>
        </w:rPr>
        <w:t>%)</w:t>
      </w:r>
      <w:r w:rsidR="001E07FC" w:rsidRPr="0011233B">
        <w:rPr>
          <w:rFonts w:eastAsia="Times New Roman" w:cs="Fira Sans"/>
          <w:spacing w:val="-1"/>
          <w:szCs w:val="19"/>
          <w:lang w:eastAsia="pl-PL"/>
        </w:rPr>
        <w:t xml:space="preserve">, </w:t>
      </w:r>
      <w:r w:rsidR="00796A34" w:rsidRPr="0011233B">
        <w:rPr>
          <w:rFonts w:eastAsia="Times New Roman" w:cs="Fira Sans"/>
          <w:spacing w:val="-1"/>
          <w:szCs w:val="19"/>
          <w:lang w:eastAsia="pl-PL"/>
        </w:rPr>
        <w:t>a w</w:t>
      </w:r>
      <w:r w:rsidRPr="0011233B">
        <w:rPr>
          <w:rFonts w:eastAsia="Times New Roman" w:cs="Fira Sans"/>
          <w:spacing w:val="-1"/>
          <w:szCs w:val="19"/>
          <w:lang w:eastAsia="pl-PL"/>
        </w:rPr>
        <w:t xml:space="preserve"> dalszej kolejności małopolski</w:t>
      </w:r>
      <w:r w:rsidR="00796A34" w:rsidRPr="0011233B">
        <w:rPr>
          <w:rFonts w:eastAsia="Times New Roman" w:cs="Fira Sans"/>
          <w:spacing w:val="-1"/>
          <w:szCs w:val="19"/>
          <w:lang w:eastAsia="pl-PL"/>
        </w:rPr>
        <w:t>m</w:t>
      </w:r>
      <w:r w:rsidR="001E07FC" w:rsidRPr="0011233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437A4E" w:rsidRPr="0011233B">
        <w:rPr>
          <w:rFonts w:eastAsia="Times New Roman" w:cs="Fira Sans"/>
          <w:spacing w:val="-1"/>
          <w:szCs w:val="19"/>
          <w:lang w:eastAsia="pl-PL"/>
        </w:rPr>
        <w:t>(</w:t>
      </w:r>
      <w:r w:rsidR="00E05F39">
        <w:rPr>
          <w:rFonts w:eastAsia="Times New Roman" w:cs="Fira Sans"/>
          <w:spacing w:val="-1"/>
          <w:szCs w:val="19"/>
          <w:lang w:eastAsia="pl-PL"/>
        </w:rPr>
        <w:t>11,8</w:t>
      </w:r>
      <w:r w:rsidRPr="0011233B">
        <w:rPr>
          <w:rFonts w:eastAsia="Times New Roman" w:cs="Fira Sans"/>
          <w:spacing w:val="-1"/>
          <w:szCs w:val="19"/>
          <w:lang w:eastAsia="pl-PL"/>
        </w:rPr>
        <w:t>%)</w:t>
      </w:r>
      <w:r w:rsidR="00EC6DE5" w:rsidRPr="0011233B">
        <w:rPr>
          <w:rFonts w:eastAsia="Times New Roman" w:cs="Fira Sans"/>
          <w:spacing w:val="-1"/>
          <w:szCs w:val="19"/>
          <w:lang w:eastAsia="pl-PL"/>
        </w:rPr>
        <w:t xml:space="preserve"> i wielkopolskim</w:t>
      </w:r>
      <w:r w:rsidRPr="0011233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437A4E" w:rsidRPr="0011233B">
        <w:rPr>
          <w:rFonts w:eastAsia="Times New Roman" w:cs="Fira Sans"/>
          <w:spacing w:val="-1"/>
          <w:szCs w:val="19"/>
          <w:lang w:eastAsia="pl-PL"/>
        </w:rPr>
        <w:t>(</w:t>
      </w:r>
      <w:r w:rsidR="00E05F39">
        <w:rPr>
          <w:rFonts w:eastAsia="Times New Roman" w:cs="Fira Sans"/>
          <w:spacing w:val="-1"/>
          <w:szCs w:val="19"/>
          <w:lang w:eastAsia="pl-PL"/>
        </w:rPr>
        <w:t>9,3</w:t>
      </w:r>
      <w:r w:rsidRPr="0011233B">
        <w:rPr>
          <w:rFonts w:eastAsia="Times New Roman" w:cs="Fira Sans"/>
          <w:spacing w:val="-1"/>
          <w:szCs w:val="19"/>
          <w:lang w:eastAsia="pl-PL"/>
        </w:rPr>
        <w:t>%</w:t>
      </w:r>
      <w:r w:rsidR="0032058E" w:rsidRPr="0011233B">
        <w:rPr>
          <w:rFonts w:eastAsia="Times New Roman" w:cs="Fira Sans"/>
          <w:spacing w:val="-1"/>
          <w:szCs w:val="19"/>
          <w:lang w:eastAsia="pl-PL"/>
        </w:rPr>
        <w:t>).</w:t>
      </w:r>
      <w:r w:rsidR="008D219A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3AE6F627" w14:textId="7B17ABC6" w:rsidR="0083119C" w:rsidRPr="00540A88" w:rsidRDefault="00002B2C" w:rsidP="0083119C">
      <w:pPr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>Nakłady inwestycyjne poniesione przez s</w:t>
      </w:r>
      <w:r w:rsidR="0083119C">
        <w:rPr>
          <w:rFonts w:eastAsia="Times New Roman" w:cs="Fira Sans"/>
          <w:spacing w:val="-1"/>
          <w:szCs w:val="19"/>
          <w:lang w:eastAsia="pl-PL"/>
        </w:rPr>
        <w:t xml:space="preserve">amorządowe </w:t>
      </w:r>
      <w:r w:rsidR="002D2A4E">
        <w:rPr>
          <w:rFonts w:eastAsia="Times New Roman" w:cs="Fira Sans"/>
          <w:spacing w:val="-1"/>
          <w:szCs w:val="19"/>
          <w:lang w:eastAsia="pl-PL"/>
        </w:rPr>
        <w:t xml:space="preserve">instytucje </w:t>
      </w:r>
      <w:r w:rsidR="00870089">
        <w:rPr>
          <w:rFonts w:eastAsia="Times New Roman" w:cs="Fira Sans"/>
          <w:spacing w:val="-1"/>
          <w:szCs w:val="19"/>
          <w:lang w:eastAsia="pl-PL"/>
        </w:rPr>
        <w:t>kultury</w:t>
      </w:r>
      <w:r w:rsidR="0083119C">
        <w:rPr>
          <w:rFonts w:eastAsia="Times New Roman" w:cs="Fira Sans"/>
          <w:spacing w:val="-1"/>
          <w:szCs w:val="19"/>
          <w:lang w:eastAsia="pl-PL"/>
        </w:rPr>
        <w:t xml:space="preserve"> </w:t>
      </w:r>
      <w:r>
        <w:rPr>
          <w:rFonts w:eastAsia="Times New Roman" w:cs="Fira Sans"/>
          <w:spacing w:val="-1"/>
          <w:szCs w:val="19"/>
          <w:lang w:eastAsia="pl-PL"/>
        </w:rPr>
        <w:t>wyniosły</w:t>
      </w:r>
      <w:r w:rsidR="0083119C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E05F39">
        <w:rPr>
          <w:rFonts w:eastAsia="Times New Roman" w:cs="Fira Sans"/>
          <w:spacing w:val="-1"/>
          <w:szCs w:val="19"/>
          <w:lang w:eastAsia="pl-PL"/>
        </w:rPr>
        <w:t>385,1</w:t>
      </w:r>
      <w:r w:rsidR="0083119C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E05F39">
        <w:rPr>
          <w:rFonts w:eastAsia="Times New Roman" w:cs="Fira Sans"/>
          <w:spacing w:val="-1"/>
          <w:szCs w:val="19"/>
          <w:lang w:eastAsia="pl-PL"/>
        </w:rPr>
        <w:t>77,9</w:t>
      </w:r>
      <w:r w:rsidR="0083119C">
        <w:rPr>
          <w:rFonts w:eastAsia="Times New Roman" w:cs="Fira Sans"/>
          <w:spacing w:val="-1"/>
          <w:szCs w:val="19"/>
          <w:lang w:eastAsia="pl-PL"/>
        </w:rPr>
        <w:t>% ogó</w:t>
      </w:r>
      <w:r w:rsidR="00E75AC9">
        <w:rPr>
          <w:rFonts w:eastAsia="Times New Roman" w:cs="Fira Sans"/>
          <w:spacing w:val="-1"/>
          <w:szCs w:val="19"/>
          <w:lang w:eastAsia="pl-PL"/>
        </w:rPr>
        <w:t>lnej kwoty</w:t>
      </w:r>
      <w:r w:rsidR="0032058E">
        <w:rPr>
          <w:rFonts w:eastAsia="Times New Roman" w:cs="Fira Sans"/>
          <w:spacing w:val="-1"/>
          <w:szCs w:val="19"/>
          <w:lang w:eastAsia="pl-PL"/>
        </w:rPr>
        <w:t xml:space="preserve"> nakładów inwestycyjnych</w:t>
      </w:r>
      <w:r w:rsidR="0083119C">
        <w:rPr>
          <w:rFonts w:eastAsia="Times New Roman" w:cs="Fira Sans"/>
          <w:spacing w:val="-1"/>
          <w:szCs w:val="19"/>
          <w:lang w:eastAsia="pl-PL"/>
        </w:rPr>
        <w:t>.</w:t>
      </w:r>
    </w:p>
    <w:p w14:paraId="35AA237A" w14:textId="77777777" w:rsidR="00544646" w:rsidRDefault="00544646" w:rsidP="0085106E">
      <w:pPr>
        <w:rPr>
          <w:noProof/>
          <w:lang w:eastAsia="pl-PL"/>
        </w:rPr>
      </w:pPr>
    </w:p>
    <w:p w14:paraId="5B1FDA48" w14:textId="77777777" w:rsidR="00544646" w:rsidRDefault="00544646" w:rsidP="0085106E">
      <w:pPr>
        <w:rPr>
          <w:noProof/>
          <w:lang w:eastAsia="pl-PL"/>
        </w:rPr>
      </w:pPr>
    </w:p>
    <w:p w14:paraId="7005E9A0" w14:textId="77777777" w:rsidR="00544646" w:rsidRDefault="00544646" w:rsidP="0085106E">
      <w:pPr>
        <w:rPr>
          <w:noProof/>
          <w:lang w:eastAsia="pl-PL"/>
        </w:rPr>
      </w:pPr>
    </w:p>
    <w:p w14:paraId="572EA261" w14:textId="375B5189" w:rsidR="0085106E" w:rsidRDefault="00544646" w:rsidP="0085106E">
      <w:pPr>
        <w:rPr>
          <w:rFonts w:cs="Fira Sans"/>
          <w:b/>
          <w:spacing w:val="-1"/>
          <w:sz w:val="18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29248" behindDoc="0" locked="0" layoutInCell="1" allowOverlap="1" wp14:anchorId="33A1DB5D" wp14:editId="303325D1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4740910" cy="2370455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7217714B-2A8E-42AB-BD69-F5F0A1C13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Wykres 1. 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Struktura n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akład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ów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inwestycyjn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ych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według form prawnych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w </w:t>
      </w:r>
      <w:r w:rsidR="00307DF3">
        <w:rPr>
          <w:rFonts w:cs="Fira Sans"/>
          <w:b/>
          <w:spacing w:val="-1"/>
          <w:sz w:val="18"/>
          <w:szCs w:val="18"/>
        </w:rPr>
        <w:t xml:space="preserve">I </w:t>
      </w:r>
      <w:r w:rsidR="00E05F39">
        <w:rPr>
          <w:rFonts w:cs="Fira Sans"/>
          <w:b/>
          <w:spacing w:val="-1"/>
          <w:sz w:val="18"/>
          <w:szCs w:val="18"/>
        </w:rPr>
        <w:t xml:space="preserve">półroczu </w:t>
      </w:r>
      <w:r w:rsidR="00307DF3">
        <w:rPr>
          <w:rFonts w:cs="Fira Sans"/>
          <w:b/>
          <w:spacing w:val="-1"/>
          <w:sz w:val="18"/>
          <w:szCs w:val="18"/>
        </w:rPr>
        <w:t>2020 r.</w:t>
      </w:r>
    </w:p>
    <w:p w14:paraId="4FE931EE" w14:textId="7157FA4A" w:rsidR="00A12BE9" w:rsidRPr="00A80E18" w:rsidRDefault="00A12BE9" w:rsidP="0085106E">
      <w:pPr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na wartości niematerialne i prawne </w:t>
      </w:r>
      <w:r w:rsidR="00B60085">
        <w:rPr>
          <w:rFonts w:eastAsia="Times New Roman" w:cs="Fira Sans"/>
          <w:spacing w:val="-1"/>
          <w:szCs w:val="19"/>
          <w:lang w:eastAsia="pl-PL"/>
        </w:rPr>
        <w:t>zmniejszyły się</w:t>
      </w:r>
      <w:r w:rsidR="00941D88">
        <w:rPr>
          <w:rFonts w:eastAsia="Times New Roman" w:cs="Fira Sans"/>
          <w:spacing w:val="-1"/>
          <w:szCs w:val="19"/>
          <w:lang w:eastAsia="pl-PL"/>
        </w:rPr>
        <w:t xml:space="preserve"> w</w:t>
      </w:r>
      <w:r w:rsidR="00CF05DA">
        <w:rPr>
          <w:rFonts w:eastAsia="Times New Roman" w:cs="Fira Sans"/>
          <w:spacing w:val="-1"/>
          <w:szCs w:val="19"/>
          <w:lang w:eastAsia="pl-PL"/>
        </w:rPr>
        <w:t xml:space="preserve"> porównaniu </w:t>
      </w:r>
      <w:r w:rsidR="006B3CE6">
        <w:rPr>
          <w:rFonts w:eastAsia="Times New Roman" w:cs="Fira Sans"/>
          <w:spacing w:val="-1"/>
          <w:szCs w:val="19"/>
          <w:lang w:eastAsia="pl-PL"/>
        </w:rPr>
        <w:br/>
      </w:r>
      <w:r w:rsidR="00CF05DA">
        <w:rPr>
          <w:rFonts w:eastAsia="Times New Roman" w:cs="Fira Sans"/>
          <w:spacing w:val="-1"/>
          <w:szCs w:val="19"/>
          <w:lang w:eastAsia="pl-PL"/>
        </w:rPr>
        <w:t xml:space="preserve">z I </w:t>
      </w:r>
      <w:r w:rsidR="00E05F39">
        <w:rPr>
          <w:rFonts w:eastAsia="Times New Roman" w:cs="Fira Sans"/>
          <w:spacing w:val="-1"/>
          <w:szCs w:val="19"/>
          <w:lang w:eastAsia="pl-PL"/>
        </w:rPr>
        <w:t xml:space="preserve">półroczem </w:t>
      </w:r>
      <w:r w:rsidR="00CF05DA">
        <w:rPr>
          <w:rFonts w:eastAsia="Times New Roman" w:cs="Fira Sans"/>
          <w:spacing w:val="-1"/>
          <w:szCs w:val="19"/>
          <w:lang w:eastAsia="pl-PL"/>
        </w:rPr>
        <w:t xml:space="preserve">2019 r. </w:t>
      </w:r>
      <w:r w:rsidR="00F40519"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E05F39">
        <w:rPr>
          <w:rFonts w:eastAsia="Times New Roman" w:cs="Fira Sans"/>
          <w:spacing w:val="-1"/>
          <w:szCs w:val="19"/>
          <w:lang w:eastAsia="pl-PL"/>
        </w:rPr>
        <w:t>24,7</w:t>
      </w:r>
      <w:r w:rsidR="00F40519">
        <w:rPr>
          <w:rFonts w:eastAsia="Times New Roman" w:cs="Fira Sans"/>
          <w:spacing w:val="-1"/>
          <w:szCs w:val="19"/>
          <w:lang w:eastAsia="pl-PL"/>
        </w:rPr>
        <w:t>%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40519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E05F39">
        <w:rPr>
          <w:rFonts w:eastAsia="Times New Roman" w:cs="Fira Sans"/>
          <w:spacing w:val="-1"/>
          <w:szCs w:val="19"/>
          <w:lang w:eastAsia="pl-PL"/>
        </w:rPr>
        <w:t>7,8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C03BAE">
        <w:t xml:space="preserve">Jednostki z województwa mazowieckiego </w:t>
      </w:r>
      <w:r w:rsidR="00C03BAE">
        <w:br/>
        <w:t xml:space="preserve">i małopolskiego posiadały łącznie </w:t>
      </w:r>
      <w:r w:rsidR="00E05F39">
        <w:t>6</w:t>
      </w:r>
      <w:r w:rsidR="008C135E">
        <w:t>8</w:t>
      </w:r>
      <w:r w:rsidR="00E05F39">
        <w:t>,</w:t>
      </w:r>
      <w:r w:rsidR="008C135E">
        <w:t>3</w:t>
      </w:r>
      <w:r w:rsidR="00C03BAE">
        <w:t>% udziału w tego typu nakładach.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0F18F626" w14:textId="60E396C3" w:rsidR="00D02147" w:rsidRDefault="00A12BE9" w:rsidP="00A00D6B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="008B394F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i grup PKD </w:t>
      </w:r>
      <w:r w:rsidR="005412EE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w I </w:t>
      </w:r>
      <w:r w:rsidR="00E05F39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półroczu </w:t>
      </w:r>
      <w:r w:rsidR="005412EE">
        <w:rPr>
          <w:rFonts w:ascii="Fira Sans" w:hAnsi="Fira Sans" w:cs="Fira Sans"/>
          <w:b/>
          <w:color w:val="auto"/>
          <w:spacing w:val="-1"/>
          <w:sz w:val="18"/>
          <w:szCs w:val="18"/>
        </w:rPr>
        <w:t>2020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BF62D7" w:rsidRPr="00623C37" w14:paraId="4648CA94" w14:textId="77777777" w:rsidTr="009B6427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1BF2A892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739BA43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</w:p>
          <w:p w14:paraId="0CAB7249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</w:p>
          <w:p w14:paraId="284C1B1C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B8CAAE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6E442FF4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F08D11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4F608E88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BF62D7" w:rsidRPr="00623C37" w14:paraId="2F6C9C4B" w14:textId="77777777" w:rsidTr="009B6427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71905B11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A028A12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5E77A7C8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w mln zł</w:t>
            </w:r>
          </w:p>
        </w:tc>
      </w:tr>
      <w:tr w:rsidR="00BF62D7" w:rsidRPr="00623C37" w14:paraId="3874D220" w14:textId="77777777" w:rsidTr="009B6427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B4ADA7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6D9A7" w14:textId="3A39E222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7F162C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702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8AA6B" w14:textId="0B2FD332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7F162C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658,1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EA109" w14:textId="44C5E980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7F162C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179,7</w:t>
            </w:r>
          </w:p>
        </w:tc>
      </w:tr>
      <w:tr w:rsidR="00BF62D7" w:rsidRPr="00623C37" w14:paraId="0DBB0DD3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ADF934" w14:textId="3A96D28E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E2917" w14:textId="59A50D2A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636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B3218" w14:textId="779BA026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3</w:t>
            </w:r>
            <w:r w:rsidR="007F162C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808,5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D9B49" w14:textId="285BCB0A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3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450,6</w:t>
            </w:r>
          </w:p>
        </w:tc>
      </w:tr>
      <w:tr w:rsidR="00BF62D7" w:rsidRPr="00623C37" w14:paraId="0535BF97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C0E0402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CAEF3" w14:textId="349503FD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05B2D" w14:textId="53C6C731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849,6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677FC" w14:textId="0BD48B2E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729,1</w:t>
            </w:r>
          </w:p>
        </w:tc>
      </w:tr>
      <w:tr w:rsidR="00BF62D7" w:rsidRPr="00623C37" w14:paraId="05C6B296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03B5F1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Z ogółem: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7DBF1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D98AC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6DC85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62D7" w:rsidRPr="00623C37" w14:paraId="4D6AA100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2BDD6EC" w14:textId="7B0CDA7A" w:rsidR="00BF62D7" w:rsidRPr="00623C37" w:rsidRDefault="00BF62D7" w:rsidP="00AC1A35">
            <w:pPr>
              <w:pStyle w:val="TableParagraph"/>
              <w:kinsoku w:val="0"/>
              <w:overflowPunct w:val="0"/>
              <w:spacing w:line="240" w:lineRule="exact"/>
              <w:ind w:left="68" w:right="380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twórcz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ą</w:t>
            </w:r>
            <w:r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>
              <w:rPr>
                <w:rFonts w:ascii="Fira Sans" w:hAnsi="Fira Sans" w:cs="Fira Sans"/>
                <w:sz w:val="16"/>
                <w:szCs w:val="16"/>
              </w:rPr>
              <w:t xml:space="preserve">    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i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AD894" w14:textId="2BF6E3CB" w:rsidR="00BF62D7" w:rsidRPr="00630C6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299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36C20" w14:textId="64891493" w:rsidR="00BF62D7" w:rsidRPr="00630C67" w:rsidRDefault="007210B5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782,8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7D09C" w14:textId="79E7325A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2</w:t>
            </w:r>
            <w:r w:rsidR="007F162C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426,0</w:t>
            </w:r>
          </w:p>
        </w:tc>
      </w:tr>
      <w:tr w:rsidR="00BF62D7" w:rsidRPr="00623C37" w14:paraId="30B499DB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AF5CE9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C1D4C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CF7D4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C465F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62D7" w:rsidRPr="00623C37" w14:paraId="7E48EB40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B7F3D41" w14:textId="58710CDC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wystawianiem</w:t>
            </w:r>
          </w:p>
          <w:p w14:paraId="7B5DA028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przedstawień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60B8D" w14:textId="135A220C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60527" w14:textId="03D8E6BA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903,4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07657" w14:textId="3318222C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849,1</w:t>
            </w:r>
          </w:p>
        </w:tc>
      </w:tr>
      <w:tr w:rsidR="00BF62D7" w:rsidRPr="00623C37" w14:paraId="7B15C0E8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75FBFF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>działalność obiektów 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14852" w14:textId="398DACED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134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02DBC" w14:textId="35839690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813,3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744C2" w14:textId="1433F37F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524,4</w:t>
            </w:r>
          </w:p>
        </w:tc>
      </w:tr>
      <w:tr w:rsidR="00BF62D7" w:rsidRPr="00623C37" w14:paraId="507C8B3C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C967CFF" w14:textId="528D5736" w:rsidR="00BF62D7" w:rsidRPr="00623C37" w:rsidRDefault="00BF62D7" w:rsidP="00AC1A35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623C37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623C37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br/>
              <w:t xml:space="preserve">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pozostał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5E7BB" w14:textId="5A56F68D" w:rsidR="00BF62D7" w:rsidRPr="00630C6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 xml:space="preserve"> 2 397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7A10B" w14:textId="2811192B" w:rsidR="00BF62D7" w:rsidRPr="00630C6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793,1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9C7A3" w14:textId="32FF4BC8" w:rsidR="00BF62D7" w:rsidRPr="00623C3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7F162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670,2</w:t>
            </w:r>
          </w:p>
        </w:tc>
      </w:tr>
      <w:tr w:rsidR="00BF62D7" w:rsidRPr="00623C37" w14:paraId="731BAB7A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4F66087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EBD2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0836D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E9F8D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62D7" w:rsidRPr="00623C37" w14:paraId="700C393D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8E5D90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802B3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2 008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C7F5D" w14:textId="357B44BC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847,7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F1A2D" w14:textId="5508B93C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785,0</w:t>
            </w:r>
          </w:p>
        </w:tc>
      </w:tr>
      <w:tr w:rsidR="00BF62D7" w:rsidRPr="00623C37" w14:paraId="3165EC43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1FFCD3F8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C9FD8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CF7A4" w14:textId="4AB723F0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905,4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4FDB6" w14:textId="6EEA92AA" w:rsidR="00BF62D7" w:rsidRDefault="007210B5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846,1</w:t>
            </w:r>
          </w:p>
        </w:tc>
      </w:tr>
    </w:tbl>
    <w:p w14:paraId="3FC5A25D" w14:textId="77777777" w:rsidR="00BF62D7" w:rsidRPr="00BF62D7" w:rsidRDefault="00BF62D7" w:rsidP="00BF62D7">
      <w:pPr>
        <w:rPr>
          <w:lang w:eastAsia="pl-PL"/>
        </w:rPr>
      </w:pPr>
    </w:p>
    <w:p w14:paraId="36622E6B" w14:textId="21CF4FE1" w:rsidR="0005526D" w:rsidRDefault="0005526D" w:rsidP="00A028A2">
      <w:pPr>
        <w:pStyle w:val="Nagwek1"/>
        <w:spacing w:after="240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</w:t>
      </w:r>
      <w:r w:rsidR="00CB078F">
        <w:rPr>
          <w:rFonts w:ascii="Fira Sans" w:hAnsi="Fira Sans"/>
          <w:color w:val="auto"/>
          <w:szCs w:val="19"/>
        </w:rPr>
        <w:t>-</w:t>
      </w:r>
      <w:r w:rsidRPr="0005526D">
        <w:rPr>
          <w:rFonts w:ascii="Fira Sans" w:hAnsi="Fira Sans"/>
          <w:color w:val="auto"/>
          <w:szCs w:val="19"/>
        </w:rPr>
        <w:t>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4A585507" w14:textId="77777777" w:rsidR="00A028A2" w:rsidRDefault="00A028A2" w:rsidP="007F7D8A">
      <w:pPr>
        <w:rPr>
          <w:lang w:eastAsia="pl-PL"/>
        </w:rPr>
      </w:pPr>
    </w:p>
    <w:p w14:paraId="3E861985" w14:textId="39C2C85B" w:rsidR="007F7D8A" w:rsidRPr="007F7D8A" w:rsidRDefault="007F7D8A" w:rsidP="007F7D8A">
      <w:pPr>
        <w:rPr>
          <w:shd w:val="clear" w:color="auto" w:fill="FFFFFF"/>
        </w:rPr>
        <w:sectPr w:rsidR="007F7D8A" w:rsidRPr="007F7D8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EEF822E" w14:textId="04AFE67B" w:rsidR="000470AA" w:rsidRDefault="000470AA" w:rsidP="00BD7806">
      <w:pPr>
        <w:pStyle w:val="tytuwykresu"/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41367BBC" w14:textId="77777777" w:rsidTr="00E45254">
        <w:trPr>
          <w:trHeight w:val="1912"/>
        </w:trPr>
        <w:tc>
          <w:tcPr>
            <w:tcW w:w="4236" w:type="dxa"/>
          </w:tcPr>
          <w:p w14:paraId="1D3A5762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6236FDC7" w14:textId="77777777" w:rsidR="009C78FE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72B29774" w14:textId="77777777" w:rsidR="009C78FE" w:rsidRPr="00124AAD" w:rsidRDefault="009C78FE" w:rsidP="009C78FE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 Agnieszka Szlubowska</w:t>
            </w:r>
          </w:p>
          <w:p w14:paraId="48692704" w14:textId="77777777" w:rsidR="009C78FE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286FCB7D" w14:textId="5B671916" w:rsidR="007709CA" w:rsidRPr="00BF4AEB" w:rsidRDefault="00BF4AEB" w:rsidP="005D66E7">
            <w:pPr>
              <w:spacing w:before="0" w:after="0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78FF67C8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793D602F" w14:textId="77777777" w:rsidR="009C78FE" w:rsidRPr="008F3638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429FE715" w14:textId="210A2834" w:rsidR="009C78FE" w:rsidRPr="00124AAD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1C582C4" w14:textId="7AC4801F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6235AFBD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47971D8B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A7B8985" w14:textId="77777777" w:rsidR="009C78FE" w:rsidRPr="00C91687" w:rsidRDefault="009C78FE" w:rsidP="009C78F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>
              <w:rPr>
                <w:b/>
                <w:sz w:val="20"/>
              </w:rPr>
              <w:t xml:space="preserve"> </w:t>
            </w:r>
          </w:p>
          <w:p w14:paraId="00578418" w14:textId="77777777" w:rsidR="009C78FE" w:rsidRPr="00C91687" w:rsidRDefault="009C78FE" w:rsidP="009C78FE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22 608 34 91, 22 </w:t>
            </w:r>
            <w:r w:rsidRPr="00C91687">
              <w:rPr>
                <w:sz w:val="20"/>
              </w:rPr>
              <w:t>608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38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04</w:t>
            </w:r>
            <w:r>
              <w:rPr>
                <w:sz w:val="20"/>
              </w:rPr>
              <w:t xml:space="preserve"> </w:t>
            </w:r>
          </w:p>
          <w:p w14:paraId="391F8EAF" w14:textId="387338DA" w:rsidR="00E45254" w:rsidRPr="00782D6C" w:rsidRDefault="009C78FE" w:rsidP="009C78FE">
            <w:pPr>
              <w:rPr>
                <w:sz w:val="18"/>
                <w:lang w:val="en-US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Pr="006233DE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AB1B2B5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4512" behindDoc="0" locked="0" layoutInCell="1" allowOverlap="1" wp14:anchorId="12E6AB5D" wp14:editId="3648C7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E21892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2AF1C6C0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B5533D1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EB195F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6560" behindDoc="0" locked="0" layoutInCell="1" allowOverlap="1" wp14:anchorId="21260C72" wp14:editId="4BB8266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DD40C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3D20821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18628B9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910F06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5536" behindDoc="0" locked="0" layoutInCell="1" allowOverlap="1" wp14:anchorId="72A58DE9" wp14:editId="54421DB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2FA0863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232AF104" w14:textId="77777777" w:rsidR="005062EC" w:rsidRPr="00CB7415" w:rsidRDefault="00433AA5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77A5830" wp14:editId="7036DED2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0B1B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55C4D583" w14:textId="77777777" w:rsidR="00C456E2" w:rsidRDefault="00C456E2" w:rsidP="001F2759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4D89CD12" w14:textId="1B3ABEB5" w:rsidR="0009705E" w:rsidRPr="007F162C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09705E" w:rsidRPr="007F162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I kwartale 2020 roku</w:t>
                              </w:r>
                            </w:hyperlink>
                          </w:p>
                          <w:p w14:paraId="3956915B" w14:textId="32BE29D7" w:rsidR="00396B4A" w:rsidRPr="007F162C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AF0E54" w:rsidRPr="007F162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okresie I-VI 2019 roku</w:t>
                              </w:r>
                            </w:hyperlink>
                          </w:p>
                          <w:p w14:paraId="17792851" w14:textId="23BB031E" w:rsidR="00C456E2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37910BE8" w14:textId="77777777" w:rsidR="001F2759" w:rsidRPr="007938A7" w:rsidRDefault="001F2759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  <w:p w14:paraId="1E0C759B" w14:textId="77777777" w:rsidR="00C456E2" w:rsidRPr="0031105C" w:rsidRDefault="00C456E2" w:rsidP="001F2759"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F088E67" w14:textId="05F96260" w:rsidR="00C456E2" w:rsidRPr="00DB0B21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</w:t>
                              </w:r>
                              <w:r w:rsidR="00C456E2" w:rsidRPr="007938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y</w:t>
                              </w:r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chody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664BF01D" w14:textId="68205E8D" w:rsidR="00C456E2" w:rsidRPr="00DB0B21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0A477B8E" w14:textId="77777777" w:rsidR="00C456E2" w:rsidRPr="00DB0B21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735BA317" w14:textId="77777777" w:rsidR="00C456E2" w:rsidRPr="00DB0B21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1D8CA584" w14:textId="77777777" w:rsidR="00C456E2" w:rsidRPr="00DB0B21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37B66BAE" w14:textId="77777777" w:rsidR="00C456E2" w:rsidRPr="00DB0B21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6C4DCAEC" w14:textId="77777777" w:rsidR="00C456E2" w:rsidRPr="00DB0B21" w:rsidRDefault="00982C8D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7F6EC255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2227C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5D8CC2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EDCB8A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A6378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AD6AC6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E5E5E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5830"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" fillcolor="#f2f2f2 [3052]" strokecolor="white [3212]">
                <v:textbox>
                  <w:txbxContent>
                    <w:p w14:paraId="30660B1B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55C4D583" w14:textId="77777777" w:rsidR="00C456E2" w:rsidRDefault="00C456E2" w:rsidP="001F2759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4D89CD12" w14:textId="1B3ABEB5" w:rsidR="0009705E" w:rsidRPr="007F162C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09705E" w:rsidRPr="007F162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I kwartale 2020 roku</w:t>
                        </w:r>
                      </w:hyperlink>
                    </w:p>
                    <w:p w14:paraId="3956915B" w14:textId="32BE29D7" w:rsidR="00396B4A" w:rsidRPr="007F162C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F0E54" w:rsidRPr="007F162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okresie I-VI 2019 roku</w:t>
                        </w:r>
                      </w:hyperlink>
                    </w:p>
                    <w:p w14:paraId="17792851" w14:textId="23BB031E" w:rsidR="00C456E2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37910BE8" w14:textId="77777777" w:rsidR="001F2759" w:rsidRPr="007938A7" w:rsidRDefault="001F2759" w:rsidP="001F2759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  <w:p w14:paraId="1E0C759B" w14:textId="77777777" w:rsidR="00C456E2" w:rsidRPr="0031105C" w:rsidRDefault="00C456E2" w:rsidP="001F2759"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F088E67" w14:textId="05F96260" w:rsidR="00C456E2" w:rsidRPr="00DB0B21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</w:t>
                        </w:r>
                        <w:r w:rsidR="00C456E2" w:rsidRPr="007938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y</w:t>
                        </w:r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chody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  <w:bookmarkStart w:id="1" w:name="_GoBack"/>
                      <w:bookmarkEnd w:id="1"/>
                    </w:p>
                    <w:p w14:paraId="664BF01D" w14:textId="68205E8D" w:rsidR="00C456E2" w:rsidRPr="00DB0B21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Koszty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0A477B8E" w14:textId="77777777" w:rsidR="00C456E2" w:rsidRPr="00DB0B21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735BA317" w14:textId="77777777" w:rsidR="00C456E2" w:rsidRPr="00DB0B21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1D8CA584" w14:textId="77777777" w:rsidR="00C456E2" w:rsidRPr="00DB0B21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37B66BAE" w14:textId="77777777" w:rsidR="00C456E2" w:rsidRPr="00DB0B21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6C4DCAEC" w14:textId="77777777" w:rsidR="00C456E2" w:rsidRPr="00DB0B21" w:rsidRDefault="00AF3464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7F6EC255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2227C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5D8CC2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EDCB8A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A6378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AD6AC6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E5E5E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CDF53" w14:textId="77777777" w:rsidR="005062EC" w:rsidRPr="00CB7415" w:rsidRDefault="005062EC" w:rsidP="005062EC">
      <w:pPr>
        <w:rPr>
          <w:sz w:val="18"/>
          <w:lang w:val="en-US"/>
        </w:rPr>
      </w:pPr>
    </w:p>
    <w:p w14:paraId="08C047D3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CF2F0" w16cid:durableId="23012073"/>
  <w16cid:commentId w16cid:paraId="547E5F09" w16cid:durableId="230122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D762" w14:textId="77777777" w:rsidR="00982C8D" w:rsidRDefault="00982C8D" w:rsidP="000662E2">
      <w:pPr>
        <w:spacing w:after="0" w:line="240" w:lineRule="auto"/>
      </w:pPr>
      <w:r>
        <w:separator/>
      </w:r>
    </w:p>
  </w:endnote>
  <w:endnote w:type="continuationSeparator" w:id="0">
    <w:p w14:paraId="21C8B31A" w14:textId="77777777" w:rsidR="00982C8D" w:rsidRDefault="00982C8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913411"/>
      <w:docPartObj>
        <w:docPartGallery w:val="Page Numbers (Bottom of Page)"/>
        <w:docPartUnique/>
      </w:docPartObj>
    </w:sdtPr>
    <w:sdtEndPr/>
    <w:sdtContent>
      <w:p w14:paraId="41ED9D9E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044854"/>
      <w:docPartObj>
        <w:docPartGallery w:val="Page Numbers (Bottom of Page)"/>
        <w:docPartUnique/>
      </w:docPartObj>
    </w:sdtPr>
    <w:sdtEndPr/>
    <w:sdtContent>
      <w:p w14:paraId="44832BED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0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D5D19" w14:textId="77777777" w:rsidR="00982C8D" w:rsidRDefault="00982C8D" w:rsidP="000662E2">
      <w:pPr>
        <w:spacing w:after="0" w:line="240" w:lineRule="auto"/>
      </w:pPr>
      <w:r>
        <w:separator/>
      </w:r>
    </w:p>
  </w:footnote>
  <w:footnote w:type="continuationSeparator" w:id="0">
    <w:p w14:paraId="4E2A621E" w14:textId="77777777" w:rsidR="00982C8D" w:rsidRDefault="00982C8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47E26" w14:textId="77777777" w:rsidR="007F7D8A" w:rsidRDefault="007F7D8A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FD0BA6B" wp14:editId="658C8C1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AF9393" id="Prostokąt 2" o:spid="_x0000_s1026" style="position:absolute;margin-left:410.6pt;margin-top:-14.05pt;width:147.6pt;height:178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" fillcolor="#f2f2f2" stroked="f" strokeweight="1pt"/>
          </w:pict>
        </mc:Fallback>
      </mc:AlternateContent>
    </w:r>
    <w:r>
      <w:tab/>
    </w:r>
  </w:p>
  <w:p w14:paraId="3FE85E88" w14:textId="77777777" w:rsidR="007F7D8A" w:rsidRDefault="007F7D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0CDF" w14:textId="0DC0D4B7" w:rsidR="007F7D8A" w:rsidRDefault="009C78FE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C1D726B" wp14:editId="1EB4B061">
              <wp:simplePos x="0" y="0"/>
              <wp:positionH relativeFrom="page">
                <wp:align>right</wp:align>
              </wp:positionH>
              <wp:positionV relativeFrom="paragraph">
                <wp:posOffset>210820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96DEE7" id="Prostokąt 5" o:spid="_x0000_s1026" style="position:absolute;margin-left:96.2pt;margin-top:16.6pt;width:147.4pt;height:1803.55pt;z-index:-251637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" fillcolor="#f2f2f2" stroked="f" strokeweight="1pt">
              <v:path arrowok="t"/>
              <w10:wrap anchorx="page"/>
            </v:rect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5BE71370" wp14:editId="2F0458EE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15397" w14:textId="76636E90" w:rsidR="007F7D8A" w:rsidRPr="00C97596" w:rsidRDefault="00716031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337F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D0337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7F7D8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7137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5BE15397" w14:textId="76636E90" w:rsidR="007F7D8A" w:rsidRPr="00C97596" w:rsidRDefault="00716031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337F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D0337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7F7D8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6F344E" wp14:editId="61367E3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CA4820" w14:textId="77777777" w:rsidR="007F7D8A" w:rsidRPr="003C6C8D" w:rsidRDefault="007F7D8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F344E" id="Schemat blokowy: opóźnienie 6" o:spid="_x0000_s1032" style="position:absolute;margin-left:396.6pt;margin-top:15.65pt;width:162.25pt;height:28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CA4820" w14:textId="77777777" w:rsidR="007F7D8A" w:rsidRPr="003C6C8D" w:rsidRDefault="007F7D8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drawing>
        <wp:inline distT="0" distB="0" distL="0" distR="0" wp14:anchorId="0294AA59" wp14:editId="1C57CBCF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6F3295DF" wp14:editId="02AC7C6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B441D" w14:textId="77777777" w:rsidR="007F7D8A" w:rsidRPr="00C97596" w:rsidRDefault="007F7D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295DF" id="_x0000_s1033" type="#_x0000_t202" style="position:absolute;margin-left:411pt;margin-top:20.9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3DB441D" w14:textId="77777777" w:rsidR="007F7D8A" w:rsidRPr="00C97596" w:rsidRDefault="007F7D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8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4pt;height:125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2B2C"/>
    <w:rsid w:val="00003437"/>
    <w:rsid w:val="0000523F"/>
    <w:rsid w:val="00006F4A"/>
    <w:rsid w:val="0000709F"/>
    <w:rsid w:val="00007884"/>
    <w:rsid w:val="0000795E"/>
    <w:rsid w:val="000108B8"/>
    <w:rsid w:val="000152F5"/>
    <w:rsid w:val="00017CE3"/>
    <w:rsid w:val="0002255D"/>
    <w:rsid w:val="000230F5"/>
    <w:rsid w:val="0003231C"/>
    <w:rsid w:val="0004582E"/>
    <w:rsid w:val="00046618"/>
    <w:rsid w:val="000470AA"/>
    <w:rsid w:val="00052A4A"/>
    <w:rsid w:val="0005526D"/>
    <w:rsid w:val="000557DC"/>
    <w:rsid w:val="00055DF4"/>
    <w:rsid w:val="00057CA1"/>
    <w:rsid w:val="0006280B"/>
    <w:rsid w:val="00062C8D"/>
    <w:rsid w:val="00064B4C"/>
    <w:rsid w:val="00064E19"/>
    <w:rsid w:val="000662E2"/>
    <w:rsid w:val="00066883"/>
    <w:rsid w:val="00067097"/>
    <w:rsid w:val="0007075C"/>
    <w:rsid w:val="00074DD8"/>
    <w:rsid w:val="000806F7"/>
    <w:rsid w:val="00080CBE"/>
    <w:rsid w:val="00081F20"/>
    <w:rsid w:val="00083F68"/>
    <w:rsid w:val="00085D68"/>
    <w:rsid w:val="00086130"/>
    <w:rsid w:val="0009705E"/>
    <w:rsid w:val="00097840"/>
    <w:rsid w:val="000A0D94"/>
    <w:rsid w:val="000A100C"/>
    <w:rsid w:val="000A167A"/>
    <w:rsid w:val="000A2D6F"/>
    <w:rsid w:val="000A5C93"/>
    <w:rsid w:val="000A78FF"/>
    <w:rsid w:val="000B0727"/>
    <w:rsid w:val="000B074D"/>
    <w:rsid w:val="000B154D"/>
    <w:rsid w:val="000C08EF"/>
    <w:rsid w:val="000C135D"/>
    <w:rsid w:val="000C3EE7"/>
    <w:rsid w:val="000C4B04"/>
    <w:rsid w:val="000C614D"/>
    <w:rsid w:val="000D0468"/>
    <w:rsid w:val="000D0DDC"/>
    <w:rsid w:val="000D1D43"/>
    <w:rsid w:val="000D225C"/>
    <w:rsid w:val="000D2A5C"/>
    <w:rsid w:val="000D44E6"/>
    <w:rsid w:val="000D4CC9"/>
    <w:rsid w:val="000E0918"/>
    <w:rsid w:val="000E1986"/>
    <w:rsid w:val="000E4CAB"/>
    <w:rsid w:val="000E56AE"/>
    <w:rsid w:val="000F14AB"/>
    <w:rsid w:val="000F2253"/>
    <w:rsid w:val="000F2B9A"/>
    <w:rsid w:val="000F4D90"/>
    <w:rsid w:val="001009D9"/>
    <w:rsid w:val="001011C3"/>
    <w:rsid w:val="0010225F"/>
    <w:rsid w:val="00103015"/>
    <w:rsid w:val="00110D87"/>
    <w:rsid w:val="0011233B"/>
    <w:rsid w:val="00114DB9"/>
    <w:rsid w:val="00115A83"/>
    <w:rsid w:val="00116087"/>
    <w:rsid w:val="00117A9C"/>
    <w:rsid w:val="00117E3D"/>
    <w:rsid w:val="001207C1"/>
    <w:rsid w:val="00126D58"/>
    <w:rsid w:val="00127A16"/>
    <w:rsid w:val="00130296"/>
    <w:rsid w:val="0013202C"/>
    <w:rsid w:val="00133EB8"/>
    <w:rsid w:val="001340A0"/>
    <w:rsid w:val="00136625"/>
    <w:rsid w:val="001379BF"/>
    <w:rsid w:val="00140988"/>
    <w:rsid w:val="00141231"/>
    <w:rsid w:val="001412B5"/>
    <w:rsid w:val="001423B6"/>
    <w:rsid w:val="001448A7"/>
    <w:rsid w:val="00144EB9"/>
    <w:rsid w:val="00146621"/>
    <w:rsid w:val="00146EE5"/>
    <w:rsid w:val="00146FE3"/>
    <w:rsid w:val="00150B67"/>
    <w:rsid w:val="00151CB4"/>
    <w:rsid w:val="001523CC"/>
    <w:rsid w:val="0015277E"/>
    <w:rsid w:val="0015538E"/>
    <w:rsid w:val="00155661"/>
    <w:rsid w:val="00156A8F"/>
    <w:rsid w:val="00156E2B"/>
    <w:rsid w:val="00162325"/>
    <w:rsid w:val="00162777"/>
    <w:rsid w:val="00164A4F"/>
    <w:rsid w:val="00165D3D"/>
    <w:rsid w:val="001667EA"/>
    <w:rsid w:val="00170259"/>
    <w:rsid w:val="00172325"/>
    <w:rsid w:val="00173716"/>
    <w:rsid w:val="00176B33"/>
    <w:rsid w:val="00183F79"/>
    <w:rsid w:val="00184464"/>
    <w:rsid w:val="00184F60"/>
    <w:rsid w:val="001936E0"/>
    <w:rsid w:val="001951DA"/>
    <w:rsid w:val="001957B7"/>
    <w:rsid w:val="00197D1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07FC"/>
    <w:rsid w:val="001E2C07"/>
    <w:rsid w:val="001F2423"/>
    <w:rsid w:val="001F2759"/>
    <w:rsid w:val="001F738E"/>
    <w:rsid w:val="001F74D5"/>
    <w:rsid w:val="0020057C"/>
    <w:rsid w:val="00202EE2"/>
    <w:rsid w:val="00205A4F"/>
    <w:rsid w:val="002072A9"/>
    <w:rsid w:val="002105A6"/>
    <w:rsid w:val="00210FBE"/>
    <w:rsid w:val="0021338D"/>
    <w:rsid w:val="00220222"/>
    <w:rsid w:val="00220B71"/>
    <w:rsid w:val="00230AA4"/>
    <w:rsid w:val="00232C81"/>
    <w:rsid w:val="0023420A"/>
    <w:rsid w:val="00242924"/>
    <w:rsid w:val="00250A4E"/>
    <w:rsid w:val="00251C93"/>
    <w:rsid w:val="002528E9"/>
    <w:rsid w:val="002529A6"/>
    <w:rsid w:val="002556C4"/>
    <w:rsid w:val="002574F9"/>
    <w:rsid w:val="00261BDF"/>
    <w:rsid w:val="00262847"/>
    <w:rsid w:val="00262B61"/>
    <w:rsid w:val="00262C1B"/>
    <w:rsid w:val="00265494"/>
    <w:rsid w:val="002654F8"/>
    <w:rsid w:val="002670CF"/>
    <w:rsid w:val="0026746A"/>
    <w:rsid w:val="00276623"/>
    <w:rsid w:val="00276811"/>
    <w:rsid w:val="002775E3"/>
    <w:rsid w:val="0027785C"/>
    <w:rsid w:val="002825B8"/>
    <w:rsid w:val="00282699"/>
    <w:rsid w:val="002874B4"/>
    <w:rsid w:val="00292118"/>
    <w:rsid w:val="002926DF"/>
    <w:rsid w:val="00296697"/>
    <w:rsid w:val="002A02A9"/>
    <w:rsid w:val="002A5085"/>
    <w:rsid w:val="002B0472"/>
    <w:rsid w:val="002B5372"/>
    <w:rsid w:val="002B6B12"/>
    <w:rsid w:val="002C65E6"/>
    <w:rsid w:val="002D2A4E"/>
    <w:rsid w:val="002D4DBF"/>
    <w:rsid w:val="002E14D0"/>
    <w:rsid w:val="002E1AAD"/>
    <w:rsid w:val="002E21A2"/>
    <w:rsid w:val="002E2E55"/>
    <w:rsid w:val="002E6140"/>
    <w:rsid w:val="002E6985"/>
    <w:rsid w:val="002E71B6"/>
    <w:rsid w:val="002E7631"/>
    <w:rsid w:val="002F09D8"/>
    <w:rsid w:val="002F7233"/>
    <w:rsid w:val="002F77C8"/>
    <w:rsid w:val="00304243"/>
    <w:rsid w:val="00304F22"/>
    <w:rsid w:val="00306157"/>
    <w:rsid w:val="00306A6B"/>
    <w:rsid w:val="00306C7C"/>
    <w:rsid w:val="00307DF3"/>
    <w:rsid w:val="00311FC7"/>
    <w:rsid w:val="00313823"/>
    <w:rsid w:val="0032058E"/>
    <w:rsid w:val="00321849"/>
    <w:rsid w:val="00322EDD"/>
    <w:rsid w:val="00325E31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475C"/>
    <w:rsid w:val="00365098"/>
    <w:rsid w:val="00367237"/>
    <w:rsid w:val="00367C54"/>
    <w:rsid w:val="0037077F"/>
    <w:rsid w:val="00370DF2"/>
    <w:rsid w:val="00371263"/>
    <w:rsid w:val="00372411"/>
    <w:rsid w:val="00373882"/>
    <w:rsid w:val="00375669"/>
    <w:rsid w:val="0037580E"/>
    <w:rsid w:val="00376354"/>
    <w:rsid w:val="0037756C"/>
    <w:rsid w:val="003804A4"/>
    <w:rsid w:val="003843DB"/>
    <w:rsid w:val="003857ED"/>
    <w:rsid w:val="00387BAB"/>
    <w:rsid w:val="00393761"/>
    <w:rsid w:val="00393B04"/>
    <w:rsid w:val="003955A0"/>
    <w:rsid w:val="00395B64"/>
    <w:rsid w:val="00396B4A"/>
    <w:rsid w:val="00397D18"/>
    <w:rsid w:val="003A1A94"/>
    <w:rsid w:val="003A1B36"/>
    <w:rsid w:val="003A3FF8"/>
    <w:rsid w:val="003A5279"/>
    <w:rsid w:val="003B0E2D"/>
    <w:rsid w:val="003B1454"/>
    <w:rsid w:val="003B18B6"/>
    <w:rsid w:val="003B1ABF"/>
    <w:rsid w:val="003B39DA"/>
    <w:rsid w:val="003B4383"/>
    <w:rsid w:val="003B6798"/>
    <w:rsid w:val="003C0A17"/>
    <w:rsid w:val="003C10D7"/>
    <w:rsid w:val="003C423E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1F9D"/>
    <w:rsid w:val="003E4908"/>
    <w:rsid w:val="003E4B29"/>
    <w:rsid w:val="003E5D77"/>
    <w:rsid w:val="003E7AA7"/>
    <w:rsid w:val="003F36E8"/>
    <w:rsid w:val="003F4C97"/>
    <w:rsid w:val="003F63E3"/>
    <w:rsid w:val="003F7FE6"/>
    <w:rsid w:val="00400193"/>
    <w:rsid w:val="00401772"/>
    <w:rsid w:val="0040331E"/>
    <w:rsid w:val="00404E40"/>
    <w:rsid w:val="00406E3D"/>
    <w:rsid w:val="00411E1C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7395"/>
    <w:rsid w:val="00437A4E"/>
    <w:rsid w:val="00441F62"/>
    <w:rsid w:val="00443EE3"/>
    <w:rsid w:val="0044443C"/>
    <w:rsid w:val="00445047"/>
    <w:rsid w:val="00447F29"/>
    <w:rsid w:val="004531B9"/>
    <w:rsid w:val="00454878"/>
    <w:rsid w:val="00457562"/>
    <w:rsid w:val="00457F8C"/>
    <w:rsid w:val="00460D60"/>
    <w:rsid w:val="00460EA6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5AF1"/>
    <w:rsid w:val="0048770D"/>
    <w:rsid w:val="0048782C"/>
    <w:rsid w:val="00495392"/>
    <w:rsid w:val="0049621B"/>
    <w:rsid w:val="00497489"/>
    <w:rsid w:val="004A0292"/>
    <w:rsid w:val="004A0C3E"/>
    <w:rsid w:val="004A633C"/>
    <w:rsid w:val="004A7A33"/>
    <w:rsid w:val="004B4EE4"/>
    <w:rsid w:val="004B50C0"/>
    <w:rsid w:val="004B6185"/>
    <w:rsid w:val="004C0FAF"/>
    <w:rsid w:val="004C1895"/>
    <w:rsid w:val="004C26AF"/>
    <w:rsid w:val="004C6D40"/>
    <w:rsid w:val="004D5124"/>
    <w:rsid w:val="004D76A5"/>
    <w:rsid w:val="004E2275"/>
    <w:rsid w:val="004E2667"/>
    <w:rsid w:val="004E4138"/>
    <w:rsid w:val="004F0C3C"/>
    <w:rsid w:val="004F5D50"/>
    <w:rsid w:val="004F6324"/>
    <w:rsid w:val="004F63FC"/>
    <w:rsid w:val="00500170"/>
    <w:rsid w:val="00502559"/>
    <w:rsid w:val="00505A92"/>
    <w:rsid w:val="005062EC"/>
    <w:rsid w:val="005063C0"/>
    <w:rsid w:val="00506676"/>
    <w:rsid w:val="00512F81"/>
    <w:rsid w:val="005156C0"/>
    <w:rsid w:val="00517F4F"/>
    <w:rsid w:val="005203F1"/>
    <w:rsid w:val="00520481"/>
    <w:rsid w:val="00521BC3"/>
    <w:rsid w:val="00531A2C"/>
    <w:rsid w:val="005330B5"/>
    <w:rsid w:val="00533632"/>
    <w:rsid w:val="005364D1"/>
    <w:rsid w:val="00540775"/>
    <w:rsid w:val="00540A88"/>
    <w:rsid w:val="005412EE"/>
    <w:rsid w:val="0054178E"/>
    <w:rsid w:val="00541E6E"/>
    <w:rsid w:val="0054251F"/>
    <w:rsid w:val="00542587"/>
    <w:rsid w:val="00544646"/>
    <w:rsid w:val="005520D8"/>
    <w:rsid w:val="00552864"/>
    <w:rsid w:val="005545D9"/>
    <w:rsid w:val="005569E2"/>
    <w:rsid w:val="00556CF1"/>
    <w:rsid w:val="005574B3"/>
    <w:rsid w:val="0056366B"/>
    <w:rsid w:val="005658C9"/>
    <w:rsid w:val="0056668F"/>
    <w:rsid w:val="0057001C"/>
    <w:rsid w:val="00570567"/>
    <w:rsid w:val="005762A7"/>
    <w:rsid w:val="00581356"/>
    <w:rsid w:val="00581CF2"/>
    <w:rsid w:val="00582D5D"/>
    <w:rsid w:val="00586678"/>
    <w:rsid w:val="00590D1A"/>
    <w:rsid w:val="0059168B"/>
    <w:rsid w:val="005916D7"/>
    <w:rsid w:val="00593269"/>
    <w:rsid w:val="00594A6E"/>
    <w:rsid w:val="00594EAA"/>
    <w:rsid w:val="0059756C"/>
    <w:rsid w:val="005A2FBF"/>
    <w:rsid w:val="005A3013"/>
    <w:rsid w:val="005A4D06"/>
    <w:rsid w:val="005A698C"/>
    <w:rsid w:val="005A6F2C"/>
    <w:rsid w:val="005A709E"/>
    <w:rsid w:val="005B2602"/>
    <w:rsid w:val="005B4BD3"/>
    <w:rsid w:val="005D1AFA"/>
    <w:rsid w:val="005D3F92"/>
    <w:rsid w:val="005D66E7"/>
    <w:rsid w:val="005E0799"/>
    <w:rsid w:val="005E0B40"/>
    <w:rsid w:val="005E4F0B"/>
    <w:rsid w:val="005E61FF"/>
    <w:rsid w:val="005E7B9C"/>
    <w:rsid w:val="005F0FA3"/>
    <w:rsid w:val="005F2009"/>
    <w:rsid w:val="005F256F"/>
    <w:rsid w:val="005F4530"/>
    <w:rsid w:val="005F458E"/>
    <w:rsid w:val="005F5A80"/>
    <w:rsid w:val="00601806"/>
    <w:rsid w:val="00602C16"/>
    <w:rsid w:val="00603EB6"/>
    <w:rsid w:val="006044FF"/>
    <w:rsid w:val="00607CC5"/>
    <w:rsid w:val="00615F4E"/>
    <w:rsid w:val="00617B28"/>
    <w:rsid w:val="00620426"/>
    <w:rsid w:val="00622807"/>
    <w:rsid w:val="00622C73"/>
    <w:rsid w:val="006272B8"/>
    <w:rsid w:val="0063082F"/>
    <w:rsid w:val="00633014"/>
    <w:rsid w:val="0063437B"/>
    <w:rsid w:val="0063479C"/>
    <w:rsid w:val="006348AE"/>
    <w:rsid w:val="0063608D"/>
    <w:rsid w:val="0064287A"/>
    <w:rsid w:val="00643AAD"/>
    <w:rsid w:val="006441D9"/>
    <w:rsid w:val="00657919"/>
    <w:rsid w:val="00660861"/>
    <w:rsid w:val="00662B27"/>
    <w:rsid w:val="006673CA"/>
    <w:rsid w:val="0067098E"/>
    <w:rsid w:val="00673C26"/>
    <w:rsid w:val="00673FF0"/>
    <w:rsid w:val="006812AF"/>
    <w:rsid w:val="006812BE"/>
    <w:rsid w:val="00682890"/>
    <w:rsid w:val="0068327D"/>
    <w:rsid w:val="00683F05"/>
    <w:rsid w:val="006844AB"/>
    <w:rsid w:val="0068698A"/>
    <w:rsid w:val="00692B48"/>
    <w:rsid w:val="00694AF0"/>
    <w:rsid w:val="006955E3"/>
    <w:rsid w:val="006A00E7"/>
    <w:rsid w:val="006A0F6C"/>
    <w:rsid w:val="006A1F3E"/>
    <w:rsid w:val="006A40F3"/>
    <w:rsid w:val="006A4686"/>
    <w:rsid w:val="006A4FB6"/>
    <w:rsid w:val="006B025B"/>
    <w:rsid w:val="006B0E9E"/>
    <w:rsid w:val="006B12FE"/>
    <w:rsid w:val="006B3CE6"/>
    <w:rsid w:val="006B4B85"/>
    <w:rsid w:val="006B5AE4"/>
    <w:rsid w:val="006B6A10"/>
    <w:rsid w:val="006C0AEC"/>
    <w:rsid w:val="006C2603"/>
    <w:rsid w:val="006C2F8E"/>
    <w:rsid w:val="006C6EE4"/>
    <w:rsid w:val="006D1428"/>
    <w:rsid w:val="006D1507"/>
    <w:rsid w:val="006D31CC"/>
    <w:rsid w:val="006D3EA0"/>
    <w:rsid w:val="006D4054"/>
    <w:rsid w:val="006D42B7"/>
    <w:rsid w:val="006D4504"/>
    <w:rsid w:val="006D7DF7"/>
    <w:rsid w:val="006E02EC"/>
    <w:rsid w:val="006E3910"/>
    <w:rsid w:val="006E63BC"/>
    <w:rsid w:val="006F1302"/>
    <w:rsid w:val="006F2CBA"/>
    <w:rsid w:val="006F5D3F"/>
    <w:rsid w:val="006F712B"/>
    <w:rsid w:val="00700EAE"/>
    <w:rsid w:val="007014A4"/>
    <w:rsid w:val="00704ABF"/>
    <w:rsid w:val="00707D0E"/>
    <w:rsid w:val="007128D4"/>
    <w:rsid w:val="00716031"/>
    <w:rsid w:val="007176E5"/>
    <w:rsid w:val="00720629"/>
    <w:rsid w:val="00720C4E"/>
    <w:rsid w:val="007210B5"/>
    <w:rsid w:val="007211B1"/>
    <w:rsid w:val="007224E4"/>
    <w:rsid w:val="00727390"/>
    <w:rsid w:val="0073063D"/>
    <w:rsid w:val="00733687"/>
    <w:rsid w:val="00734460"/>
    <w:rsid w:val="007352A0"/>
    <w:rsid w:val="00737380"/>
    <w:rsid w:val="00742EDF"/>
    <w:rsid w:val="00745406"/>
    <w:rsid w:val="00746187"/>
    <w:rsid w:val="00750517"/>
    <w:rsid w:val="007509FD"/>
    <w:rsid w:val="0075228C"/>
    <w:rsid w:val="00754395"/>
    <w:rsid w:val="007567BB"/>
    <w:rsid w:val="00761BC4"/>
    <w:rsid w:val="0076254F"/>
    <w:rsid w:val="00762EBD"/>
    <w:rsid w:val="007659B8"/>
    <w:rsid w:val="007709CA"/>
    <w:rsid w:val="007801F5"/>
    <w:rsid w:val="0078050A"/>
    <w:rsid w:val="00782D6C"/>
    <w:rsid w:val="00783CA4"/>
    <w:rsid w:val="007842FB"/>
    <w:rsid w:val="00784769"/>
    <w:rsid w:val="00786124"/>
    <w:rsid w:val="00791161"/>
    <w:rsid w:val="0079318B"/>
    <w:rsid w:val="007938A7"/>
    <w:rsid w:val="00793C12"/>
    <w:rsid w:val="00793EFD"/>
    <w:rsid w:val="00794065"/>
    <w:rsid w:val="0079514B"/>
    <w:rsid w:val="00796A34"/>
    <w:rsid w:val="007A013D"/>
    <w:rsid w:val="007A1AC3"/>
    <w:rsid w:val="007A20B4"/>
    <w:rsid w:val="007A2DC1"/>
    <w:rsid w:val="007A4A8E"/>
    <w:rsid w:val="007A4DF4"/>
    <w:rsid w:val="007A4ED9"/>
    <w:rsid w:val="007A536B"/>
    <w:rsid w:val="007A7197"/>
    <w:rsid w:val="007A7C3B"/>
    <w:rsid w:val="007B12E3"/>
    <w:rsid w:val="007B157E"/>
    <w:rsid w:val="007B273B"/>
    <w:rsid w:val="007B70BC"/>
    <w:rsid w:val="007B7A3B"/>
    <w:rsid w:val="007C2046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08FB"/>
    <w:rsid w:val="007F1144"/>
    <w:rsid w:val="007F162C"/>
    <w:rsid w:val="007F324B"/>
    <w:rsid w:val="007F7D8A"/>
    <w:rsid w:val="00803A6B"/>
    <w:rsid w:val="00805412"/>
    <w:rsid w:val="0080553C"/>
    <w:rsid w:val="00805B46"/>
    <w:rsid w:val="00805E41"/>
    <w:rsid w:val="00811ADC"/>
    <w:rsid w:val="00814286"/>
    <w:rsid w:val="00820F65"/>
    <w:rsid w:val="0082316B"/>
    <w:rsid w:val="00825DC2"/>
    <w:rsid w:val="00825F4C"/>
    <w:rsid w:val="0083119C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4CB0"/>
    <w:rsid w:val="00847295"/>
    <w:rsid w:val="00847F0F"/>
    <w:rsid w:val="0085106E"/>
    <w:rsid w:val="00852448"/>
    <w:rsid w:val="00853481"/>
    <w:rsid w:val="00856953"/>
    <w:rsid w:val="008573BE"/>
    <w:rsid w:val="0086399B"/>
    <w:rsid w:val="00863B6E"/>
    <w:rsid w:val="00870089"/>
    <w:rsid w:val="00870EC6"/>
    <w:rsid w:val="00871F8D"/>
    <w:rsid w:val="0088258A"/>
    <w:rsid w:val="00886332"/>
    <w:rsid w:val="00891056"/>
    <w:rsid w:val="00893FED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5457"/>
    <w:rsid w:val="008B698E"/>
    <w:rsid w:val="008C0361"/>
    <w:rsid w:val="008C0C29"/>
    <w:rsid w:val="008C135E"/>
    <w:rsid w:val="008C2170"/>
    <w:rsid w:val="008C39D9"/>
    <w:rsid w:val="008C53D2"/>
    <w:rsid w:val="008D219A"/>
    <w:rsid w:val="008D285F"/>
    <w:rsid w:val="008D2E0E"/>
    <w:rsid w:val="008D49D6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0EED"/>
    <w:rsid w:val="0090158F"/>
    <w:rsid w:val="00906447"/>
    <w:rsid w:val="00911ECE"/>
    <w:rsid w:val="00912719"/>
    <w:rsid w:val="009127BA"/>
    <w:rsid w:val="00915B46"/>
    <w:rsid w:val="009227A6"/>
    <w:rsid w:val="00924267"/>
    <w:rsid w:val="0092632B"/>
    <w:rsid w:val="009270EE"/>
    <w:rsid w:val="00931A4E"/>
    <w:rsid w:val="0093204F"/>
    <w:rsid w:val="00932A7A"/>
    <w:rsid w:val="00933EC1"/>
    <w:rsid w:val="00935FD8"/>
    <w:rsid w:val="00936CDD"/>
    <w:rsid w:val="00936D64"/>
    <w:rsid w:val="00941D88"/>
    <w:rsid w:val="0094268F"/>
    <w:rsid w:val="00943DF6"/>
    <w:rsid w:val="00946F1D"/>
    <w:rsid w:val="009530DB"/>
    <w:rsid w:val="00953676"/>
    <w:rsid w:val="00953B14"/>
    <w:rsid w:val="009614B0"/>
    <w:rsid w:val="00962C9D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2C8D"/>
    <w:rsid w:val="00985102"/>
    <w:rsid w:val="009854EF"/>
    <w:rsid w:val="00991BAC"/>
    <w:rsid w:val="009948C5"/>
    <w:rsid w:val="00996E20"/>
    <w:rsid w:val="0099773F"/>
    <w:rsid w:val="009978BE"/>
    <w:rsid w:val="00997F41"/>
    <w:rsid w:val="009A1E00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7251"/>
    <w:rsid w:val="009C78FE"/>
    <w:rsid w:val="009D0F7B"/>
    <w:rsid w:val="009D34BD"/>
    <w:rsid w:val="009D3923"/>
    <w:rsid w:val="009D4484"/>
    <w:rsid w:val="009E2E91"/>
    <w:rsid w:val="009E340C"/>
    <w:rsid w:val="009F270D"/>
    <w:rsid w:val="009F61F0"/>
    <w:rsid w:val="009F6C26"/>
    <w:rsid w:val="00A00D6B"/>
    <w:rsid w:val="00A028A2"/>
    <w:rsid w:val="00A03AB0"/>
    <w:rsid w:val="00A05614"/>
    <w:rsid w:val="00A05E84"/>
    <w:rsid w:val="00A070B8"/>
    <w:rsid w:val="00A12BE9"/>
    <w:rsid w:val="00A139F5"/>
    <w:rsid w:val="00A15944"/>
    <w:rsid w:val="00A24F16"/>
    <w:rsid w:val="00A2656B"/>
    <w:rsid w:val="00A27B37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63998"/>
    <w:rsid w:val="00A6532E"/>
    <w:rsid w:val="00A65462"/>
    <w:rsid w:val="00A71259"/>
    <w:rsid w:val="00A721D8"/>
    <w:rsid w:val="00A80E18"/>
    <w:rsid w:val="00A810F9"/>
    <w:rsid w:val="00A83076"/>
    <w:rsid w:val="00A86ECC"/>
    <w:rsid w:val="00A86FCC"/>
    <w:rsid w:val="00A90B79"/>
    <w:rsid w:val="00A913F6"/>
    <w:rsid w:val="00A934AB"/>
    <w:rsid w:val="00A94541"/>
    <w:rsid w:val="00A96B76"/>
    <w:rsid w:val="00AA6522"/>
    <w:rsid w:val="00AA710D"/>
    <w:rsid w:val="00AA71E1"/>
    <w:rsid w:val="00AB348E"/>
    <w:rsid w:val="00AB5227"/>
    <w:rsid w:val="00AB5642"/>
    <w:rsid w:val="00AB6D25"/>
    <w:rsid w:val="00AC152A"/>
    <w:rsid w:val="00AC1A35"/>
    <w:rsid w:val="00AD1AF9"/>
    <w:rsid w:val="00AD3258"/>
    <w:rsid w:val="00AD5EE6"/>
    <w:rsid w:val="00AD7F2D"/>
    <w:rsid w:val="00AE032F"/>
    <w:rsid w:val="00AE0A96"/>
    <w:rsid w:val="00AE0D04"/>
    <w:rsid w:val="00AE2298"/>
    <w:rsid w:val="00AE2D4B"/>
    <w:rsid w:val="00AE2E0A"/>
    <w:rsid w:val="00AE4F99"/>
    <w:rsid w:val="00AE562F"/>
    <w:rsid w:val="00AE5B37"/>
    <w:rsid w:val="00AE73D1"/>
    <w:rsid w:val="00AF0E54"/>
    <w:rsid w:val="00AF3464"/>
    <w:rsid w:val="00AF37B9"/>
    <w:rsid w:val="00B00273"/>
    <w:rsid w:val="00B02850"/>
    <w:rsid w:val="00B058DF"/>
    <w:rsid w:val="00B07BA2"/>
    <w:rsid w:val="00B10F90"/>
    <w:rsid w:val="00B11B69"/>
    <w:rsid w:val="00B11C8C"/>
    <w:rsid w:val="00B14952"/>
    <w:rsid w:val="00B2060F"/>
    <w:rsid w:val="00B20809"/>
    <w:rsid w:val="00B2415D"/>
    <w:rsid w:val="00B302FB"/>
    <w:rsid w:val="00B31192"/>
    <w:rsid w:val="00B31E5A"/>
    <w:rsid w:val="00B3467B"/>
    <w:rsid w:val="00B37980"/>
    <w:rsid w:val="00B41E5F"/>
    <w:rsid w:val="00B42905"/>
    <w:rsid w:val="00B44A5B"/>
    <w:rsid w:val="00B456C5"/>
    <w:rsid w:val="00B520A3"/>
    <w:rsid w:val="00B53EDF"/>
    <w:rsid w:val="00B54C18"/>
    <w:rsid w:val="00B55496"/>
    <w:rsid w:val="00B5620E"/>
    <w:rsid w:val="00B60085"/>
    <w:rsid w:val="00B624D3"/>
    <w:rsid w:val="00B653AB"/>
    <w:rsid w:val="00B65F9E"/>
    <w:rsid w:val="00B66B19"/>
    <w:rsid w:val="00B72D54"/>
    <w:rsid w:val="00B7700B"/>
    <w:rsid w:val="00B81146"/>
    <w:rsid w:val="00B82451"/>
    <w:rsid w:val="00B82471"/>
    <w:rsid w:val="00B83CC6"/>
    <w:rsid w:val="00B914E9"/>
    <w:rsid w:val="00B917DC"/>
    <w:rsid w:val="00B92695"/>
    <w:rsid w:val="00B9378C"/>
    <w:rsid w:val="00B956EE"/>
    <w:rsid w:val="00B96536"/>
    <w:rsid w:val="00BA0BEB"/>
    <w:rsid w:val="00BA2646"/>
    <w:rsid w:val="00BA2BA1"/>
    <w:rsid w:val="00BA3562"/>
    <w:rsid w:val="00BB0CCF"/>
    <w:rsid w:val="00BB1635"/>
    <w:rsid w:val="00BB29CE"/>
    <w:rsid w:val="00BB4F09"/>
    <w:rsid w:val="00BB627B"/>
    <w:rsid w:val="00BB77EA"/>
    <w:rsid w:val="00BC581F"/>
    <w:rsid w:val="00BD2E98"/>
    <w:rsid w:val="00BD4E33"/>
    <w:rsid w:val="00BD5314"/>
    <w:rsid w:val="00BD730B"/>
    <w:rsid w:val="00BD7806"/>
    <w:rsid w:val="00BD78F3"/>
    <w:rsid w:val="00BE0ECA"/>
    <w:rsid w:val="00BF1DA6"/>
    <w:rsid w:val="00BF266F"/>
    <w:rsid w:val="00BF4AEB"/>
    <w:rsid w:val="00BF62D7"/>
    <w:rsid w:val="00C030DE"/>
    <w:rsid w:val="00C03BAE"/>
    <w:rsid w:val="00C07D1D"/>
    <w:rsid w:val="00C10E51"/>
    <w:rsid w:val="00C13084"/>
    <w:rsid w:val="00C145E2"/>
    <w:rsid w:val="00C15CC1"/>
    <w:rsid w:val="00C22105"/>
    <w:rsid w:val="00C244B6"/>
    <w:rsid w:val="00C254CC"/>
    <w:rsid w:val="00C2570D"/>
    <w:rsid w:val="00C26A63"/>
    <w:rsid w:val="00C27822"/>
    <w:rsid w:val="00C306CD"/>
    <w:rsid w:val="00C320E9"/>
    <w:rsid w:val="00C3702F"/>
    <w:rsid w:val="00C4062D"/>
    <w:rsid w:val="00C43F73"/>
    <w:rsid w:val="00C44630"/>
    <w:rsid w:val="00C4500A"/>
    <w:rsid w:val="00C456E2"/>
    <w:rsid w:val="00C45E37"/>
    <w:rsid w:val="00C50746"/>
    <w:rsid w:val="00C532BA"/>
    <w:rsid w:val="00C53732"/>
    <w:rsid w:val="00C64A37"/>
    <w:rsid w:val="00C64A83"/>
    <w:rsid w:val="00C64C60"/>
    <w:rsid w:val="00C70228"/>
    <w:rsid w:val="00C7158E"/>
    <w:rsid w:val="00C718A1"/>
    <w:rsid w:val="00C7250B"/>
    <w:rsid w:val="00C7346B"/>
    <w:rsid w:val="00C76858"/>
    <w:rsid w:val="00C77C0E"/>
    <w:rsid w:val="00C77D05"/>
    <w:rsid w:val="00C804F9"/>
    <w:rsid w:val="00C91687"/>
    <w:rsid w:val="00C91C98"/>
    <w:rsid w:val="00C924A8"/>
    <w:rsid w:val="00C92D85"/>
    <w:rsid w:val="00C9428C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B078F"/>
    <w:rsid w:val="00CB193D"/>
    <w:rsid w:val="00CB5442"/>
    <w:rsid w:val="00CB7415"/>
    <w:rsid w:val="00CC2559"/>
    <w:rsid w:val="00CC2573"/>
    <w:rsid w:val="00CC2655"/>
    <w:rsid w:val="00CC739E"/>
    <w:rsid w:val="00CC75F7"/>
    <w:rsid w:val="00CD134B"/>
    <w:rsid w:val="00CD2B7B"/>
    <w:rsid w:val="00CD4523"/>
    <w:rsid w:val="00CD4ED5"/>
    <w:rsid w:val="00CD58B7"/>
    <w:rsid w:val="00CE466F"/>
    <w:rsid w:val="00CE5D2C"/>
    <w:rsid w:val="00CE7C9D"/>
    <w:rsid w:val="00CE7E94"/>
    <w:rsid w:val="00CF05DA"/>
    <w:rsid w:val="00CF4099"/>
    <w:rsid w:val="00CF7542"/>
    <w:rsid w:val="00CF762E"/>
    <w:rsid w:val="00D00796"/>
    <w:rsid w:val="00D02147"/>
    <w:rsid w:val="00D0337F"/>
    <w:rsid w:val="00D03B78"/>
    <w:rsid w:val="00D12548"/>
    <w:rsid w:val="00D13732"/>
    <w:rsid w:val="00D1633B"/>
    <w:rsid w:val="00D21425"/>
    <w:rsid w:val="00D23D7B"/>
    <w:rsid w:val="00D2401B"/>
    <w:rsid w:val="00D2437F"/>
    <w:rsid w:val="00D2566A"/>
    <w:rsid w:val="00D25BEE"/>
    <w:rsid w:val="00D261A2"/>
    <w:rsid w:val="00D2696E"/>
    <w:rsid w:val="00D300F6"/>
    <w:rsid w:val="00D313CF"/>
    <w:rsid w:val="00D32132"/>
    <w:rsid w:val="00D3621A"/>
    <w:rsid w:val="00D37406"/>
    <w:rsid w:val="00D37A1D"/>
    <w:rsid w:val="00D43067"/>
    <w:rsid w:val="00D437F4"/>
    <w:rsid w:val="00D453F9"/>
    <w:rsid w:val="00D46806"/>
    <w:rsid w:val="00D46CBF"/>
    <w:rsid w:val="00D51CF5"/>
    <w:rsid w:val="00D52456"/>
    <w:rsid w:val="00D53374"/>
    <w:rsid w:val="00D54496"/>
    <w:rsid w:val="00D55F7D"/>
    <w:rsid w:val="00D569D7"/>
    <w:rsid w:val="00D569FB"/>
    <w:rsid w:val="00D60BD6"/>
    <w:rsid w:val="00D616D2"/>
    <w:rsid w:val="00D616F2"/>
    <w:rsid w:val="00D63B5F"/>
    <w:rsid w:val="00D70979"/>
    <w:rsid w:val="00D70EF7"/>
    <w:rsid w:val="00D77337"/>
    <w:rsid w:val="00D77C6D"/>
    <w:rsid w:val="00D81E4F"/>
    <w:rsid w:val="00D81E7C"/>
    <w:rsid w:val="00D8397C"/>
    <w:rsid w:val="00D83F12"/>
    <w:rsid w:val="00D94284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B031A"/>
    <w:rsid w:val="00DB0D8D"/>
    <w:rsid w:val="00DB147A"/>
    <w:rsid w:val="00DB1B7A"/>
    <w:rsid w:val="00DB3548"/>
    <w:rsid w:val="00DB4214"/>
    <w:rsid w:val="00DB47F5"/>
    <w:rsid w:val="00DB48AC"/>
    <w:rsid w:val="00DB5F8A"/>
    <w:rsid w:val="00DC36D1"/>
    <w:rsid w:val="00DC5604"/>
    <w:rsid w:val="00DC6708"/>
    <w:rsid w:val="00DC68A2"/>
    <w:rsid w:val="00DC7FA2"/>
    <w:rsid w:val="00DD000D"/>
    <w:rsid w:val="00DD2190"/>
    <w:rsid w:val="00DD4152"/>
    <w:rsid w:val="00DD6250"/>
    <w:rsid w:val="00DD7628"/>
    <w:rsid w:val="00DE08FB"/>
    <w:rsid w:val="00DE16CB"/>
    <w:rsid w:val="00DE329C"/>
    <w:rsid w:val="00DE3ACB"/>
    <w:rsid w:val="00DE646A"/>
    <w:rsid w:val="00DF2599"/>
    <w:rsid w:val="00DF262E"/>
    <w:rsid w:val="00DF3FB5"/>
    <w:rsid w:val="00E01436"/>
    <w:rsid w:val="00E03968"/>
    <w:rsid w:val="00E045BD"/>
    <w:rsid w:val="00E05F39"/>
    <w:rsid w:val="00E068E6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32061"/>
    <w:rsid w:val="00E34039"/>
    <w:rsid w:val="00E35654"/>
    <w:rsid w:val="00E41253"/>
    <w:rsid w:val="00E42FF9"/>
    <w:rsid w:val="00E45254"/>
    <w:rsid w:val="00E46D35"/>
    <w:rsid w:val="00E4714C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372D"/>
    <w:rsid w:val="00E74D5A"/>
    <w:rsid w:val="00E75AC9"/>
    <w:rsid w:val="00E76D26"/>
    <w:rsid w:val="00E77BF0"/>
    <w:rsid w:val="00E8144C"/>
    <w:rsid w:val="00E81A78"/>
    <w:rsid w:val="00E823B2"/>
    <w:rsid w:val="00E8418F"/>
    <w:rsid w:val="00E87F69"/>
    <w:rsid w:val="00E91E18"/>
    <w:rsid w:val="00E97386"/>
    <w:rsid w:val="00EA1906"/>
    <w:rsid w:val="00EA2D8F"/>
    <w:rsid w:val="00EA32B1"/>
    <w:rsid w:val="00EA395A"/>
    <w:rsid w:val="00EA57CE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C6DE5"/>
    <w:rsid w:val="00ED55C0"/>
    <w:rsid w:val="00ED682B"/>
    <w:rsid w:val="00EE1691"/>
    <w:rsid w:val="00EE2E9B"/>
    <w:rsid w:val="00EE3D4A"/>
    <w:rsid w:val="00EE41D5"/>
    <w:rsid w:val="00EE5957"/>
    <w:rsid w:val="00EF58ED"/>
    <w:rsid w:val="00F037A4"/>
    <w:rsid w:val="00F051B1"/>
    <w:rsid w:val="00F06952"/>
    <w:rsid w:val="00F07B9B"/>
    <w:rsid w:val="00F115ED"/>
    <w:rsid w:val="00F136ED"/>
    <w:rsid w:val="00F2172E"/>
    <w:rsid w:val="00F2501B"/>
    <w:rsid w:val="00F25430"/>
    <w:rsid w:val="00F27C8F"/>
    <w:rsid w:val="00F30C37"/>
    <w:rsid w:val="00F30CF8"/>
    <w:rsid w:val="00F30D55"/>
    <w:rsid w:val="00F32749"/>
    <w:rsid w:val="00F334DB"/>
    <w:rsid w:val="00F344D8"/>
    <w:rsid w:val="00F367E7"/>
    <w:rsid w:val="00F37172"/>
    <w:rsid w:val="00F37E8C"/>
    <w:rsid w:val="00F40519"/>
    <w:rsid w:val="00F41D5F"/>
    <w:rsid w:val="00F42844"/>
    <w:rsid w:val="00F4477E"/>
    <w:rsid w:val="00F44ED4"/>
    <w:rsid w:val="00F47EE4"/>
    <w:rsid w:val="00F52CA5"/>
    <w:rsid w:val="00F53A1A"/>
    <w:rsid w:val="00F56686"/>
    <w:rsid w:val="00F57862"/>
    <w:rsid w:val="00F67D8F"/>
    <w:rsid w:val="00F709E0"/>
    <w:rsid w:val="00F7488B"/>
    <w:rsid w:val="00F74EC5"/>
    <w:rsid w:val="00F77C56"/>
    <w:rsid w:val="00F802BE"/>
    <w:rsid w:val="00F80E93"/>
    <w:rsid w:val="00F84E32"/>
    <w:rsid w:val="00F85736"/>
    <w:rsid w:val="00F86024"/>
    <w:rsid w:val="00F8611A"/>
    <w:rsid w:val="00F8679A"/>
    <w:rsid w:val="00F963F6"/>
    <w:rsid w:val="00F979AC"/>
    <w:rsid w:val="00FA0CC6"/>
    <w:rsid w:val="00FA148C"/>
    <w:rsid w:val="00FA5128"/>
    <w:rsid w:val="00FA59E3"/>
    <w:rsid w:val="00FA7227"/>
    <w:rsid w:val="00FB42D4"/>
    <w:rsid w:val="00FB5906"/>
    <w:rsid w:val="00FB6026"/>
    <w:rsid w:val="00FB762F"/>
    <w:rsid w:val="00FC105B"/>
    <w:rsid w:val="00FC2AED"/>
    <w:rsid w:val="00FC3789"/>
    <w:rsid w:val="00FC464A"/>
    <w:rsid w:val="00FD5EA7"/>
    <w:rsid w:val="00FD66BB"/>
    <w:rsid w:val="00FE0808"/>
    <w:rsid w:val="00FE0C26"/>
    <w:rsid w:val="00FF0A0B"/>
    <w:rsid w:val="00FF10F1"/>
    <w:rsid w:val="00FF3146"/>
    <w:rsid w:val="00FF4EDA"/>
    <w:rsid w:val="00FF5304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3,pojecie.html" TargetMode="External"/><Relationship Id="rId39" Type="http://schemas.openxmlformats.org/officeDocument/2006/relationships/hyperlink" Target="http://stat.gov.pl/metainformacje/slownik-pojec/pojecia-stosowane-w-statystyce-publicznej/229,pojecie.html" TargetMode="External"/><Relationship Id="rId21" Type="http://schemas.openxmlformats.org/officeDocument/2006/relationships/hyperlink" Target="https://stat.gov.pl/obszary-tematyczne/kultura-turystyka-sport/kultura/wyniki-finansowe-instytucji-kultury-w-i-kwartale-2020-roku,8,13.htm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22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s://stat.gov.pl/obszary-tematyczne/kultura-turystyka-sport/kultura/wyniki-finansowe-instytucji-kultury-w-okresie-i-vi-2019-roku,8,10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8" Type="http://schemas.openxmlformats.org/officeDocument/2006/relationships/hyperlink" Target="http://stat.gov.pl/metainformacje/slownik-pojec/pojecia-stosowane-w-statystyce-publicznej/223,pojecie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s://stat.gov.pl/obszary-tematyczne/kultura-turystyka-sport/kultura/wyniki-finansowe-instytucji-kultury-w-i-kwartale-2020-roku,8,13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kultura-turystyka-sport/kultura/wyniki-finansowe-instytucji-kultury-w-okresie-i-vi-2019-roku,8,10.html" TargetMode="External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128,pojecie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microsoft.com/office/2016/09/relationships/commentsIds" Target="commentsId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158,pojecie.html" TargetMode="External"/><Relationship Id="rId3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8" Type="http://schemas.openxmlformats.org/officeDocument/2006/relationships/hyperlink" Target="http://stat.gov.pl/metainformacje/slownik-pojec/pojecia-stosowane-w-statystyce-publicznej/223,pojecie.html" TargetMode="External"/><Relationship Id="rId20" Type="http://schemas.openxmlformats.org/officeDocument/2006/relationships/image" Target="media/image7.png"/><Relationship Id="rId4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FOLDER_PRACOWNIK&#211;W_OSK\Kinga%20Skalska\F-01dk\Kopia%20wykres%20dane%20do%20wykresu%202%20kw%202020%20r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layout>
                <c:manualLayout>
                  <c:x val="-0.14644488565677677"/>
                  <c:y val="5.1106288476205075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08532BA2-E6D6-4296-B959-733DE422E18F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8.5235406081389312E-2"/>
                  <c:y val="-0.1742883380550367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247214172718898"/>
                  <c:y val="0.1153250026967644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994339727615862E-2"/>
                  <c:y val="2.7429931387193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Arkusz1!$B$9:$B$12</c:f>
              <c:strCache>
                <c:ptCount val="4"/>
                <c:pt idx="0">
                  <c:v>gminne samorządowe jednostki organizacyjne</c:v>
                </c:pt>
                <c:pt idx="1">
                  <c:v>wojewódzkie samorządowe jednostki organizacyjne</c:v>
                </c:pt>
                <c:pt idx="2">
                  <c:v>państwowe jednostki organizacyjne</c:v>
                </c:pt>
                <c:pt idx="3">
                  <c:v>powiatowe samorządowe jednostki organizacyjne</c:v>
                </c:pt>
              </c:strCache>
            </c:strRef>
          </c:cat>
          <c:val>
            <c:numRef>
              <c:f>Arkusz1!$C$9:$C$12</c:f>
              <c:numCache>
                <c:formatCode>0.0%</c:formatCode>
                <c:ptCount val="4"/>
                <c:pt idx="0">
                  <c:v>0.41899999999999998</c:v>
                </c:pt>
                <c:pt idx="1">
                  <c:v>0.32600000000000001</c:v>
                </c:pt>
                <c:pt idx="2">
                  <c:v>0.22</c:v>
                </c:pt>
                <c:pt idx="3">
                  <c:v>3.5000000000000003E-2</c:v>
                </c:pt>
              </c:numCache>
            </c:numRef>
          </c:val>
          <c:extLst xmlns:c16r2="http://schemas.microsoft.com/office/drawing/2015/06/chart" xmlns:c15="http://schemas.microsoft.com/office/drawing/2012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1.Wyniki_finansowe_instytucji_kultury_w_okresie_I-VI_2020r.docx.docx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33CA-D8E0-44C2-B800-0129F380C529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AFFCAC91-510E-45B8-A07F-1992CE846F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2020-09-18T22:06:00Z</cp:lastPrinted>
  <dcterms:created xsi:type="dcterms:W3CDTF">2020-09-14T10:49:00Z</dcterms:created>
  <dcterms:modified xsi:type="dcterms:W3CDTF">2020-09-18T22:06:00Z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