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262D437C" w:rsidR="00393761" w:rsidRPr="0070216F" w:rsidRDefault="008A5C1E" w:rsidP="00F049AB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70216F">
        <w:rPr>
          <w:rFonts w:cs="Fira Sans Extra Condensed SemiB"/>
          <w:bCs/>
          <w:spacing w:val="-2"/>
          <w:szCs w:val="40"/>
        </w:rPr>
        <w:t xml:space="preserve">Wyniki finansowe instytucji kultury w okresie </w:t>
      </w:r>
      <w:r w:rsidR="0070216F">
        <w:rPr>
          <w:rFonts w:cs="Fira Sans Extra Condensed SemiB"/>
          <w:bCs/>
          <w:spacing w:val="-2"/>
          <w:szCs w:val="40"/>
        </w:rPr>
        <w:br/>
      </w:r>
      <w:r w:rsidR="00231082">
        <w:rPr>
          <w:rFonts w:cs="Fira Sans Extra Condensed SemiB"/>
          <w:bCs/>
          <w:spacing w:val="-2"/>
          <w:szCs w:val="40"/>
        </w:rPr>
        <w:t>styczeń</w:t>
      </w:r>
      <w:r w:rsidR="0070216F" w:rsidRPr="0070216F">
        <w:rPr>
          <w:rFonts w:cs="Fira Sans Extra Condensed SemiB"/>
          <w:bCs/>
          <w:spacing w:val="-2"/>
          <w:szCs w:val="40"/>
        </w:rPr>
        <w:t>–</w:t>
      </w:r>
      <w:r w:rsidR="000B3F66">
        <w:rPr>
          <w:rFonts w:cs="Fira Sans Extra Condensed SemiB"/>
          <w:bCs/>
          <w:spacing w:val="-2"/>
          <w:szCs w:val="40"/>
        </w:rPr>
        <w:t>grudzień</w:t>
      </w:r>
      <w:r w:rsidR="0070216F">
        <w:rPr>
          <w:rFonts w:cs="Fira Sans Extra Condensed SemiB"/>
          <w:bCs/>
          <w:spacing w:val="-2"/>
          <w:szCs w:val="40"/>
        </w:rPr>
        <w:t xml:space="preserve"> </w:t>
      </w:r>
      <w:r w:rsidRPr="0070216F">
        <w:rPr>
          <w:rFonts w:cs="Fira Sans Extra Condensed SemiB"/>
          <w:bCs/>
          <w:spacing w:val="-2"/>
          <w:szCs w:val="40"/>
        </w:rPr>
        <w:t>2021 r</w:t>
      </w:r>
      <w:r w:rsidRPr="0070216F">
        <w:rPr>
          <w:spacing w:val="-2"/>
        </w:rPr>
        <w:t>.</w:t>
      </w:r>
    </w:p>
    <w:p w14:paraId="1E690351" w14:textId="42335DE1" w:rsidR="00DE58F1" w:rsidRPr="00916135" w:rsidRDefault="00731D27" w:rsidP="00C83715">
      <w:pPr>
        <w:pStyle w:val="LID"/>
        <w:spacing w:before="360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1DE44CB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Strzałka skierowana grotem w górę&#10;8,6% wzrost przychodów ogółem rok do roku" title="Pole tekstowe ze wskaźni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EDB81B6" w:rsidR="005C0CAC" w:rsidRPr="00627887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62788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8A5C1E">
                              <w:rPr>
                                <w:rStyle w:val="WartowskanikaZnak"/>
                                <w:lang w:val="en-GB"/>
                              </w:rPr>
                              <w:t>8,6%</w:t>
                            </w:r>
                          </w:p>
                          <w:p w14:paraId="63B3F253" w14:textId="2E1A2A63" w:rsidR="005C0CAC" w:rsidRPr="008A5C1E" w:rsidRDefault="008A5C1E" w:rsidP="008A5C1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przychodów ogółem</w:t>
                            </w:r>
                            <w:r w:rsidRPr="00D83F12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Tytuł: Pole tekstowe ze wskaźnikiem — opis: Strzałka skierowana grotem w górę&#10;8,6% wzrost przychodów ogółem rok do roku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" fillcolor="#001d77" stroked="f">
                <v:stroke joinstyle="miter"/>
                <v:textbox>
                  <w:txbxContent>
                    <w:p w14:paraId="30951E30" w14:textId="6EDB81B6" w:rsidR="005C0CAC" w:rsidRPr="00627887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62788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8A5C1E">
                        <w:rPr>
                          <w:rStyle w:val="WartowskanikaZnak"/>
                          <w:lang w:val="en-GB"/>
                        </w:rPr>
                        <w:t>8,6%</w:t>
                      </w:r>
                    </w:p>
                    <w:p w14:paraId="63B3F253" w14:textId="2E1A2A63" w:rsidR="005C0CAC" w:rsidRPr="008A5C1E" w:rsidRDefault="008A5C1E" w:rsidP="008A5C1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przychodów ogółem</w:t>
                      </w:r>
                      <w:r w:rsidRPr="00D83F12"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8A5C1E">
        <w:rPr>
          <w:color w:val="001D77"/>
        </w:rPr>
        <w:t xml:space="preserve"> </w:t>
      </w:r>
      <w:r w:rsidR="00A90A6D" w:rsidRPr="008A5C1E">
        <w:br/>
      </w:r>
      <w:r w:rsidR="00636E2C">
        <w:t xml:space="preserve">W </w:t>
      </w:r>
      <w:r w:rsidR="008A5C1E">
        <w:t>2021 r. wyniki finansowe instytucji kultury wzrosły w porównaniu z uzyskanymi w analogicznym okresie poprzedniego roku. Przychody ogółem wzrosły w tym czasie o 8,6%.</w:t>
      </w:r>
      <w:r w:rsidR="008A5C1E" w:rsidRPr="00C94036">
        <w:t xml:space="preserve"> </w:t>
      </w:r>
      <w:r w:rsidR="008A5C1E" w:rsidRPr="00916135">
        <w:t>Nakłady inwestycyjne zwiększyły się o 5,0%.</w:t>
      </w:r>
      <w:r w:rsidR="00DE6B58" w:rsidRPr="00916135">
        <w:t xml:space="preserve"> </w:t>
      </w:r>
    </w:p>
    <w:p w14:paraId="6521CD24" w14:textId="015935D3" w:rsidR="008A5C1E" w:rsidRPr="00B30564" w:rsidRDefault="00CB6AD4" w:rsidP="00B30564">
      <w:pPr>
        <w:pStyle w:val="Tekstpodstawowy"/>
        <w:kinsoku w:val="0"/>
        <w:overflowPunct w:val="0"/>
        <w:spacing w:before="480" w:after="120" w:line="240" w:lineRule="exact"/>
        <w:ind w:left="0"/>
        <w:rPr>
          <w:spacing w:val="-1"/>
        </w:rPr>
      </w:pPr>
      <w:r w:rsidRPr="00916135">
        <w:rPr>
          <w:shd w:val="clear" w:color="auto" w:fill="FFFFFF"/>
        </w:rPr>
        <w:br/>
      </w:r>
      <w:r w:rsidR="008A5C1E" w:rsidRPr="00B30564">
        <w:rPr>
          <w:spacing w:val="-1"/>
        </w:rPr>
        <w:t xml:space="preserve">Przychody ogółem badanych instytucji </w:t>
      </w:r>
      <w:r w:rsidR="008A5C1E" w:rsidRPr="00E8254E">
        <w:rPr>
          <w:spacing w:val="-1"/>
        </w:rPr>
        <w:t>kultury</w:t>
      </w:r>
      <w:r w:rsidR="008A5C1E" w:rsidRPr="00B30564">
        <w:rPr>
          <w:spacing w:val="-1"/>
        </w:rPr>
        <w:t xml:space="preserve"> w </w:t>
      </w:r>
      <w:r w:rsidR="008A5C1E" w:rsidRPr="00E8254E">
        <w:rPr>
          <w:spacing w:val="-1"/>
        </w:rPr>
        <w:t>2021</w:t>
      </w:r>
      <w:r w:rsidR="008A5C1E">
        <w:rPr>
          <w:spacing w:val="-1"/>
        </w:rPr>
        <w:t xml:space="preserve"> </w:t>
      </w:r>
      <w:r w:rsidR="008A5C1E" w:rsidRPr="00B30564">
        <w:rPr>
          <w:spacing w:val="-1"/>
        </w:rPr>
        <w:t>r. były wyższe o 8,6</w:t>
      </w:r>
      <w:r w:rsidR="008A5C1E" w:rsidRPr="00E8254E">
        <w:rPr>
          <w:spacing w:val="-1"/>
        </w:rPr>
        <w:t>%</w:t>
      </w:r>
      <w:r w:rsidR="008A5C1E" w:rsidRPr="00B30564">
        <w:rPr>
          <w:spacing w:val="-1"/>
        </w:rPr>
        <w:t xml:space="preserve"> od </w:t>
      </w:r>
      <w:r w:rsidR="008A5C1E" w:rsidRPr="00E8254E">
        <w:rPr>
          <w:spacing w:val="-1"/>
        </w:rPr>
        <w:t>osiągniętych</w:t>
      </w:r>
      <w:r w:rsidR="008A5C1E" w:rsidRPr="00B30564">
        <w:rPr>
          <w:spacing w:val="-1"/>
        </w:rPr>
        <w:t xml:space="preserve"> </w:t>
      </w:r>
      <w:r w:rsidR="008A5C1E" w:rsidRPr="00E8254E">
        <w:rPr>
          <w:spacing w:val="-1"/>
        </w:rPr>
        <w:t>rok wcześniej</w:t>
      </w:r>
      <w:r w:rsidR="008A5C1E" w:rsidRPr="00B30564">
        <w:rPr>
          <w:spacing w:val="-1"/>
        </w:rPr>
        <w:t xml:space="preserve"> i wyniosły 10 494,8</w:t>
      </w:r>
      <w:r w:rsidR="00B30564">
        <w:rPr>
          <w:spacing w:val="-1"/>
        </w:rPr>
        <w:t xml:space="preserve"> </w:t>
      </w:r>
      <w:r w:rsidR="008A5C1E" w:rsidRPr="00B30564">
        <w:rPr>
          <w:spacing w:val="-1"/>
        </w:rPr>
        <w:t xml:space="preserve">mln zł. W </w:t>
      </w:r>
      <w:r w:rsidR="008A5C1E" w:rsidRPr="00E8254E">
        <w:rPr>
          <w:spacing w:val="-1"/>
        </w:rPr>
        <w:t>strukturze</w:t>
      </w:r>
      <w:r w:rsidR="008A5C1E" w:rsidRPr="00B30564">
        <w:rPr>
          <w:spacing w:val="-1"/>
        </w:rPr>
        <w:t xml:space="preserve"> tych </w:t>
      </w:r>
      <w:r w:rsidR="008A5C1E" w:rsidRPr="00E8254E">
        <w:rPr>
          <w:spacing w:val="-1"/>
        </w:rPr>
        <w:t>przychodów</w:t>
      </w:r>
      <w:r w:rsidR="008A5C1E" w:rsidRPr="00B30564">
        <w:rPr>
          <w:spacing w:val="-1"/>
        </w:rPr>
        <w:t xml:space="preserve"> </w:t>
      </w:r>
      <w:r w:rsidR="008A5C1E">
        <w:rPr>
          <w:spacing w:val="-1"/>
        </w:rPr>
        <w:t>90,2</w:t>
      </w:r>
      <w:r w:rsidR="008A5C1E" w:rsidRPr="00E8254E">
        <w:rPr>
          <w:spacing w:val="-1"/>
        </w:rPr>
        <w:t>%</w:t>
      </w:r>
      <w:r w:rsidR="008A5C1E" w:rsidRPr="00B30564">
        <w:rPr>
          <w:spacing w:val="-1"/>
        </w:rPr>
        <w:t xml:space="preserve"> stanowiły </w:t>
      </w:r>
      <w:r w:rsidR="008A5C1E" w:rsidRPr="00E8254E">
        <w:rPr>
          <w:spacing w:val="-1"/>
        </w:rPr>
        <w:t>przychody</w:t>
      </w:r>
      <w:r w:rsidR="008A5C1E" w:rsidRPr="00B30564">
        <w:rPr>
          <w:spacing w:val="-1"/>
        </w:rPr>
        <w:t xml:space="preserve"> </w:t>
      </w:r>
      <w:r w:rsidR="008A5C1E" w:rsidRPr="00E8254E">
        <w:rPr>
          <w:spacing w:val="-1"/>
        </w:rPr>
        <w:t>netto</w:t>
      </w:r>
      <w:r w:rsidR="008A5C1E" w:rsidRPr="00B30564">
        <w:rPr>
          <w:spacing w:val="-1"/>
        </w:rPr>
        <w:t xml:space="preserve"> ze </w:t>
      </w:r>
      <w:r w:rsidR="008A5C1E" w:rsidRPr="00E8254E">
        <w:rPr>
          <w:spacing w:val="-1"/>
        </w:rPr>
        <w:t>sprzedaży</w:t>
      </w:r>
      <w:r w:rsidR="008A5C1E" w:rsidRPr="00B30564">
        <w:rPr>
          <w:spacing w:val="-1"/>
        </w:rPr>
        <w:t xml:space="preserve"> produktów, </w:t>
      </w:r>
      <w:r w:rsidR="008A5C1E" w:rsidRPr="00E8254E">
        <w:rPr>
          <w:spacing w:val="-1"/>
        </w:rPr>
        <w:t>towarów</w:t>
      </w:r>
      <w:r w:rsidR="008A5C1E" w:rsidRPr="00B30564">
        <w:rPr>
          <w:spacing w:val="-1"/>
        </w:rPr>
        <w:t xml:space="preserve"> i materiałów, 9,7% </w:t>
      </w:r>
      <w:r w:rsidR="008A5C1E" w:rsidRPr="00E8254E">
        <w:rPr>
          <w:spacing w:val="-1"/>
        </w:rPr>
        <w:t>–</w:t>
      </w:r>
      <w:r w:rsidR="008A5C1E" w:rsidRPr="00B30564">
        <w:rPr>
          <w:spacing w:val="-1"/>
        </w:rPr>
        <w:t xml:space="preserve"> pozostałe </w:t>
      </w:r>
      <w:r w:rsidR="008A5C1E" w:rsidRPr="00E8254E">
        <w:rPr>
          <w:spacing w:val="-1"/>
        </w:rPr>
        <w:t>przychody</w:t>
      </w:r>
      <w:r w:rsidR="008A5C1E" w:rsidRPr="00B30564">
        <w:rPr>
          <w:spacing w:val="-1"/>
        </w:rPr>
        <w:t xml:space="preserve"> </w:t>
      </w:r>
      <w:r w:rsidR="008A5C1E" w:rsidRPr="00E8254E">
        <w:rPr>
          <w:spacing w:val="-1"/>
        </w:rPr>
        <w:t>operacyjne</w:t>
      </w:r>
      <w:r w:rsidR="008A5C1E" w:rsidRPr="00B30564">
        <w:rPr>
          <w:spacing w:val="-1"/>
        </w:rPr>
        <w:t xml:space="preserve"> oraz 0,1% </w:t>
      </w:r>
      <w:r w:rsidR="008A5C1E" w:rsidRPr="00E8254E">
        <w:rPr>
          <w:spacing w:val="-1"/>
        </w:rPr>
        <w:t>–</w:t>
      </w:r>
      <w:r w:rsidR="008A5C1E" w:rsidRPr="00B30564">
        <w:rPr>
          <w:spacing w:val="-1"/>
        </w:rPr>
        <w:t xml:space="preserve"> </w:t>
      </w:r>
      <w:r w:rsidR="008A5C1E" w:rsidRPr="00E8254E">
        <w:rPr>
          <w:spacing w:val="-1"/>
        </w:rPr>
        <w:t>przychody</w:t>
      </w:r>
      <w:r w:rsidR="008A5C1E" w:rsidRPr="00B30564">
        <w:rPr>
          <w:spacing w:val="-1"/>
        </w:rPr>
        <w:t xml:space="preserve"> </w:t>
      </w:r>
      <w:r w:rsidR="008A5C1E" w:rsidRPr="00E8254E">
        <w:rPr>
          <w:spacing w:val="-1"/>
        </w:rPr>
        <w:t xml:space="preserve">finansowe. </w:t>
      </w:r>
      <w:r w:rsidR="00075742">
        <w:rPr>
          <w:spacing w:val="-1"/>
        </w:rPr>
        <w:t>Ponad 26% przychodów ogółem stanowiły przychody ogółem instytucji kultury z województwa mazowieckiego.</w:t>
      </w:r>
      <w:r w:rsidR="008A5C1E" w:rsidRPr="006644DD">
        <w:rPr>
          <w:spacing w:val="-1"/>
        </w:rPr>
        <w:t xml:space="preserve"> </w:t>
      </w:r>
    </w:p>
    <w:p w14:paraId="5CC7C122" w14:textId="7F6500EF" w:rsidR="008A5C1E" w:rsidRPr="00E157E4" w:rsidRDefault="008A5C1E" w:rsidP="008A5C1E">
      <w:pPr>
        <w:pStyle w:val="Tekstpodstawowy"/>
        <w:kinsoku w:val="0"/>
        <w:overflowPunct w:val="0"/>
        <w:spacing w:before="120" w:after="120" w:line="240" w:lineRule="exact"/>
        <w:ind w:left="0"/>
      </w:pPr>
      <w:r w:rsidRPr="00823593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30B841A">
                <wp:simplePos x="0" y="0"/>
                <wp:positionH relativeFrom="column">
                  <wp:posOffset>5256422</wp:posOffset>
                </wp:positionH>
                <wp:positionV relativeFrom="paragraph">
                  <wp:posOffset>6218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 2021 r. wyniosły 5 899,5 mln zł" title="Pola tekstowe z kluczowymi informacjam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7DB6CF01" w:rsidR="00D616D2" w:rsidRPr="008A5C1E" w:rsidRDefault="008A5C1E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Przychody ogółem gminnych instytucji kultury w 2021 r. wyniosły 5 899,5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ytuł: Pola tekstowe z kluczowymi informacjami — opis: Przychody ogółem gminnych instytucji kultury w  2021 r. wyniosły 5 899,5 mln zł" style="position:absolute;margin-left:413.9pt;margin-top:.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" filled="f" stroked="f">
                <v:textbox>
                  <w:txbxContent>
                    <w:p w14:paraId="66113316" w14:textId="7DB6CF01" w:rsidR="00D616D2" w:rsidRPr="008A5C1E" w:rsidRDefault="008A5C1E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Przychody ogółem gminnych instytucji kultury w 2021 r. wyniosły 5 899,5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157E4">
        <w:rPr>
          <w:spacing w:val="-1"/>
        </w:rPr>
        <w:t xml:space="preserve">Przeciętnie na 1 instytucję kultury przychody ogółem wyniosły </w:t>
      </w:r>
      <w:r>
        <w:rPr>
          <w:spacing w:val="-1"/>
        </w:rPr>
        <w:t>2,2</w:t>
      </w:r>
      <w:r w:rsidRPr="00E157E4">
        <w:rPr>
          <w:spacing w:val="-1"/>
        </w:rPr>
        <w:t xml:space="preserve"> mln zł. Największe przychody ogółem na 1 jednostkę osiągnęły instytucje kultury w województwie mazowieckim –</w:t>
      </w:r>
      <w:r>
        <w:rPr>
          <w:spacing w:val="-1"/>
        </w:rPr>
        <w:t xml:space="preserve"> </w:t>
      </w:r>
      <w:r>
        <w:rPr>
          <w:spacing w:val="-1"/>
        </w:rPr>
        <w:br/>
        <w:t>4,4</w:t>
      </w:r>
      <w:r w:rsidRPr="00E157E4">
        <w:rPr>
          <w:spacing w:val="-1"/>
        </w:rPr>
        <w:t xml:space="preserve"> mln zł, natomiast najmniejsze w województwie lubelskim – </w:t>
      </w:r>
      <w:r>
        <w:rPr>
          <w:spacing w:val="-1"/>
        </w:rPr>
        <w:t>1,1</w:t>
      </w:r>
      <w:r w:rsidRPr="00E157E4">
        <w:rPr>
          <w:spacing w:val="-1"/>
        </w:rPr>
        <w:t xml:space="preserve"> mln zł.</w:t>
      </w:r>
    </w:p>
    <w:p w14:paraId="76491422" w14:textId="312B37CC" w:rsidR="008A5C1E" w:rsidRPr="00434998" w:rsidRDefault="008A5C1E" w:rsidP="008A5C1E">
      <w:pPr>
        <w:pStyle w:val="LID"/>
        <w:rPr>
          <w:b w:val="0"/>
          <w:color w:val="FF0000"/>
          <w:spacing w:val="-1"/>
        </w:rPr>
      </w:pPr>
      <w:r w:rsidRPr="00E157E4">
        <w:rPr>
          <w:b w:val="0"/>
        </w:rPr>
        <w:t>Koszty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  <w:spacing w:val="-3"/>
        </w:rPr>
        <w:t xml:space="preserve">ogółem </w:t>
      </w:r>
      <w:r w:rsidRPr="00E157E4">
        <w:rPr>
          <w:b w:val="0"/>
        </w:rPr>
        <w:t>w</w:t>
      </w:r>
      <w:r w:rsidRPr="00E157E4">
        <w:rPr>
          <w:b w:val="0"/>
          <w:spacing w:val="-1"/>
        </w:rPr>
        <w:t xml:space="preserve"> badanym okresie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</w:rPr>
        <w:t>były</w:t>
      </w:r>
      <w:r w:rsidRPr="00E157E4">
        <w:rPr>
          <w:b w:val="0"/>
          <w:spacing w:val="-5"/>
        </w:rPr>
        <w:t xml:space="preserve"> </w:t>
      </w:r>
      <w:r w:rsidRPr="00E157E4">
        <w:rPr>
          <w:b w:val="0"/>
        </w:rPr>
        <w:t>wyższe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o</w:t>
      </w:r>
      <w:r w:rsidRPr="00E157E4">
        <w:rPr>
          <w:b w:val="0"/>
          <w:spacing w:val="-6"/>
        </w:rPr>
        <w:t xml:space="preserve"> </w:t>
      </w:r>
      <w:r>
        <w:rPr>
          <w:b w:val="0"/>
          <w:spacing w:val="-6"/>
        </w:rPr>
        <w:t>9,7</w:t>
      </w:r>
      <w:r w:rsidRPr="00E157E4">
        <w:rPr>
          <w:b w:val="0"/>
          <w:spacing w:val="-1"/>
        </w:rPr>
        <w:t>%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  <w:spacing w:val="-1"/>
        </w:rPr>
        <w:t>od poniesionych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rok wcześniej</w:t>
      </w:r>
      <w:r w:rsidRPr="00E157E4">
        <w:rPr>
          <w:b w:val="0"/>
          <w:spacing w:val="-2"/>
        </w:rPr>
        <w:t xml:space="preserve"> </w:t>
      </w:r>
      <w:r w:rsidR="00A2668F">
        <w:rPr>
          <w:b w:val="0"/>
          <w:spacing w:val="-2"/>
        </w:rPr>
        <w:br/>
      </w:r>
      <w:r w:rsidRPr="00E157E4">
        <w:rPr>
          <w:b w:val="0"/>
        </w:rPr>
        <w:t>i</w:t>
      </w:r>
      <w:r w:rsidRPr="00E157E4">
        <w:rPr>
          <w:b w:val="0"/>
          <w:spacing w:val="-4"/>
        </w:rPr>
        <w:t xml:space="preserve"> </w:t>
      </w:r>
      <w:r w:rsidRPr="00E157E4">
        <w:rPr>
          <w:b w:val="0"/>
          <w:spacing w:val="-1"/>
        </w:rPr>
        <w:t>wyniosły</w:t>
      </w:r>
      <w:r w:rsidRPr="00E157E4">
        <w:rPr>
          <w:b w:val="0"/>
          <w:spacing w:val="-5"/>
        </w:rPr>
        <w:t xml:space="preserve"> </w:t>
      </w:r>
      <w:r>
        <w:rPr>
          <w:b w:val="0"/>
          <w:spacing w:val="-5"/>
        </w:rPr>
        <w:t>10 385,8</w:t>
      </w:r>
      <w:r w:rsidRPr="00E157E4">
        <w:rPr>
          <w:b w:val="0"/>
          <w:spacing w:val="-5"/>
        </w:rPr>
        <w:t xml:space="preserve"> </w:t>
      </w:r>
      <w:r w:rsidRPr="00E157E4">
        <w:rPr>
          <w:b w:val="0"/>
        </w:rPr>
        <w:t>mln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zł.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</w:rPr>
        <w:t xml:space="preserve">W </w:t>
      </w:r>
      <w:r w:rsidRPr="00E157E4">
        <w:rPr>
          <w:b w:val="0"/>
          <w:spacing w:val="-1"/>
        </w:rPr>
        <w:t>strukturze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tych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  <w:spacing w:val="-1"/>
        </w:rPr>
        <w:t>kosztów</w:t>
      </w:r>
      <w:r w:rsidRPr="00E157E4">
        <w:rPr>
          <w:b w:val="0"/>
          <w:spacing w:val="-5"/>
        </w:rPr>
        <w:t xml:space="preserve"> </w:t>
      </w:r>
      <w:r w:rsidRPr="00E157E4">
        <w:rPr>
          <w:b w:val="0"/>
          <w:spacing w:val="-1"/>
        </w:rPr>
        <w:t>98,7%</w:t>
      </w:r>
      <w:r w:rsidRPr="00E157E4">
        <w:rPr>
          <w:b w:val="0"/>
          <w:spacing w:val="-4"/>
        </w:rPr>
        <w:t xml:space="preserve"> </w:t>
      </w:r>
      <w:r w:rsidRPr="00E157E4">
        <w:rPr>
          <w:b w:val="0"/>
        </w:rPr>
        <w:t>stano</w:t>
      </w:r>
      <w:r w:rsidRPr="00E157E4">
        <w:rPr>
          <w:b w:val="0"/>
          <w:spacing w:val="-1"/>
        </w:rPr>
        <w:t>wiły</w:t>
      </w:r>
      <w:r w:rsidRPr="00E157E4">
        <w:rPr>
          <w:b w:val="0"/>
          <w:spacing w:val="-9"/>
        </w:rPr>
        <w:t xml:space="preserve"> </w:t>
      </w:r>
      <w:r w:rsidRPr="00E157E4">
        <w:rPr>
          <w:b w:val="0"/>
          <w:spacing w:val="-1"/>
        </w:rPr>
        <w:t>koszty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  <w:spacing w:val="-1"/>
        </w:rPr>
        <w:t>operacyjne,</w:t>
      </w:r>
      <w:r w:rsidRPr="00E157E4">
        <w:rPr>
          <w:b w:val="0"/>
          <w:spacing w:val="-7"/>
        </w:rPr>
        <w:t xml:space="preserve"> 1,2</w:t>
      </w:r>
      <w:r w:rsidRPr="00E157E4">
        <w:rPr>
          <w:b w:val="0"/>
        </w:rPr>
        <w:t>%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  <w:spacing w:val="-1"/>
        </w:rPr>
        <w:t xml:space="preserve">– </w:t>
      </w:r>
      <w:r w:rsidRPr="00E157E4">
        <w:rPr>
          <w:b w:val="0"/>
        </w:rPr>
        <w:t>pozostałe</w:t>
      </w:r>
      <w:r w:rsidRPr="00E157E4">
        <w:rPr>
          <w:b w:val="0"/>
          <w:spacing w:val="-9"/>
        </w:rPr>
        <w:t xml:space="preserve"> </w:t>
      </w:r>
      <w:r w:rsidRPr="00E157E4">
        <w:rPr>
          <w:b w:val="0"/>
          <w:spacing w:val="-1"/>
        </w:rPr>
        <w:t>koszty</w:t>
      </w:r>
      <w:r w:rsidRPr="00E157E4">
        <w:rPr>
          <w:b w:val="0"/>
          <w:spacing w:val="-8"/>
        </w:rPr>
        <w:t xml:space="preserve"> </w:t>
      </w:r>
      <w:r w:rsidRPr="00E157E4">
        <w:rPr>
          <w:b w:val="0"/>
          <w:spacing w:val="-1"/>
        </w:rPr>
        <w:t>operacyjne,</w:t>
      </w:r>
      <w:r w:rsidRPr="00E157E4">
        <w:rPr>
          <w:b w:val="0"/>
          <w:spacing w:val="-8"/>
        </w:rPr>
        <w:t xml:space="preserve"> a </w:t>
      </w:r>
      <w:r w:rsidRPr="00E157E4">
        <w:rPr>
          <w:b w:val="0"/>
        </w:rPr>
        <w:t xml:space="preserve">0,1% </w:t>
      </w:r>
      <w:r w:rsidRPr="00E157E4">
        <w:rPr>
          <w:b w:val="0"/>
          <w:spacing w:val="-1"/>
        </w:rPr>
        <w:t>– koszty</w:t>
      </w:r>
      <w:r w:rsidRPr="00E157E4">
        <w:rPr>
          <w:b w:val="0"/>
          <w:spacing w:val="-5"/>
        </w:rPr>
        <w:t xml:space="preserve"> </w:t>
      </w:r>
      <w:r w:rsidRPr="00E157E4">
        <w:rPr>
          <w:b w:val="0"/>
          <w:spacing w:val="-1"/>
        </w:rPr>
        <w:t xml:space="preserve">finansowe. </w:t>
      </w:r>
      <w:r w:rsidR="003B668D">
        <w:rPr>
          <w:b w:val="0"/>
          <w:spacing w:val="-1"/>
        </w:rPr>
        <w:t>Ponad 26% kosztów ogółem stanowiły k</w:t>
      </w:r>
      <w:r w:rsidR="003B668D" w:rsidRPr="00E157E4">
        <w:rPr>
          <w:b w:val="0"/>
          <w:spacing w:val="-1"/>
        </w:rPr>
        <w:t>oszt</w:t>
      </w:r>
      <w:r w:rsidR="003B668D">
        <w:rPr>
          <w:b w:val="0"/>
          <w:spacing w:val="-1"/>
        </w:rPr>
        <w:t>y</w:t>
      </w:r>
      <w:r w:rsidR="003B668D" w:rsidRPr="00E157E4">
        <w:rPr>
          <w:b w:val="0"/>
          <w:spacing w:val="-1"/>
        </w:rPr>
        <w:t xml:space="preserve"> ogółem instytucji kultury</w:t>
      </w:r>
      <w:r w:rsidR="003B668D">
        <w:rPr>
          <w:b w:val="0"/>
          <w:spacing w:val="-1"/>
        </w:rPr>
        <w:t xml:space="preserve"> </w:t>
      </w:r>
      <w:r w:rsidR="003B668D" w:rsidRPr="00E157E4">
        <w:rPr>
          <w:b w:val="0"/>
          <w:spacing w:val="-1"/>
        </w:rPr>
        <w:t>z województwa mazowieckiego</w:t>
      </w:r>
      <w:r w:rsidRPr="00E157E4">
        <w:rPr>
          <w:b w:val="0"/>
          <w:spacing w:val="-1"/>
        </w:rPr>
        <w:t>.</w:t>
      </w:r>
    </w:p>
    <w:p w14:paraId="6189446F" w14:textId="5FFDE077" w:rsidR="00DE6B58" w:rsidRPr="008A5C1E" w:rsidRDefault="008A5C1E" w:rsidP="008A5C1E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spacing w:val="-1"/>
        </w:rPr>
        <w:t xml:space="preserve">Państwowe instytucje kultury osiągnęły w 2021 r. przychody ogółem w wysokości </w:t>
      </w:r>
      <w:r w:rsidR="000758EC">
        <w:rPr>
          <w:spacing w:val="-1"/>
        </w:rPr>
        <w:br/>
      </w:r>
      <w:r>
        <w:rPr>
          <w:spacing w:val="-1"/>
        </w:rPr>
        <w:t>2 104,3</w:t>
      </w:r>
      <w:r w:rsidRPr="00062323">
        <w:rPr>
          <w:spacing w:val="-1"/>
        </w:rPr>
        <w:t xml:space="preserve"> mln zł,</w:t>
      </w:r>
      <w:r>
        <w:rPr>
          <w:spacing w:val="-1"/>
        </w:rPr>
        <w:t xml:space="preserve"> natomiast przychody ogółem samorządowych instytucji kultury wyniosły </w:t>
      </w:r>
      <w:r w:rsidR="000758EC">
        <w:rPr>
          <w:spacing w:val="-1"/>
        </w:rPr>
        <w:br/>
      </w:r>
      <w:r>
        <w:rPr>
          <w:spacing w:val="-1"/>
        </w:rPr>
        <w:t>8 390,5 mln zł.</w:t>
      </w:r>
      <w:r w:rsidR="00D972F6" w:rsidRPr="008A5C1E">
        <w:rPr>
          <w:rFonts w:eastAsia="Times New Roman" w:cs="Times New Roman"/>
          <w:szCs w:val="19"/>
          <w:lang w:eastAsia="pl-PL"/>
        </w:rPr>
        <w:t xml:space="preserve"> </w:t>
      </w:r>
    </w:p>
    <w:p w14:paraId="7C36352D" w14:textId="043F9904" w:rsidR="00E95B8E" w:rsidRPr="008A5C1E" w:rsidRDefault="00E95B8E" w:rsidP="00F049AB">
      <w:pPr>
        <w:pStyle w:val="Tytutablicy"/>
      </w:pPr>
      <w:r w:rsidRPr="008A5C1E">
        <w:t xml:space="preserve">Tablica </w:t>
      </w:r>
      <w:r w:rsidR="00D972F6" w:rsidRPr="008A5C1E">
        <w:t>1</w:t>
      </w:r>
      <w:r w:rsidRPr="008A5C1E">
        <w:t>.</w:t>
      </w:r>
      <w:r w:rsidR="00D972F6" w:rsidRPr="008A5C1E">
        <w:t xml:space="preserve"> </w:t>
      </w:r>
      <w:r w:rsidR="008A5C1E" w:rsidRPr="008A5C1E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yniki finansowe instytucji kultury"/>
      </w:tblPr>
      <w:tblGrid>
        <w:gridCol w:w="3544"/>
        <w:gridCol w:w="1464"/>
        <w:gridCol w:w="1465"/>
        <w:gridCol w:w="1465"/>
      </w:tblGrid>
      <w:tr w:rsidR="008A5C1E" w14:paraId="4BC8CCD4" w14:textId="77777777" w:rsidTr="001E0B4B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D6351C" w:rsidRDefault="008A5C1E" w:rsidP="008A5C1E">
            <w:pPr>
              <w:pStyle w:val="Tablicagwka"/>
            </w:pPr>
            <w:r w:rsidRPr="00D6351C">
              <w:t>Wyszczególnienie</w:t>
            </w:r>
          </w:p>
        </w:tc>
        <w:tc>
          <w:tcPr>
            <w:tcW w:w="1464" w:type="dxa"/>
            <w:hideMark/>
          </w:tcPr>
          <w:p w14:paraId="7483695E" w14:textId="401AA93F" w:rsidR="008A5C1E" w:rsidRPr="00D6351C" w:rsidRDefault="001E0B4B" w:rsidP="001E0B4B">
            <w:pPr>
              <w:pStyle w:val="Tablicagwkarodek"/>
            </w:pPr>
            <w:r>
              <w:t>01</w:t>
            </w:r>
            <w:r w:rsidR="008A5C1E" w:rsidRPr="00D6351C">
              <w:t>–</w:t>
            </w:r>
            <w:r>
              <w:t>12</w:t>
            </w:r>
            <w:r w:rsidR="008A5C1E" w:rsidRPr="00D6351C">
              <w:t xml:space="preserve"> 2020</w:t>
            </w:r>
          </w:p>
        </w:tc>
        <w:tc>
          <w:tcPr>
            <w:tcW w:w="1465" w:type="dxa"/>
            <w:hideMark/>
          </w:tcPr>
          <w:p w14:paraId="7E791904" w14:textId="6A2D3196" w:rsidR="008A5C1E" w:rsidRPr="00D6351C" w:rsidRDefault="001E0B4B" w:rsidP="001E0B4B">
            <w:pPr>
              <w:pStyle w:val="Tablicagwkarodek"/>
              <w:rPr>
                <w:rFonts w:eastAsia="Fira Sans Light" w:cs="Times New Roman"/>
              </w:rPr>
            </w:pPr>
            <w:r>
              <w:t>01</w:t>
            </w:r>
            <w:r w:rsidR="008A5C1E" w:rsidRPr="00D6351C">
              <w:t>–</w:t>
            </w:r>
            <w:r>
              <w:t>12</w:t>
            </w:r>
            <w:r w:rsidR="008A5C1E" w:rsidRPr="00D6351C">
              <w:t xml:space="preserve"> 2021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51C6344F" w:rsidR="008A5C1E" w:rsidRPr="00D6351C" w:rsidRDefault="001E0B4B" w:rsidP="001E0B4B">
            <w:pPr>
              <w:pStyle w:val="Tablicagwkarodek"/>
              <w:rPr>
                <w:rFonts w:eastAsia="Fira Sans Light" w:cs="Times New Roman"/>
              </w:rPr>
            </w:pPr>
            <w:r>
              <w:t>01</w:t>
            </w:r>
            <w:r w:rsidR="008A5C1E" w:rsidRPr="00D6351C">
              <w:t>–</w:t>
            </w:r>
            <w:r>
              <w:t>12</w:t>
            </w:r>
            <w:r w:rsidR="008A5C1E" w:rsidRPr="00D6351C">
              <w:t xml:space="preserve"> 2020=100</w:t>
            </w:r>
          </w:p>
        </w:tc>
      </w:tr>
      <w:tr w:rsidR="001E0B4B" w14:paraId="50E3249B" w14:textId="77777777" w:rsidTr="00C446F8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D6351C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5D561CCC" w:rsidR="001E0B4B" w:rsidRPr="00D6351C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D6351C">
              <w:rPr>
                <w:rFonts w:eastAsia="Fira Sans Light" w:cs="Times New Roman"/>
              </w:rPr>
              <w:t>w mln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D6351C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14:paraId="2DE75750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Przychody</w:t>
            </w:r>
            <w:r w:rsidRPr="00D6351C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4BFFAB30" w:rsidR="00D43306" w:rsidRPr="00D6351C" w:rsidRDefault="00D43306" w:rsidP="00D43306">
            <w:pPr>
              <w:pStyle w:val="Tablicadanerodek"/>
            </w:pPr>
            <w:r w:rsidRPr="00D6351C">
              <w:t>9 661,0</w:t>
            </w:r>
          </w:p>
        </w:tc>
        <w:tc>
          <w:tcPr>
            <w:tcW w:w="1465" w:type="dxa"/>
            <w:vAlign w:val="center"/>
          </w:tcPr>
          <w:p w14:paraId="1435C488" w14:textId="6BECA3C0" w:rsidR="00D43306" w:rsidRPr="00D6351C" w:rsidRDefault="00D43306" w:rsidP="00D43306">
            <w:pPr>
              <w:pStyle w:val="Tablicadanerodek"/>
            </w:pPr>
            <w:r w:rsidRPr="00D6351C">
              <w:t>10 494,8</w:t>
            </w:r>
          </w:p>
        </w:tc>
        <w:tc>
          <w:tcPr>
            <w:tcW w:w="1465" w:type="dxa"/>
            <w:noWrap/>
            <w:vAlign w:val="center"/>
          </w:tcPr>
          <w:p w14:paraId="6DC15BB0" w14:textId="361BC3E0" w:rsidR="00D43306" w:rsidRPr="00D6351C" w:rsidRDefault="00D43306" w:rsidP="00D43306">
            <w:pPr>
              <w:pStyle w:val="Tablicadanerodek"/>
            </w:pPr>
            <w:r w:rsidRPr="00D6351C">
              <w:t>108,6</w:t>
            </w:r>
          </w:p>
        </w:tc>
      </w:tr>
      <w:tr w:rsidR="00D43306" w14:paraId="0B89DD9B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Koszty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54F91C46" w:rsidR="00D43306" w:rsidRPr="00D6351C" w:rsidRDefault="00D43306" w:rsidP="00D43306">
            <w:pPr>
              <w:pStyle w:val="Tablicadanerodek"/>
            </w:pPr>
            <w:r w:rsidRPr="00D6351C">
              <w:t>9 465,8</w:t>
            </w:r>
          </w:p>
        </w:tc>
        <w:tc>
          <w:tcPr>
            <w:tcW w:w="1465" w:type="dxa"/>
            <w:vAlign w:val="center"/>
            <w:hideMark/>
          </w:tcPr>
          <w:p w14:paraId="48E5071D" w14:textId="715F6179" w:rsidR="00D43306" w:rsidRPr="00D6351C" w:rsidRDefault="00D43306" w:rsidP="00D43306">
            <w:pPr>
              <w:pStyle w:val="Tablicadanerodek"/>
              <w:rPr>
                <w:highlight w:val="yellow"/>
              </w:rPr>
            </w:pPr>
            <w:r w:rsidRPr="00D6351C">
              <w:t>10 385,8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61140378" w:rsidR="00D43306" w:rsidRPr="00D6351C" w:rsidRDefault="00D43306" w:rsidP="00D43306">
            <w:pPr>
              <w:pStyle w:val="Tablicadanerodek"/>
            </w:pPr>
            <w:r w:rsidRPr="00D6351C">
              <w:t>109,7</w:t>
            </w:r>
          </w:p>
        </w:tc>
      </w:tr>
      <w:tr w:rsidR="00D43306" w14:paraId="5E46ECD8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Wynik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finansowy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46CA99C0" w:rsidR="00D43306" w:rsidRPr="00D6351C" w:rsidRDefault="00D43306" w:rsidP="00D43306">
            <w:pPr>
              <w:pStyle w:val="Tablicadanerodek"/>
            </w:pPr>
            <w:r w:rsidRPr="00D6351C">
              <w:t>195,2</w:t>
            </w:r>
          </w:p>
        </w:tc>
        <w:tc>
          <w:tcPr>
            <w:tcW w:w="1465" w:type="dxa"/>
            <w:vAlign w:val="center"/>
            <w:hideMark/>
          </w:tcPr>
          <w:p w14:paraId="74FE5636" w14:textId="78D474A4" w:rsidR="00D43306" w:rsidRPr="00D6351C" w:rsidRDefault="00D43306" w:rsidP="00D43306">
            <w:pPr>
              <w:pStyle w:val="Tablicadanerodek"/>
              <w:rPr>
                <w:highlight w:val="yellow"/>
              </w:rPr>
            </w:pPr>
            <w:r w:rsidRPr="00D6351C">
              <w:t>109,0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4F304FC0" w:rsidR="00D43306" w:rsidRPr="00D6351C" w:rsidRDefault="00D43306" w:rsidP="00D43306">
            <w:pPr>
              <w:pStyle w:val="Tablicadanerodek"/>
            </w:pPr>
            <w:r w:rsidRPr="00D6351C">
              <w:t>55,8</w:t>
            </w:r>
          </w:p>
        </w:tc>
      </w:tr>
      <w:tr w:rsidR="00D43306" w14:paraId="7525D2A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D6351C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D6351C">
              <w:rPr>
                <w:rFonts w:cs="Fira Sans"/>
                <w:spacing w:val="-1"/>
              </w:rPr>
              <w:t>Wynik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finansowy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6DC16C2C" w:rsidR="00D43306" w:rsidRPr="00D6351C" w:rsidRDefault="00D43306" w:rsidP="00D43306">
            <w:pPr>
              <w:pStyle w:val="Tablicadanerodek"/>
            </w:pPr>
            <w:r w:rsidRPr="00D6351C">
              <w:t>194,1</w:t>
            </w:r>
          </w:p>
        </w:tc>
        <w:tc>
          <w:tcPr>
            <w:tcW w:w="1465" w:type="dxa"/>
            <w:vAlign w:val="center"/>
          </w:tcPr>
          <w:p w14:paraId="3F081621" w14:textId="6747E803" w:rsidR="00D43306" w:rsidRPr="00D6351C" w:rsidRDefault="00D43306" w:rsidP="00D43306">
            <w:pPr>
              <w:pStyle w:val="Tablicadanerodek"/>
            </w:pPr>
            <w:r w:rsidRPr="00D6351C">
              <w:t>107,6</w:t>
            </w:r>
          </w:p>
        </w:tc>
        <w:tc>
          <w:tcPr>
            <w:tcW w:w="1465" w:type="dxa"/>
            <w:noWrap/>
            <w:vAlign w:val="center"/>
          </w:tcPr>
          <w:p w14:paraId="3445CF13" w14:textId="324BAF1F" w:rsidR="00D43306" w:rsidRPr="00D6351C" w:rsidRDefault="00D43306" w:rsidP="00D43306">
            <w:pPr>
              <w:pStyle w:val="Tablicadanerodek"/>
            </w:pPr>
            <w:r w:rsidRPr="00D6351C">
              <w:t>55,5</w:t>
            </w:r>
          </w:p>
        </w:tc>
      </w:tr>
      <w:tr w:rsidR="00D43306" w14:paraId="5F17BC2E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D6351C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D6351C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73BAD118" w:rsidR="00D43306" w:rsidRPr="00D6351C" w:rsidRDefault="00D43306" w:rsidP="00D43306">
            <w:pPr>
              <w:pStyle w:val="Tablicadanerodek"/>
            </w:pPr>
            <w:r w:rsidRPr="00D6351C">
              <w:t>262,3</w:t>
            </w:r>
          </w:p>
        </w:tc>
        <w:tc>
          <w:tcPr>
            <w:tcW w:w="1465" w:type="dxa"/>
            <w:vAlign w:val="center"/>
          </w:tcPr>
          <w:p w14:paraId="78BAAB94" w14:textId="1ED9AB09" w:rsidR="00D43306" w:rsidRPr="00D6351C" w:rsidRDefault="00D43306" w:rsidP="00D43306">
            <w:pPr>
              <w:pStyle w:val="Tablicadanerodek"/>
            </w:pPr>
            <w:r w:rsidRPr="00D6351C">
              <w:t>210,3</w:t>
            </w:r>
          </w:p>
        </w:tc>
        <w:tc>
          <w:tcPr>
            <w:tcW w:w="1465" w:type="dxa"/>
            <w:noWrap/>
            <w:vAlign w:val="center"/>
          </w:tcPr>
          <w:p w14:paraId="2C554A7F" w14:textId="067FAC92" w:rsidR="00D43306" w:rsidRPr="00D6351C" w:rsidRDefault="00D43306" w:rsidP="00D43306">
            <w:pPr>
              <w:pStyle w:val="Tablicadanerodek"/>
            </w:pPr>
            <w:r w:rsidRPr="00D6351C">
              <w:t>80,2</w:t>
            </w:r>
          </w:p>
        </w:tc>
      </w:tr>
      <w:tr w:rsidR="00D43306" w14:paraId="4A6A870C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D6351C" w:rsidRDefault="00D43306" w:rsidP="00D43306">
            <w:pPr>
              <w:pStyle w:val="Tablicaboczekwcicie2"/>
              <w:ind w:left="0"/>
            </w:pPr>
            <w:r w:rsidRPr="00D6351C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4963C3CE" w:rsidR="00D43306" w:rsidRPr="00D6351C" w:rsidRDefault="00D43306" w:rsidP="00D43306">
            <w:pPr>
              <w:pStyle w:val="Tablicadanerodek"/>
            </w:pPr>
            <w:r w:rsidRPr="00D6351C">
              <w:t>68,2</w:t>
            </w:r>
          </w:p>
        </w:tc>
        <w:tc>
          <w:tcPr>
            <w:tcW w:w="1465" w:type="dxa"/>
            <w:vAlign w:val="center"/>
          </w:tcPr>
          <w:p w14:paraId="1842FE41" w14:textId="3B89A72D" w:rsidR="00D43306" w:rsidRPr="00D6351C" w:rsidRDefault="00D43306" w:rsidP="00D43306">
            <w:pPr>
              <w:pStyle w:val="Tablicadanerodek"/>
            </w:pPr>
            <w:r w:rsidRPr="00D6351C">
              <w:t>102,7</w:t>
            </w:r>
          </w:p>
        </w:tc>
        <w:tc>
          <w:tcPr>
            <w:tcW w:w="1465" w:type="dxa"/>
            <w:noWrap/>
            <w:vAlign w:val="center"/>
          </w:tcPr>
          <w:p w14:paraId="5D20B271" w14:textId="4EA64233" w:rsidR="00D43306" w:rsidRPr="00D6351C" w:rsidRDefault="00D43306" w:rsidP="00D43306">
            <w:pPr>
              <w:pStyle w:val="Tablicadanerodek"/>
            </w:pPr>
            <w:r w:rsidRPr="00D6351C">
              <w:t>150,7</w:t>
            </w:r>
          </w:p>
        </w:tc>
      </w:tr>
      <w:tr w:rsidR="00D43306" w14:paraId="4F01CA9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Nakłady</w:t>
            </w:r>
            <w:r w:rsidRPr="00D6351C">
              <w:rPr>
                <w:rFonts w:cs="Fira Sans"/>
                <w:spacing w:val="1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3B2DECAE" w:rsidR="00D43306" w:rsidRPr="00D6351C" w:rsidRDefault="00D43306" w:rsidP="00D43306">
            <w:pPr>
              <w:pStyle w:val="Tablicadanerodek"/>
            </w:pPr>
            <w:r w:rsidRPr="00D6351C">
              <w:t>1 463,0</w:t>
            </w:r>
          </w:p>
        </w:tc>
        <w:tc>
          <w:tcPr>
            <w:tcW w:w="1465" w:type="dxa"/>
            <w:vAlign w:val="center"/>
            <w:hideMark/>
          </w:tcPr>
          <w:p w14:paraId="7D80662D" w14:textId="322F6372" w:rsidR="00D43306" w:rsidRPr="00D6351C" w:rsidRDefault="00D43306" w:rsidP="00D43306">
            <w:pPr>
              <w:pStyle w:val="Tablicadanerodek"/>
              <w:rPr>
                <w:highlight w:val="yellow"/>
              </w:rPr>
            </w:pPr>
            <w:r w:rsidRPr="00D6351C">
              <w:t>1 536,1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27011A2F" w:rsidR="00D43306" w:rsidRPr="00D6351C" w:rsidRDefault="00D43306" w:rsidP="00D43306">
            <w:pPr>
              <w:pStyle w:val="Tablicadanerodek"/>
            </w:pPr>
            <w:r w:rsidRPr="00D6351C">
              <w:t>105,0</w:t>
            </w:r>
          </w:p>
        </w:tc>
      </w:tr>
      <w:tr w:rsidR="00D43306" w:rsidRPr="008D6BC2" w14:paraId="094D6238" w14:textId="77777777" w:rsidTr="00AF1E52">
        <w:trPr>
          <w:trHeight w:val="300"/>
          <w:tblHeader/>
        </w:trPr>
        <w:tc>
          <w:tcPr>
            <w:tcW w:w="3544" w:type="dxa"/>
            <w:noWrap/>
            <w:vAlign w:val="bottom"/>
          </w:tcPr>
          <w:p w14:paraId="52FAB6D2" w14:textId="156060B3" w:rsidR="00D43306" w:rsidRPr="00D6351C" w:rsidRDefault="00D43306" w:rsidP="00785608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D6351C">
              <w:rPr>
                <w:rFonts w:cs="Fira Sans"/>
                <w:spacing w:val="-1"/>
              </w:rPr>
              <w:t>Nakłady na wartości</w:t>
            </w:r>
            <w:r w:rsidR="00C83715">
              <w:rPr>
                <w:rFonts w:cs="Fira Sans"/>
                <w:spacing w:val="-1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 xml:space="preserve">niematerialne </w:t>
            </w:r>
            <w:r w:rsidR="00AF1E52">
              <w:rPr>
                <w:rFonts w:cs="Fira Sans"/>
                <w:spacing w:val="-1"/>
              </w:rPr>
              <w:br/>
            </w:r>
            <w:r w:rsidRPr="00D6351C">
              <w:rPr>
                <w:rFonts w:cs="Fira Sans"/>
                <w:spacing w:val="-1"/>
              </w:rPr>
              <w:t>i prawne</w:t>
            </w:r>
          </w:p>
        </w:tc>
        <w:tc>
          <w:tcPr>
            <w:tcW w:w="1464" w:type="dxa"/>
            <w:vAlign w:val="bottom"/>
          </w:tcPr>
          <w:p w14:paraId="77448135" w14:textId="37ED07BD" w:rsidR="00D43306" w:rsidRPr="00D6351C" w:rsidRDefault="00D43306" w:rsidP="00D43306">
            <w:pPr>
              <w:pStyle w:val="Tablicadanerodek"/>
            </w:pPr>
            <w:r w:rsidRPr="00D6351C">
              <w:t>33,4</w:t>
            </w:r>
          </w:p>
        </w:tc>
        <w:tc>
          <w:tcPr>
            <w:tcW w:w="1465" w:type="dxa"/>
            <w:vAlign w:val="bottom"/>
          </w:tcPr>
          <w:p w14:paraId="1A1DD62D" w14:textId="329B20F0" w:rsidR="00D43306" w:rsidRPr="00D6351C" w:rsidRDefault="00D43306" w:rsidP="00D43306">
            <w:pPr>
              <w:pStyle w:val="Tablicadanerodek"/>
            </w:pPr>
            <w:r w:rsidRPr="00D6351C">
              <w:t>53,7</w:t>
            </w:r>
          </w:p>
        </w:tc>
        <w:tc>
          <w:tcPr>
            <w:tcW w:w="1465" w:type="dxa"/>
            <w:noWrap/>
            <w:vAlign w:val="bottom"/>
          </w:tcPr>
          <w:p w14:paraId="05AE4302" w14:textId="598755E4" w:rsidR="00D43306" w:rsidRPr="00D6351C" w:rsidRDefault="00D43306" w:rsidP="00D43306">
            <w:pPr>
              <w:pStyle w:val="Tablicadanerodek"/>
            </w:pPr>
            <w:r w:rsidRPr="00D6351C">
              <w:t>160,8</w:t>
            </w:r>
          </w:p>
        </w:tc>
      </w:tr>
    </w:tbl>
    <w:p w14:paraId="7DF15CFE" w14:textId="77777777" w:rsidR="009C12A7" w:rsidRPr="00C83715" w:rsidRDefault="009C12A7" w:rsidP="00D972F6">
      <w:pPr>
        <w:spacing w:line="288" w:lineRule="auto"/>
        <w:rPr>
          <w:shd w:val="clear" w:color="auto" w:fill="FFFFFF"/>
        </w:rPr>
      </w:pPr>
    </w:p>
    <w:p w14:paraId="74ECFD87" w14:textId="4A98C27A" w:rsidR="009C12A7" w:rsidRPr="00E8254E" w:rsidRDefault="009C12A7" w:rsidP="009C12A7">
      <w:pPr>
        <w:spacing w:before="360"/>
      </w:pPr>
      <w:r w:rsidRPr="00E8254E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337256BE" wp14:editId="5D192B14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Wynik finansowy netto instytucji kultury w 2021 r. wyniósł 107,6 mln zł" title="Pola tekstowe z kluczowymi informacjam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AA53" w14:textId="4D84A64B" w:rsidR="009C12A7" w:rsidRPr="006D7DF7" w:rsidRDefault="009C12A7" w:rsidP="009C12A7">
                            <w:pPr>
                              <w:pStyle w:val="tekstzboku"/>
                            </w:pPr>
                            <w:r>
                              <w:t xml:space="preserve">Wynik finansowy netto instytucji kultury w 2021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>
                              <w:t>107,6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56BE" id="Pole tekstowe 62" o:spid="_x0000_s1028" type="#_x0000_t202" alt="Tytuł: Pola tekstowe z kluczowymi informacjami — opis: Wynik finansowy netto instytucji kultury w 2021 r. wyniósł 107,6 mln zł" style="position:absolute;margin-left:413.6pt;margin-top:8.35pt;width:135.85pt;height:84.9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" filled="f" stroked="f">
                <v:textbox>
                  <w:txbxContent>
                    <w:p w14:paraId="4822AA53" w14:textId="4D84A64B" w:rsidR="009C12A7" w:rsidRPr="006D7DF7" w:rsidRDefault="009C12A7" w:rsidP="009C12A7">
                      <w:pPr>
                        <w:pStyle w:val="tekstzboku"/>
                      </w:pPr>
                      <w:r>
                        <w:t xml:space="preserve">Wynik finansowy netto instytucji kultury w 2021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>
                        <w:t>107,6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5"/>
        </w:rPr>
        <w:t xml:space="preserve"> </w:t>
      </w:r>
      <w:r w:rsidRPr="00E8254E">
        <w:t>brutto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wyniósł</w:t>
      </w:r>
      <w:r w:rsidRPr="00E8254E">
        <w:rPr>
          <w:spacing w:val="-2"/>
        </w:rPr>
        <w:t xml:space="preserve"> </w:t>
      </w:r>
      <w:r>
        <w:rPr>
          <w:spacing w:val="-2"/>
        </w:rPr>
        <w:t>109,0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t>(zysk</w:t>
      </w:r>
      <w:r w:rsidRPr="00E8254E">
        <w:rPr>
          <w:spacing w:val="-4"/>
        </w:rPr>
        <w:t xml:space="preserve"> </w:t>
      </w:r>
      <w:r>
        <w:rPr>
          <w:spacing w:val="-6"/>
        </w:rPr>
        <w:t xml:space="preserve">211,4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zł,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strata</w:t>
      </w:r>
      <w:r w:rsidRPr="00E8254E">
        <w:rPr>
          <w:spacing w:val="-4"/>
        </w:rPr>
        <w:t xml:space="preserve"> </w:t>
      </w:r>
      <w:r w:rsidR="00BC36E6">
        <w:rPr>
          <w:spacing w:val="-4"/>
        </w:rPr>
        <w:br/>
      </w:r>
      <w:r>
        <w:rPr>
          <w:spacing w:val="-4"/>
        </w:rPr>
        <w:t>102,4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zł).</w:t>
      </w:r>
    </w:p>
    <w:p w14:paraId="42C719E8" w14:textId="0BA0DF90" w:rsidR="009C12A7" w:rsidRDefault="009C12A7" w:rsidP="009C12A7">
      <w:pPr>
        <w:rPr>
          <w:rFonts w:eastAsia="Times New Roman" w:cs="Fira Sans"/>
          <w:spacing w:val="-1"/>
          <w:szCs w:val="19"/>
          <w:lang w:eastAsia="pl-PL"/>
        </w:rPr>
      </w:pP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3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ukształtował</w:t>
      </w:r>
      <w:r w:rsidRPr="00E8254E">
        <w:rPr>
          <w:spacing w:val="-5"/>
        </w:rPr>
        <w:t xml:space="preserve"> </w:t>
      </w:r>
      <w:r w:rsidRPr="00E8254E">
        <w:t>się</w:t>
      </w:r>
      <w:r w:rsidRPr="00E8254E">
        <w:rPr>
          <w:spacing w:val="-6"/>
        </w:rPr>
        <w:t xml:space="preserve"> </w:t>
      </w:r>
      <w:r w:rsidRPr="00E8254E">
        <w:t>na</w:t>
      </w:r>
      <w:r w:rsidRPr="00E8254E">
        <w:rPr>
          <w:spacing w:val="-6"/>
        </w:rPr>
        <w:t xml:space="preserve"> </w:t>
      </w:r>
      <w:r w:rsidRPr="00E8254E">
        <w:t>poziomie</w:t>
      </w:r>
      <w:r w:rsidRPr="00E8254E">
        <w:rPr>
          <w:spacing w:val="-6"/>
        </w:rPr>
        <w:t xml:space="preserve"> </w:t>
      </w:r>
      <w:r>
        <w:rPr>
          <w:spacing w:val="-1"/>
        </w:rPr>
        <w:t>107,6</w:t>
      </w:r>
      <w:r w:rsidRPr="00E8254E">
        <w:rPr>
          <w:spacing w:val="-4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(wobec</w:t>
      </w:r>
      <w:r w:rsidRPr="00E8254E">
        <w:rPr>
          <w:spacing w:val="-4"/>
        </w:rPr>
        <w:t xml:space="preserve"> </w:t>
      </w:r>
      <w:r w:rsidR="00664FFB">
        <w:rPr>
          <w:spacing w:val="-4"/>
        </w:rPr>
        <w:br/>
      </w:r>
      <w:r>
        <w:rPr>
          <w:spacing w:val="-4"/>
        </w:rPr>
        <w:t>194,1</w:t>
      </w:r>
      <w:r w:rsidRPr="00E8254E"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przed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rokiem),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przy jednoczesnym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spadku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zysku</w:t>
      </w:r>
      <w:r w:rsidRPr="00E8254E">
        <w:rPr>
          <w:spacing w:val="-3"/>
        </w:rPr>
        <w:t xml:space="preserve"> </w:t>
      </w:r>
      <w:r w:rsidRPr="00E8254E"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3"/>
        </w:rPr>
        <w:t xml:space="preserve"> </w:t>
      </w:r>
      <w:r>
        <w:rPr>
          <w:spacing w:val="-3"/>
        </w:rPr>
        <w:t>19,8</w:t>
      </w:r>
      <w:r w:rsidRPr="00E8254E">
        <w:rPr>
          <w:spacing w:val="-1"/>
        </w:rPr>
        <w:t>%)</w:t>
      </w:r>
      <w:r w:rsidRPr="00E8254E">
        <w:rPr>
          <w:spacing w:val="-4"/>
        </w:rPr>
        <w:t xml:space="preserve"> </w:t>
      </w:r>
      <w:r w:rsidRPr="00E8254E">
        <w:t>i wzroście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straty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4"/>
        </w:rPr>
        <w:t xml:space="preserve"> </w:t>
      </w:r>
      <w:r>
        <w:rPr>
          <w:spacing w:val="-1"/>
        </w:rPr>
        <w:t>50,7%).</w:t>
      </w:r>
    </w:p>
    <w:p w14:paraId="6B39A87A" w14:textId="77777777" w:rsidR="009C12A7" w:rsidRPr="00C94036" w:rsidRDefault="009C12A7" w:rsidP="009C12A7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>
        <w:rPr>
          <w:rFonts w:eastAsia="Times New Roman" w:cs="Fira Sans"/>
          <w:spacing w:val="-1"/>
          <w:szCs w:val="19"/>
          <w:lang w:eastAsia="pl-PL"/>
        </w:rPr>
        <w:t xml:space="preserve">2021 r.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instytucje kultury były </w:t>
      </w:r>
      <w:r>
        <w:rPr>
          <w:rFonts w:eastAsia="Times New Roman" w:cs="Fira Sans"/>
          <w:spacing w:val="-1"/>
          <w:szCs w:val="19"/>
          <w:lang w:eastAsia="pl-PL"/>
        </w:rPr>
        <w:t>wyższe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o </w:t>
      </w:r>
      <w:r>
        <w:rPr>
          <w:rFonts w:eastAsia="Times New Roman" w:cs="Fira Sans"/>
          <w:spacing w:val="-1"/>
          <w:szCs w:val="19"/>
          <w:lang w:eastAsia="pl-PL"/>
        </w:rPr>
        <w:t>5,0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>
        <w:rPr>
          <w:rFonts w:eastAsia="Times New Roman" w:cs="Fira Sans"/>
          <w:spacing w:val="-1"/>
          <w:szCs w:val="19"/>
          <w:lang w:eastAsia="pl-PL"/>
        </w:rPr>
        <w:t>1 536,1</w:t>
      </w:r>
      <w:r w:rsidRPr="001C085E">
        <w:rPr>
          <w:rFonts w:eastAsia="Times New Roman" w:cs="Fira Sans"/>
          <w:spacing w:val="-1"/>
          <w:szCs w:val="19"/>
          <w:lang w:eastAsia="pl-PL"/>
        </w:rPr>
        <w:t xml:space="preserve"> mln zł.</w:t>
      </w:r>
      <w:r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Największy udział w nakładach inwestycyjnych miały instytucje kultury w województwie mazowieckim (</w:t>
      </w:r>
      <w:r>
        <w:rPr>
          <w:rFonts w:eastAsia="Times New Roman" w:cs="Fira Sans"/>
          <w:spacing w:val="-1"/>
          <w:szCs w:val="19"/>
          <w:lang w:eastAsia="pl-PL"/>
        </w:rPr>
        <w:t>27,4</w:t>
      </w:r>
      <w:r w:rsidRPr="00C94036">
        <w:rPr>
          <w:rFonts w:eastAsia="Times New Roman" w:cs="Fira Sans"/>
          <w:spacing w:val="-1"/>
          <w:szCs w:val="19"/>
          <w:lang w:eastAsia="pl-PL"/>
        </w:rPr>
        <w:t>%)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1E01504D" w14:textId="45A44931" w:rsidR="009C12A7" w:rsidRPr="00540A88" w:rsidRDefault="009C12A7" w:rsidP="009C12A7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BC36E6">
        <w:rPr>
          <w:rFonts w:eastAsia="Times New Roman" w:cs="Fira Sans"/>
          <w:spacing w:val="-1"/>
          <w:szCs w:val="19"/>
          <w:lang w:eastAsia="pl-PL"/>
        </w:rPr>
        <w:br/>
      </w:r>
      <w:r>
        <w:rPr>
          <w:rFonts w:eastAsia="Times New Roman" w:cs="Fira Sans"/>
          <w:spacing w:val="-1"/>
          <w:szCs w:val="19"/>
          <w:lang w:eastAsia="pl-PL"/>
        </w:rPr>
        <w:t>1 070,4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>
        <w:rPr>
          <w:rFonts w:eastAsia="Times New Roman" w:cs="Fira Sans"/>
          <w:spacing w:val="-1"/>
          <w:szCs w:val="19"/>
          <w:lang w:eastAsia="pl-PL"/>
        </w:rPr>
        <w:t>69,7</w:t>
      </w:r>
      <w:r w:rsidRPr="00C94036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7D52B145" w14:textId="595398BD" w:rsidR="00B16871" w:rsidRDefault="000C4742" w:rsidP="00241963">
      <w:pPr>
        <w:pStyle w:val="Tytuwykresu0"/>
        <w:spacing w:after="0"/>
        <w:ind w:left="851" w:hanging="851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774976" behindDoc="0" locked="0" layoutInCell="1" allowOverlap="1" wp14:anchorId="0AB321FA" wp14:editId="66A60339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5023485" cy="2346960"/>
            <wp:effectExtent l="0" t="0" r="0" b="0"/>
            <wp:wrapTopAndBottom/>
            <wp:docPr id="24" name="Obraz 24" descr="Wykres kołowy przedstawiający strukturę nakładów inwestycyjnych instytucji kultury według form prawnych w 2021 r." title="Wyk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871" w:rsidRPr="00C1689D">
        <w:rPr>
          <w:rFonts w:ascii="Fira Sans" w:hAnsi="Fira Sans"/>
        </w:rPr>
        <w:t xml:space="preserve">Wykres 1. </w:t>
      </w:r>
      <w:r w:rsidR="00C1689D" w:rsidRPr="00C1689D">
        <w:rPr>
          <w:rFonts w:ascii="Fira Sans" w:hAnsi="Fira Sans"/>
        </w:rPr>
        <w:t>Struktura nakładów inwestycyjnych instytucji kultury według form prawnych</w:t>
      </w:r>
      <w:r w:rsidR="00241963">
        <w:rPr>
          <w:rFonts w:ascii="Fira Sans" w:hAnsi="Fira Sans"/>
        </w:rPr>
        <w:t xml:space="preserve"> </w:t>
      </w:r>
      <w:r w:rsidR="00241963">
        <w:rPr>
          <w:rFonts w:ascii="Fira Sans" w:hAnsi="Fira Sans"/>
        </w:rPr>
        <w:br/>
      </w:r>
      <w:r w:rsidR="00C1689D" w:rsidRPr="00C1689D">
        <w:rPr>
          <w:rFonts w:ascii="Fira Sans" w:hAnsi="Fira Sans"/>
        </w:rPr>
        <w:t>w 2021 r</w:t>
      </w:r>
      <w:r w:rsidR="00C1689D">
        <w:rPr>
          <w:rFonts w:ascii="Fira Sans" w:hAnsi="Fira Sans"/>
        </w:rPr>
        <w:t>.</w:t>
      </w:r>
    </w:p>
    <w:p w14:paraId="63E8B5EC" w14:textId="3F9BC947" w:rsidR="00C1689D" w:rsidRPr="00C1689D" w:rsidRDefault="00C1689D" w:rsidP="00C1689D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>
        <w:rPr>
          <w:rFonts w:eastAsia="Times New Roman" w:cs="Fira Sans"/>
          <w:spacing w:val="-1"/>
          <w:szCs w:val="19"/>
          <w:lang w:eastAsia="pl-PL"/>
        </w:rPr>
        <w:t>zwiększyły się w porównaniu z 2020</w:t>
      </w:r>
      <w:r w:rsidR="00241963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>r. o 60,8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i wyniosły </w:t>
      </w:r>
      <w:r>
        <w:rPr>
          <w:rFonts w:eastAsia="Times New Roman" w:cs="Fira Sans"/>
          <w:spacing w:val="-1"/>
          <w:szCs w:val="19"/>
          <w:lang w:eastAsia="pl-PL"/>
        </w:rPr>
        <w:t>53,7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1689D">
        <w:rPr>
          <w:rFonts w:eastAsia="Times New Roman" w:cs="Fira Sans"/>
          <w:spacing w:val="-1"/>
          <w:szCs w:val="19"/>
          <w:lang w:eastAsia="pl-PL"/>
        </w:rPr>
        <w:t xml:space="preserve"> Instytucje kultury z województwa mazowieckiego poniosły największe nakłady, tj. 34,6% ogółu.</w:t>
      </w:r>
    </w:p>
    <w:p w14:paraId="7198193D" w14:textId="3D89D28B" w:rsidR="00C1689D" w:rsidRPr="00C1689D" w:rsidRDefault="00C1689D" w:rsidP="00BF27FA">
      <w:pPr>
        <w:pStyle w:val="Tytutablicy"/>
        <w:ind w:left="851" w:hanging="851"/>
      </w:pPr>
      <w:r w:rsidRPr="00C1689D">
        <w:t xml:space="preserve">Tablica 2. Przychody ogółem i koszty ogółem instytucji kultury według wybranych działów </w:t>
      </w:r>
      <w:r w:rsidR="00BF27FA">
        <w:br/>
      </w:r>
      <w:r w:rsidRPr="00C1689D">
        <w:t>i klas PKD w 2021 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ychody ogółem i koszty ogółem instytucji kultury według wybranych działów i klas PKD w 2021 r."/>
      </w:tblPr>
      <w:tblGrid>
        <w:gridCol w:w="3969"/>
        <w:gridCol w:w="1229"/>
        <w:gridCol w:w="1230"/>
        <w:gridCol w:w="1230"/>
      </w:tblGrid>
      <w:tr w:rsidR="00C1689D" w:rsidRPr="00623C37" w14:paraId="5C0755BB" w14:textId="77777777" w:rsidTr="0052656C">
        <w:trPr>
          <w:trHeight w:hRule="exact" w:val="910"/>
          <w:tblHeader/>
        </w:trPr>
        <w:tc>
          <w:tcPr>
            <w:tcW w:w="3969" w:type="dxa"/>
            <w:vMerge w:val="restart"/>
            <w:vAlign w:val="center"/>
          </w:tcPr>
          <w:p w14:paraId="730D38AF" w14:textId="4A0D3CD7" w:rsidR="00C1689D" w:rsidRPr="00D6351C" w:rsidRDefault="00D6351C" w:rsidP="00816FF5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pacing w:val="-1"/>
                <w:sz w:val="19"/>
                <w:szCs w:val="19"/>
              </w:rPr>
              <w:t>Wyszczególnienie</w:t>
            </w:r>
          </w:p>
        </w:tc>
        <w:tc>
          <w:tcPr>
            <w:tcW w:w="1229" w:type="dxa"/>
            <w:vMerge w:val="restart"/>
            <w:vAlign w:val="center"/>
          </w:tcPr>
          <w:p w14:paraId="5D4497C5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Liczba</w:t>
            </w:r>
            <w:r w:rsidRPr="00D6351C">
              <w:rPr>
                <w:rFonts w:ascii="Fira Sans" w:hAnsi="Fira Sans" w:cs="Fira Sans"/>
                <w:spacing w:val="25"/>
                <w:sz w:val="19"/>
                <w:szCs w:val="19"/>
              </w:rPr>
              <w:t xml:space="preserve"> </w:t>
            </w:r>
          </w:p>
          <w:p w14:paraId="2B7F46B2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instytucji</w:t>
            </w:r>
          </w:p>
          <w:p w14:paraId="4CC7E43E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kultury</w:t>
            </w:r>
          </w:p>
        </w:tc>
        <w:tc>
          <w:tcPr>
            <w:tcW w:w="1230" w:type="dxa"/>
            <w:vAlign w:val="center"/>
          </w:tcPr>
          <w:p w14:paraId="2B8C069A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Przychody</w:t>
            </w:r>
          </w:p>
          <w:p w14:paraId="35E600E3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ogółem</w:t>
            </w:r>
          </w:p>
        </w:tc>
        <w:tc>
          <w:tcPr>
            <w:tcW w:w="1230" w:type="dxa"/>
            <w:vAlign w:val="center"/>
          </w:tcPr>
          <w:p w14:paraId="53BCCE1E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Koszty</w:t>
            </w:r>
          </w:p>
          <w:p w14:paraId="0D3C43F2" w14:textId="77777777" w:rsidR="00C1689D" w:rsidRPr="00D6351C" w:rsidRDefault="00C1689D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ogółem</w:t>
            </w:r>
          </w:p>
        </w:tc>
      </w:tr>
      <w:tr w:rsidR="000C4742" w:rsidRPr="00623C37" w14:paraId="1AE7FC81" w14:textId="77777777" w:rsidTr="0052656C"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2070D754" w14:textId="77777777" w:rsidR="000C4742" w:rsidRPr="00D6351C" w:rsidRDefault="000C4742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40176AD" w14:textId="77777777" w:rsidR="000C4742" w:rsidRPr="00D6351C" w:rsidRDefault="000C4742" w:rsidP="00816FF5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6732976C" w14:textId="27BC71F4" w:rsidR="000C4742" w:rsidRPr="00D6351C" w:rsidRDefault="000C4742" w:rsidP="00816FF5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w mln zł</w:t>
            </w:r>
          </w:p>
        </w:tc>
      </w:tr>
      <w:tr w:rsidR="00C1689D" w:rsidRPr="00D6351C" w14:paraId="1BAB4219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50CE946A" w14:textId="7452B8C8" w:rsidR="00C1689D" w:rsidRPr="00D6351C" w:rsidRDefault="00D6351C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68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bCs/>
                <w:spacing w:val="-1"/>
                <w:sz w:val="19"/>
                <w:szCs w:val="19"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07F26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bCs/>
                <w:sz w:val="19"/>
                <w:szCs w:val="19"/>
              </w:rPr>
              <w:t>4 694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AAA13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bCs/>
                <w:sz w:val="19"/>
                <w:szCs w:val="19"/>
              </w:rPr>
              <w:t>10 494,8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B6981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bCs/>
                <w:sz w:val="19"/>
                <w:szCs w:val="19"/>
              </w:rPr>
              <w:t>10 385,8</w:t>
            </w:r>
          </w:p>
        </w:tc>
      </w:tr>
      <w:tr w:rsidR="00C1689D" w:rsidRPr="00977054" w14:paraId="6EE937A1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14137075" w14:textId="64D74DDF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352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własność</w:t>
            </w:r>
            <w:r w:rsidRPr="00D6351C">
              <w:rPr>
                <w:rFonts w:ascii="Fira Sans" w:hAnsi="Fira Sans" w:cs="Fira Sans"/>
                <w:spacing w:val="1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DF4E5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4 624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8DE78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1"/>
                <w:sz w:val="19"/>
                <w:szCs w:val="19"/>
              </w:rPr>
              <w:t>8 390,5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B5CF0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8 332,8</w:t>
            </w:r>
          </w:p>
        </w:tc>
      </w:tr>
      <w:tr w:rsidR="00C1689D" w:rsidRPr="00977054" w14:paraId="3FB267B4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04081088" w14:textId="32D35D06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352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własność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EDA64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70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D15E0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2 104,3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33A0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2 053,0</w:t>
            </w:r>
          </w:p>
        </w:tc>
      </w:tr>
      <w:tr w:rsidR="00C1689D" w:rsidRPr="00623C37" w14:paraId="6F17BD82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3A41316B" w14:textId="71A47011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176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1A538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C3CE5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8F83B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</w:p>
        </w:tc>
      </w:tr>
      <w:tr w:rsidR="00C1689D" w:rsidRPr="00ED0523" w14:paraId="23AB7E40" w14:textId="77777777" w:rsidTr="0052656C">
        <w:trPr>
          <w:trHeight w:val="301"/>
          <w:tblHeader/>
        </w:trPr>
        <w:tc>
          <w:tcPr>
            <w:tcW w:w="3969" w:type="dxa"/>
            <w:vAlign w:val="bottom"/>
          </w:tcPr>
          <w:p w14:paraId="7CCE0867" w14:textId="76872760" w:rsidR="00C1689D" w:rsidRPr="00D6351C" w:rsidRDefault="00C1689D" w:rsidP="001E0386">
            <w:pPr>
              <w:pStyle w:val="TableParagraph"/>
              <w:kinsoku w:val="0"/>
              <w:overflowPunct w:val="0"/>
              <w:spacing w:before="120" w:after="120" w:line="240" w:lineRule="exact"/>
              <w:ind w:left="352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działalność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twórcza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 xml:space="preserve">związana 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z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kulturą</w:t>
            </w:r>
            <w:r w:rsidR="00D6351C">
              <w:rPr>
                <w:rFonts w:ascii="Fira Sans" w:hAnsi="Fira Sans" w:cs="Fira Sans"/>
                <w:spacing w:val="33"/>
                <w:sz w:val="19"/>
                <w:szCs w:val="19"/>
              </w:rPr>
              <w:t xml:space="preserve"> </w:t>
            </w:r>
            <w:r w:rsidR="002B3C0D">
              <w:rPr>
                <w:rFonts w:ascii="Fira Sans" w:hAnsi="Fira Sans" w:cs="Fira Sans"/>
                <w:spacing w:val="33"/>
                <w:sz w:val="19"/>
                <w:szCs w:val="19"/>
              </w:rPr>
              <w:br/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>i</w:t>
            </w:r>
            <w:r w:rsidRPr="00D6351C">
              <w:rPr>
                <w:rFonts w:ascii="Fira Sans" w:hAnsi="Fira Sans" w:cs="Fira Sans"/>
                <w:spacing w:val="1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CA8A14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2 312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CA06497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6 194,6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D6A577E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1"/>
                <w:sz w:val="19"/>
                <w:szCs w:val="19"/>
              </w:rPr>
              <w:t>6 156,4</w:t>
            </w:r>
          </w:p>
        </w:tc>
      </w:tr>
      <w:tr w:rsidR="00C1689D" w:rsidRPr="00D6351C" w14:paraId="0D9CB1DD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0517324C" w14:textId="23FBC312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527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1474D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94FED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C3A13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</w:tr>
      <w:tr w:rsidR="00C1689D" w:rsidRPr="00ED0523" w14:paraId="6CC7EDA5" w14:textId="77777777" w:rsidTr="0052656C">
        <w:trPr>
          <w:trHeight w:val="301"/>
          <w:tblHeader/>
        </w:trPr>
        <w:tc>
          <w:tcPr>
            <w:tcW w:w="3969" w:type="dxa"/>
            <w:vAlign w:val="bottom"/>
          </w:tcPr>
          <w:p w14:paraId="359D0F9B" w14:textId="55015353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703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działalność związana z wystawianiem</w:t>
            </w:r>
            <w:r w:rsidR="00D6351C">
              <w:rPr>
                <w:rFonts w:ascii="Fira Sans" w:hAnsi="Fira Sans" w:cs="Fira Sans"/>
                <w:spacing w:val="-1"/>
                <w:sz w:val="19"/>
                <w:szCs w:val="19"/>
              </w:rPr>
              <w:t xml:space="preserve"> pr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E55ED5" w14:textId="77777777" w:rsidR="00C1689D" w:rsidRPr="00D6351C" w:rsidRDefault="00C1689D" w:rsidP="000C4742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153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4577E0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1 903,8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3E9ADD" w14:textId="77777777" w:rsidR="00C1689D" w:rsidRPr="00D6351C" w:rsidRDefault="00C1689D" w:rsidP="002B3C0D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1 904,5</w:t>
            </w:r>
          </w:p>
        </w:tc>
      </w:tr>
    </w:tbl>
    <w:p w14:paraId="00004E3B" w14:textId="26C5E27C" w:rsidR="0052656C" w:rsidRDefault="0052656C" w:rsidP="0052656C">
      <w:pPr>
        <w:pStyle w:val="Tytutablicy"/>
        <w:ind w:left="851" w:hanging="851"/>
      </w:pPr>
      <w:r w:rsidRPr="00C1689D">
        <w:lastRenderedPageBreak/>
        <w:t xml:space="preserve">Tablica 2. Przychody ogółem i koszty ogółem instytucji kultury według wybranych działów </w:t>
      </w:r>
      <w:r>
        <w:br/>
      </w:r>
      <w:r w:rsidRPr="00C1689D">
        <w:t>i klas PKD w 2021 r.</w:t>
      </w:r>
      <w:r>
        <w:t xml:space="preserve"> (dok.)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ychody ogółem i koszty ogółem instytucji kultury według wybranych działów i klas PKD w 2021 r."/>
      </w:tblPr>
      <w:tblGrid>
        <w:gridCol w:w="3969"/>
        <w:gridCol w:w="1229"/>
        <w:gridCol w:w="1230"/>
        <w:gridCol w:w="1230"/>
      </w:tblGrid>
      <w:tr w:rsidR="0052656C" w:rsidRPr="00623C37" w14:paraId="587F21B0" w14:textId="77777777" w:rsidTr="0052656C">
        <w:trPr>
          <w:trHeight w:hRule="exact" w:val="910"/>
          <w:tblHeader/>
        </w:trPr>
        <w:tc>
          <w:tcPr>
            <w:tcW w:w="3969" w:type="dxa"/>
            <w:vMerge w:val="restart"/>
            <w:vAlign w:val="center"/>
          </w:tcPr>
          <w:p w14:paraId="03F9E626" w14:textId="77777777" w:rsidR="0052656C" w:rsidRPr="00D6351C" w:rsidRDefault="0052656C" w:rsidP="009B6502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pacing w:val="-1"/>
                <w:sz w:val="19"/>
                <w:szCs w:val="19"/>
              </w:rPr>
              <w:t>Wyszczególnienie</w:t>
            </w:r>
          </w:p>
        </w:tc>
        <w:tc>
          <w:tcPr>
            <w:tcW w:w="1229" w:type="dxa"/>
            <w:vMerge w:val="restart"/>
            <w:vAlign w:val="center"/>
          </w:tcPr>
          <w:p w14:paraId="24FEE067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Liczba</w:t>
            </w:r>
            <w:r w:rsidRPr="00D6351C">
              <w:rPr>
                <w:rFonts w:ascii="Fira Sans" w:hAnsi="Fira Sans" w:cs="Fira Sans"/>
                <w:spacing w:val="25"/>
                <w:sz w:val="19"/>
                <w:szCs w:val="19"/>
              </w:rPr>
              <w:t xml:space="preserve"> </w:t>
            </w:r>
          </w:p>
          <w:p w14:paraId="60F3836B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instytucji</w:t>
            </w:r>
          </w:p>
          <w:p w14:paraId="79057BF4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kultury</w:t>
            </w:r>
          </w:p>
        </w:tc>
        <w:tc>
          <w:tcPr>
            <w:tcW w:w="1230" w:type="dxa"/>
            <w:vAlign w:val="center"/>
          </w:tcPr>
          <w:p w14:paraId="627148E8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Przychody</w:t>
            </w:r>
          </w:p>
          <w:p w14:paraId="2F06E37E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ogółem</w:t>
            </w:r>
          </w:p>
        </w:tc>
        <w:tc>
          <w:tcPr>
            <w:tcW w:w="1230" w:type="dxa"/>
            <w:vAlign w:val="center"/>
          </w:tcPr>
          <w:p w14:paraId="3652323D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Koszty</w:t>
            </w:r>
          </w:p>
          <w:p w14:paraId="0A5E235B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ogółem</w:t>
            </w:r>
          </w:p>
        </w:tc>
      </w:tr>
      <w:tr w:rsidR="0052656C" w:rsidRPr="00623C37" w14:paraId="4322C8CE" w14:textId="77777777" w:rsidTr="0052656C"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203C4FA8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44C89707" w14:textId="77777777" w:rsidR="0052656C" w:rsidRPr="00D6351C" w:rsidRDefault="0052656C" w:rsidP="009B650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E56CDD2" w14:textId="77777777" w:rsidR="0052656C" w:rsidRPr="00D6351C" w:rsidRDefault="0052656C" w:rsidP="009B6502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w mln zł</w:t>
            </w:r>
          </w:p>
        </w:tc>
      </w:tr>
      <w:tr w:rsidR="0052656C" w:rsidRPr="00D6351C" w14:paraId="3ECA2475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287E66AC" w14:textId="2334D3A9" w:rsidR="0052656C" w:rsidRPr="00D6351C" w:rsidRDefault="0052656C" w:rsidP="000A16D8">
            <w:pPr>
              <w:pStyle w:val="TableParagraph"/>
              <w:kinsoku w:val="0"/>
              <w:overflowPunct w:val="0"/>
              <w:spacing w:before="120" w:after="120" w:line="240" w:lineRule="exact"/>
              <w:ind w:left="703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5942D" w14:textId="2E3CF485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2 149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244F5" w14:textId="2DCAAAC8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4 140,4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C5734" w14:textId="3D61EA7C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4 100,3</w:t>
            </w:r>
          </w:p>
        </w:tc>
      </w:tr>
      <w:tr w:rsidR="0052656C" w:rsidRPr="00977054" w14:paraId="4E5F9112" w14:textId="77777777" w:rsidTr="0052656C">
        <w:trPr>
          <w:trHeight w:val="301"/>
          <w:tblHeader/>
        </w:trPr>
        <w:tc>
          <w:tcPr>
            <w:tcW w:w="3969" w:type="dxa"/>
            <w:vAlign w:val="bottom"/>
          </w:tcPr>
          <w:p w14:paraId="6BE569AD" w14:textId="2EC7A636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left="352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działalność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bibliotek,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archiwów,</w:t>
            </w:r>
            <w:r w:rsidRPr="00D6351C">
              <w:rPr>
                <w:rFonts w:ascii="Fira Sans" w:hAnsi="Fira Sans" w:cs="Fira Sans"/>
                <w:spacing w:val="-5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muzeów</w:t>
            </w:r>
            <w:r w:rsidRPr="00D6351C">
              <w:rPr>
                <w:rFonts w:ascii="Fira Sans" w:hAnsi="Fira Sans" w:cs="Fira Sans"/>
                <w:spacing w:val="41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oraz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pozostała działalność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 xml:space="preserve">związana </w:t>
            </w:r>
            <w:r>
              <w:rPr>
                <w:rFonts w:ascii="Fira Sans" w:hAnsi="Fira Sans" w:cs="Fira Sans"/>
                <w:spacing w:val="-1"/>
                <w:sz w:val="19"/>
                <w:szCs w:val="19"/>
              </w:rPr>
              <w:br/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 xml:space="preserve">z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kul</w:t>
            </w:r>
            <w:r w:rsidRPr="00D6351C">
              <w:rPr>
                <w:rFonts w:ascii="Fira Sans" w:hAnsi="Fira Sans" w:cs="Fira Sans"/>
                <w:sz w:val="19"/>
                <w:szCs w:val="19"/>
              </w:rPr>
              <w:t>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14157F" w14:textId="05B2D57E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2 376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898886" w14:textId="1265FAC5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4 133,5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4738EC" w14:textId="7EDD7DE8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4 066,0</w:t>
            </w:r>
          </w:p>
        </w:tc>
      </w:tr>
      <w:tr w:rsidR="0052656C" w:rsidRPr="00977054" w14:paraId="2A2B0E3A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434D497D" w14:textId="76CD3F46" w:rsidR="0052656C" w:rsidRPr="00D6351C" w:rsidRDefault="0052656C" w:rsidP="000A16D8">
            <w:pPr>
              <w:pStyle w:val="TableParagraph"/>
              <w:kinsoku w:val="0"/>
              <w:overflowPunct w:val="0"/>
              <w:spacing w:before="120" w:after="120" w:line="240" w:lineRule="exact"/>
              <w:ind w:left="527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9141C" w14:textId="3B0156AB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52588" w14:textId="3D66A9E0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D7E18" w14:textId="268FC25B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52656C" w:rsidRPr="00623C37" w14:paraId="0E50B147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50CD97B1" w14:textId="049E1D4A" w:rsidR="0052656C" w:rsidRPr="00D6351C" w:rsidRDefault="0052656C" w:rsidP="000A16D8">
            <w:pPr>
              <w:pStyle w:val="TableParagraph"/>
              <w:kinsoku w:val="0"/>
              <w:overflowPunct w:val="0"/>
              <w:spacing w:before="120" w:after="120" w:line="240" w:lineRule="exact"/>
              <w:ind w:left="703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działalność</w:t>
            </w:r>
            <w:r w:rsidRPr="00CC635A">
              <w:rPr>
                <w:rFonts w:ascii="Fira Sans" w:hAnsi="Fira Sans" w:cs="Fira Sans"/>
                <w:spacing w:val="-1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bibliotek</w:t>
            </w:r>
            <w:r w:rsidRPr="00CC635A">
              <w:rPr>
                <w:rFonts w:ascii="Fira Sans" w:hAnsi="Fira Sans" w:cs="Fira Sans"/>
                <w:spacing w:val="-1"/>
                <w:sz w:val="19"/>
                <w:szCs w:val="19"/>
              </w:rPr>
              <w:t xml:space="preserve"> i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14C38" w14:textId="40D64F2A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1 982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60844" w14:textId="78A7C955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1 848,3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7DF5D" w14:textId="57E3C23B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1 843,8</w:t>
            </w:r>
          </w:p>
        </w:tc>
      </w:tr>
      <w:tr w:rsidR="0052656C" w:rsidRPr="00ED0523" w14:paraId="6F618047" w14:textId="77777777" w:rsidTr="0052656C">
        <w:trPr>
          <w:trHeight w:val="301"/>
          <w:tblHeader/>
        </w:trPr>
        <w:tc>
          <w:tcPr>
            <w:tcW w:w="3969" w:type="dxa"/>
            <w:vAlign w:val="center"/>
          </w:tcPr>
          <w:p w14:paraId="48ADB700" w14:textId="112C2404" w:rsidR="0052656C" w:rsidRPr="00D6351C" w:rsidRDefault="0052656C" w:rsidP="000A16D8">
            <w:pPr>
              <w:pStyle w:val="TableParagraph"/>
              <w:kinsoku w:val="0"/>
              <w:overflowPunct w:val="0"/>
              <w:spacing w:before="120" w:after="120" w:line="240" w:lineRule="exact"/>
              <w:ind w:left="703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działalność</w:t>
            </w:r>
            <w:r w:rsidRPr="00CC635A">
              <w:rPr>
                <w:rFonts w:ascii="Fira Sans" w:hAnsi="Fira Sans" w:cs="Fira Sans"/>
                <w:spacing w:val="-1"/>
                <w:sz w:val="19"/>
                <w:szCs w:val="19"/>
              </w:rPr>
              <w:t xml:space="preserve"> </w:t>
            </w:r>
            <w:r w:rsidRPr="00D6351C">
              <w:rPr>
                <w:rFonts w:ascii="Fira Sans" w:hAnsi="Fira Sans" w:cs="Fira Sans"/>
                <w:spacing w:val="-1"/>
                <w:sz w:val="19"/>
                <w:szCs w:val="19"/>
              </w:rPr>
              <w:t>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5C68" w14:textId="5A0A33C8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385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FE0B7" w14:textId="1E3ACF84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2 177,2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CABA4" w14:textId="60200426" w:rsidR="0052656C" w:rsidRPr="00D6351C" w:rsidRDefault="0052656C" w:rsidP="0052656C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 w:rsidRPr="00D6351C">
              <w:rPr>
                <w:rFonts w:ascii="Fira Sans" w:hAnsi="Fira Sans" w:cs="Fira Sans"/>
                <w:sz w:val="19"/>
                <w:szCs w:val="19"/>
              </w:rPr>
              <w:t>2 118,8</w:t>
            </w:r>
          </w:p>
        </w:tc>
      </w:tr>
    </w:tbl>
    <w:p w14:paraId="12899F87" w14:textId="1197DBF6" w:rsidR="00C1689D" w:rsidRPr="00C1689D" w:rsidRDefault="00B06F75" w:rsidP="00272C59">
      <w:pPr>
        <w:spacing w:before="240"/>
        <w:rPr>
          <w:rFonts w:eastAsia="Times New Roman" w:cs="Fira Sans"/>
          <w:spacing w:val="-1"/>
          <w:szCs w:val="19"/>
          <w:lang w:eastAsia="pl-PL"/>
        </w:rPr>
      </w:pPr>
      <w:r w:rsidRPr="00C1689D">
        <w:rPr>
          <w:rFonts w:eastAsia="Times New Roman" w:cs="Fira Sans"/>
          <w:spacing w:val="-1"/>
          <w:szCs w:val="19"/>
          <w:lang w:eastAsia="pl-PL"/>
        </w:rPr>
        <w:t xml:space="preserve">Z 4 694 instytucji kultury, które udzieliły odpowiedzi na pytanie dotyczące oceny skutków pandemii COVID-19, ponad połowa (53,3%) oceniła, </w:t>
      </w:r>
      <w:r w:rsidRPr="00821314">
        <w:rPr>
          <w:rFonts w:eastAsia="Times New Roman" w:cs="Fira Sans"/>
          <w:spacing w:val="-1"/>
          <w:szCs w:val="19"/>
          <w:lang w:eastAsia="pl-PL"/>
        </w:rPr>
        <w:t xml:space="preserve">że w 4 kwartale doświadczyła </w:t>
      </w:r>
      <w:r w:rsidRPr="00C1689D">
        <w:rPr>
          <w:rFonts w:eastAsia="Times New Roman" w:cs="Fira Sans"/>
          <w:spacing w:val="-1"/>
          <w:szCs w:val="19"/>
          <w:lang w:eastAsia="pl-PL"/>
        </w:rPr>
        <w:t xml:space="preserve">jej negatywnych skutków (w </w:t>
      </w:r>
      <w:r>
        <w:rPr>
          <w:rFonts w:eastAsia="Times New Roman" w:cs="Fira Sans"/>
          <w:spacing w:val="-1"/>
          <w:szCs w:val="19"/>
          <w:lang w:eastAsia="pl-PL"/>
        </w:rPr>
        <w:t>3</w:t>
      </w:r>
      <w:r w:rsidRPr="00C1689D">
        <w:rPr>
          <w:rFonts w:eastAsia="Times New Roman" w:cs="Fira Sans"/>
          <w:spacing w:val="-1"/>
          <w:szCs w:val="19"/>
          <w:lang w:eastAsia="pl-PL"/>
        </w:rPr>
        <w:t xml:space="preserve"> kwartale 2021 r. 50,2% z 4 692 instytucji kultury). Negatywne skutki częściej określane były jako nieznaczne niż znaczne (odpowiednio 1 935 i 569</w:t>
      </w:r>
      <w:r>
        <w:rPr>
          <w:rFonts w:eastAsia="Times New Roman" w:cs="Fira Sans"/>
          <w:spacing w:val="-1"/>
          <w:szCs w:val="19"/>
          <w:lang w:eastAsia="pl-PL"/>
        </w:rPr>
        <w:t xml:space="preserve"> instytucji kultury</w:t>
      </w:r>
      <w:r w:rsidRPr="00C1689D">
        <w:rPr>
          <w:rFonts w:eastAsia="Times New Roman" w:cs="Fira Sans"/>
          <w:spacing w:val="-1"/>
          <w:szCs w:val="19"/>
          <w:lang w:eastAsia="pl-PL"/>
        </w:rPr>
        <w:t>).</w:t>
      </w:r>
      <w:r w:rsidR="00C1689D" w:rsidRPr="00C1689D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44B9C6F3" w14:textId="77777777" w:rsidR="00C1689D" w:rsidRPr="00C1689D" w:rsidRDefault="00C1689D" w:rsidP="00C1689D">
      <w:pPr>
        <w:rPr>
          <w:rFonts w:eastAsia="Times New Roman" w:cs="Fira Sans"/>
          <w:spacing w:val="-1"/>
          <w:szCs w:val="19"/>
          <w:lang w:eastAsia="pl-PL"/>
        </w:rPr>
      </w:pPr>
      <w:r w:rsidRPr="00C1689D">
        <w:rPr>
          <w:rFonts w:eastAsia="Times New Roman" w:cs="Fira Sans"/>
          <w:spacing w:val="-1"/>
          <w:szCs w:val="19"/>
          <w:lang w:eastAsia="pl-PL"/>
        </w:rPr>
        <w:t xml:space="preserve">Największy odsetek odpowiedzi wskazujących na negatywne skutki odnotowano wśród wojewódzkich instytucji kultury (64,6% ogólnej liczby wojewódzkich instytucji kultury), natomiast najmniejszy – wśród gminnych instytucji kultury (52,4% ogólnej liczby gminnych instytucji kultury). </w:t>
      </w:r>
    </w:p>
    <w:p w14:paraId="26122801" w14:textId="22D7E9AD" w:rsidR="00C1689D" w:rsidRPr="00C1689D" w:rsidRDefault="00C1689D" w:rsidP="00C1689D">
      <w:pPr>
        <w:rPr>
          <w:rFonts w:eastAsia="Times New Roman" w:cs="Fira Sans"/>
          <w:spacing w:val="-1"/>
          <w:szCs w:val="19"/>
          <w:lang w:eastAsia="pl-PL"/>
        </w:rPr>
      </w:pPr>
      <w:r w:rsidRPr="001F4ABF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77121F" w:rsidRPr="001F4ABF">
        <w:rPr>
          <w:rFonts w:eastAsia="Times New Roman" w:cs="Fira Sans"/>
          <w:spacing w:val="-1"/>
          <w:szCs w:val="19"/>
          <w:lang w:eastAsia="pl-PL"/>
        </w:rPr>
        <w:t xml:space="preserve">4 kwartale </w:t>
      </w:r>
      <w:r w:rsidRPr="001F4ABF">
        <w:rPr>
          <w:rFonts w:eastAsia="Times New Roman" w:cs="Fira Sans"/>
          <w:spacing w:val="-1"/>
          <w:szCs w:val="19"/>
          <w:lang w:eastAsia="pl-PL"/>
        </w:rPr>
        <w:t>2021 r.</w:t>
      </w:r>
      <w:r w:rsidRPr="00C1689D">
        <w:rPr>
          <w:rFonts w:eastAsia="Times New Roman" w:cs="Fira Sans"/>
          <w:spacing w:val="-1"/>
          <w:szCs w:val="19"/>
          <w:lang w:eastAsia="pl-PL"/>
        </w:rPr>
        <w:t xml:space="preserve"> 86,0% (2154) instytucji kultury, które w swojej ocenie doświadczyły negatywnych skutków pandemii, oszacowało skalę spadku przychodów z działalności gospodarczej na poziomie do 50,0%. Na spadek przychodów z działalności gospodarczej powyżej 90,0% wskazało 29 instytucji kultury (o 6 mniej niż w poprzednim kwartale) – były to przede wszystkim gminne instytucje kultury (26).</w:t>
      </w:r>
    </w:p>
    <w:p w14:paraId="5129E69D" w14:textId="32944265" w:rsidR="00C1689D" w:rsidRPr="00C1689D" w:rsidRDefault="00C1689D" w:rsidP="0052656C">
      <w:pPr>
        <w:spacing w:before="360" w:after="0"/>
      </w:pPr>
      <w:r w:rsidRPr="00C1689D">
        <w:rPr>
          <w:rFonts w:eastAsia="Times New Roman" w:cs="Fira Sans"/>
          <w:spacing w:val="-1"/>
          <w:szCs w:val="19"/>
          <w:lang w:eastAsia="pl-PL"/>
        </w:rPr>
        <w:t xml:space="preserve">Dane prezentowane w niniejszym opracowaniu zostały przygotowane na podstawie formularza o symbolu F-01/dk </w:t>
      </w:r>
      <w:r w:rsidRPr="00C1689D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C1689D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242B6825" w:rsidR="00627887" w:rsidRPr="00627887" w:rsidRDefault="00627887" w:rsidP="00513C95">
      <w:pPr>
        <w:spacing w:before="4560" w:line="288" w:lineRule="auto"/>
        <w:rPr>
          <w:sz w:val="18"/>
        </w:rPr>
        <w:sectPr w:rsidR="00627887" w:rsidRPr="00627887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3D4E52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shd w:val="clear" w:color="auto" w:fill="FFFFFF"/>
        </w:rPr>
        <w:t>.</w:t>
      </w:r>
    </w:p>
    <w:p w14:paraId="7C19EFAE" w14:textId="0E7BE4C5" w:rsidR="00D261A2" w:rsidRPr="00627887" w:rsidRDefault="00D30ADE" w:rsidP="00627887">
      <w:pPr>
        <w:spacing w:before="0" w:after="0" w:line="276" w:lineRule="auto"/>
        <w:rPr>
          <w:sz w:val="18"/>
          <w:lang w:val="en-GB"/>
        </w:rPr>
      </w:pPr>
      <w:r w:rsidRPr="00001C5B">
        <w:rPr>
          <w:noProof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B9CFE9D" wp14:editId="07A25F86">
                <wp:simplePos x="0" y="0"/>
                <wp:positionH relativeFrom="page">
                  <wp:posOffset>636422</wp:posOffset>
                </wp:positionH>
                <wp:positionV relativeFrom="page">
                  <wp:posOffset>4557370</wp:posOffset>
                </wp:positionV>
                <wp:extent cx="6263640" cy="3416198"/>
                <wp:effectExtent l="0" t="0" r="2286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4161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B532" w14:textId="77777777" w:rsidR="00627887" w:rsidRPr="00A00822" w:rsidRDefault="00627887" w:rsidP="00627887">
                            <w:pPr>
                              <w:pStyle w:val="Tytuhipercza"/>
                            </w:pPr>
                            <w:r w:rsidRPr="00A00822">
                              <w:t>Powiązane opracowania</w:t>
                            </w:r>
                          </w:p>
                          <w:p w14:paraId="505C925E" w14:textId="0BC59DFD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15" w:tooltip="Link do opracowania pt. Wyniki finansowe instytucji kultury w okresie I-IX 2021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Wyniki finansowe instytucji kultury w okresie I-IX 2021 roku </w:t>
                              </w:r>
                            </w:hyperlink>
                          </w:p>
                          <w:p w14:paraId="6426BC46" w14:textId="59FE8A1B" w:rsid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16" w:tooltip="Link do publikacji pt. Zeszyt metodologiczny. Badania przedsiębiorstw niefinansowych 2019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2AB1551D" w14:textId="509ECC89" w:rsidR="00627887" w:rsidRDefault="00627887" w:rsidP="00D30ADE">
                            <w:pPr>
                              <w:pStyle w:val="Tytuhipercza"/>
                            </w:pPr>
                            <w:r>
                              <w:t>Ważniejsze</w:t>
                            </w:r>
                            <w:r w:rsidRPr="00505A92">
                              <w:t xml:space="preserve"> pojęcia dostępne w słowniku</w:t>
                            </w:r>
                          </w:p>
                          <w:p w14:paraId="0B8C11AD" w14:textId="254CC61E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17" w:tooltip="Link do pojęcia &quot;Przychody ogółem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Przychody ogółem</w:t>
                              </w:r>
                            </w:hyperlink>
                          </w:p>
                          <w:p w14:paraId="178ECC47" w14:textId="02B84927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18" w:tooltip="Link do pojęcia &quot;Koszty ogółem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Koszty ogółem</w:t>
                              </w:r>
                            </w:hyperlink>
                          </w:p>
                          <w:p w14:paraId="5C3F7CA2" w14:textId="4AEDA410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19" w:tooltip="Link do pojęcia &quot;Wynik finansowy brutto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Wynik finansowy brutto</w:t>
                              </w:r>
                            </w:hyperlink>
                          </w:p>
                          <w:p w14:paraId="0A9D3F93" w14:textId="76ACA830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0" w:tooltip="Link do pojęcia &quot;Wynik finansowy netto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Wynik finansowy netto</w:t>
                              </w:r>
                            </w:hyperlink>
                          </w:p>
                          <w:p w14:paraId="4D9CB362" w14:textId="28C0EB9A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1" w:tooltip="Link do pojęcia &quot;Nakłady inwestycyjne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Nakłady inwestycyjne</w:t>
                              </w:r>
                            </w:hyperlink>
                          </w:p>
                          <w:p w14:paraId="0F9A8D4C" w14:textId="4874B7AF" w:rsidR="00CC4420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2" w:tooltip="Link do pjęcia &quot;Nakłady na wartości niematerialne i prawne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5ABCA5D7" w14:textId="767AAD2B" w:rsidR="00D30ADE" w:rsidRPr="00CC4420" w:rsidRDefault="0049246F" w:rsidP="00CC4420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3" w:tooltip="Link do pojęcia &quot;Instytucja kultury&quot;" w:history="1">
                              <w:r w:rsidR="00CC4420" w:rsidRPr="00CC4420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FE9D" id="_x0000_s1029" type="#_x0000_t202" style="position:absolute;margin-left:50.1pt;margin-top:358.85pt;width:493.2pt;height:269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" fillcolor="#f2f2f2 [3052]" strokecolor="white [3212]">
                <v:textbox>
                  <w:txbxContent>
                    <w:p w14:paraId="7E0DB532" w14:textId="77777777" w:rsidR="00627887" w:rsidRPr="00A00822" w:rsidRDefault="00627887" w:rsidP="00627887">
                      <w:pPr>
                        <w:pStyle w:val="Tytuhipercza"/>
                      </w:pPr>
                      <w:r w:rsidRPr="00A00822">
                        <w:t>Powiązane opracowania</w:t>
                      </w:r>
                    </w:p>
                    <w:p w14:paraId="505C925E" w14:textId="0BC59DFD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4" w:tooltip="Link do opracowania pt. Wyniki finansowe instytucji kultury w okresie I-IX 2021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Wyniki finansowe instytucji kultury w okresie I-IX 2021 roku </w:t>
                        </w:r>
                      </w:hyperlink>
                    </w:p>
                    <w:p w14:paraId="6426BC46" w14:textId="59FE8A1B" w:rsid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5" w:tooltip="Link do publikacji pt. Zeszyt metodologiczny. Badania przedsiębiorstw niefinansowych 2019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Zeszyt metodologiczny. Badania przedsiębiorstw niefinansowych 2019</w:t>
                        </w:r>
                      </w:hyperlink>
                    </w:p>
                    <w:p w14:paraId="2AB1551D" w14:textId="509ECC89" w:rsidR="00627887" w:rsidRDefault="00627887" w:rsidP="00D30ADE">
                      <w:pPr>
                        <w:pStyle w:val="Tytuhipercza"/>
                      </w:pPr>
                      <w:r>
                        <w:t>Ważniejsze</w:t>
                      </w:r>
                      <w:r w:rsidRPr="00505A92">
                        <w:t xml:space="preserve"> pojęcia dostępne w słowniku</w:t>
                      </w:r>
                    </w:p>
                    <w:p w14:paraId="0B8C11AD" w14:textId="254CC61E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6" w:tooltip="Link do pojęcia &quot;Przychody ogółem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Przychody ogółem</w:t>
                        </w:r>
                      </w:hyperlink>
                    </w:p>
                    <w:p w14:paraId="178ECC47" w14:textId="02B84927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7" w:tooltip="Link do pojęcia &quot;Koszty ogółem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Koszty ogółem</w:t>
                        </w:r>
                      </w:hyperlink>
                    </w:p>
                    <w:p w14:paraId="5C3F7CA2" w14:textId="4AEDA410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8" w:tooltip="Link do pojęcia &quot;Wynik finansowy brutto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Wynik finansowy brutto</w:t>
                        </w:r>
                      </w:hyperlink>
                    </w:p>
                    <w:p w14:paraId="0A9D3F93" w14:textId="76ACA830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9" w:tooltip="Link do pojęcia &quot;Wynik finansowy netto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Wynik finansowy netto</w:t>
                        </w:r>
                      </w:hyperlink>
                    </w:p>
                    <w:p w14:paraId="4D9CB362" w14:textId="28C0EB9A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0" w:tooltip="Link do pojęcia &quot;Nakłady inwestycyjne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Nakłady inwestycyjne</w:t>
                        </w:r>
                      </w:hyperlink>
                    </w:p>
                    <w:p w14:paraId="0F9A8D4C" w14:textId="4874B7AF" w:rsidR="00CC4420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1" w:tooltip="Link do pjęcia &quot;Nakłady na wartości niematerialne i prawne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Nakłady na wartości niematerialne i prawne</w:t>
                        </w:r>
                      </w:hyperlink>
                    </w:p>
                    <w:p w14:paraId="5ABCA5D7" w14:textId="767AAD2B" w:rsidR="00D30ADE" w:rsidRPr="00CC4420" w:rsidRDefault="00513C95" w:rsidP="00CC4420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2" w:tooltip="Link do pojęcia &quot;Instytucja kultury&quot;" w:history="1">
                        <w:r w:rsidR="00CC4420" w:rsidRPr="00CC4420">
                          <w:rPr>
                            <w:rStyle w:val="Hipercze"/>
                            <w:rFonts w:cstheme="minorBidi"/>
                            <w:color w:val="001D77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34E248FB" wp14:editId="3E87E6E7">
            <wp:simplePos x="0" y="0"/>
            <wp:positionH relativeFrom="column">
              <wp:posOffset>3176270</wp:posOffset>
            </wp:positionH>
            <wp:positionV relativeFrom="paragraph">
              <wp:posOffset>3097225</wp:posOffset>
            </wp:positionV>
            <wp:extent cx="251460" cy="251460"/>
            <wp:effectExtent l="0" t="0" r="0" b="0"/>
            <wp:wrapNone/>
            <wp:docPr id="14" name="Obraz 14" descr="Ikonka linked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Ikonka linkedin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 wp14:anchorId="0772DCF9" wp14:editId="7466B5B4">
            <wp:simplePos x="0" y="0"/>
            <wp:positionH relativeFrom="column">
              <wp:posOffset>3176270</wp:posOffset>
            </wp:positionH>
            <wp:positionV relativeFrom="paragraph">
              <wp:posOffset>2761615</wp:posOffset>
            </wp:positionV>
            <wp:extent cx="251460" cy="251460"/>
            <wp:effectExtent l="0" t="0" r="0" b="0"/>
            <wp:wrapNone/>
            <wp:docPr id="11" name="Obraz 11" descr="Ikonka Youtu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Ikonka Youtuba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69856" behindDoc="0" locked="0" layoutInCell="1" allowOverlap="1" wp14:anchorId="0804137A" wp14:editId="05E544FB">
            <wp:simplePos x="0" y="0"/>
            <wp:positionH relativeFrom="column">
              <wp:posOffset>3176270</wp:posOffset>
            </wp:positionH>
            <wp:positionV relativeFrom="paragraph">
              <wp:posOffset>2432685</wp:posOffset>
            </wp:positionV>
            <wp:extent cx="251460" cy="251460"/>
            <wp:effectExtent l="0" t="0" r="0" b="0"/>
            <wp:wrapNone/>
            <wp:docPr id="19" name="Obraz 19" descr="Ikonka instagr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Ikonka instagrama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2391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62625F4" wp14:editId="1F805FD4">
                <wp:simplePos x="0" y="0"/>
                <wp:positionH relativeFrom="margin">
                  <wp:posOffset>3175</wp:posOffset>
                </wp:positionH>
                <wp:positionV relativeFrom="margin">
                  <wp:posOffset>1410564</wp:posOffset>
                </wp:positionV>
                <wp:extent cx="2503170" cy="1404620"/>
                <wp:effectExtent l="0" t="0" r="0" b="3175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DF28F" w14:textId="77777777" w:rsidR="00D30ADE" w:rsidRPr="00D30ADE" w:rsidRDefault="00D30ADE" w:rsidP="00D30AD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30A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Wydział Współpracy z Mediami </w:t>
                            </w:r>
                          </w:p>
                          <w:p w14:paraId="28CF085B" w14:textId="77777777" w:rsidR="00D30ADE" w:rsidRPr="00D30ADE" w:rsidRDefault="00D30ADE" w:rsidP="00D30A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0ADE">
                              <w:rPr>
                                <w:sz w:val="20"/>
                                <w:szCs w:val="20"/>
                              </w:rPr>
                              <w:t xml:space="preserve">Tel: 22 608 38 04 </w:t>
                            </w:r>
                          </w:p>
                          <w:p w14:paraId="71C77E34" w14:textId="29804B93" w:rsidR="00D30ADE" w:rsidRPr="00D30ADE" w:rsidRDefault="00D30ADE" w:rsidP="00D30ADE">
                            <w:pPr>
                              <w:spacing w:before="0" w:line="288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30AD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e-mail:</w:t>
                            </w:r>
                            <w:r w:rsidRPr="00D30AD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36" w:history="1">
                              <w:r w:rsidRPr="00D30ADE">
                                <w:rPr>
                                  <w:rStyle w:val="Hipercze"/>
                                  <w:rFonts w:eastAsiaTheme="majorEastAsia" w:cs="Arial"/>
                                  <w:b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obslugaprasowa@stat.gov.pl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625F4" id="_x0000_s1030" type="#_x0000_t202" style="position:absolute;margin-left:.25pt;margin-top:111.05pt;width:197.1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" filled="f" stroked="f">
                <v:textbox style="mso-fit-shape-to-text:t">
                  <w:txbxContent>
                    <w:p w14:paraId="067DF28F" w14:textId="77777777" w:rsidR="00D30ADE" w:rsidRPr="00D30ADE" w:rsidRDefault="00D30ADE" w:rsidP="00D30AD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30ADE">
                        <w:rPr>
                          <w:b/>
                          <w:sz w:val="20"/>
                          <w:szCs w:val="20"/>
                        </w:rPr>
                        <w:t xml:space="preserve">Wydział Współpracy z Mediami </w:t>
                      </w:r>
                    </w:p>
                    <w:p w14:paraId="28CF085B" w14:textId="77777777" w:rsidR="00D30ADE" w:rsidRPr="00D30ADE" w:rsidRDefault="00D30ADE" w:rsidP="00D30ADE">
                      <w:pPr>
                        <w:rPr>
                          <w:sz w:val="20"/>
                          <w:szCs w:val="20"/>
                        </w:rPr>
                      </w:pPr>
                      <w:r w:rsidRPr="00D30ADE">
                        <w:rPr>
                          <w:sz w:val="20"/>
                          <w:szCs w:val="20"/>
                        </w:rPr>
                        <w:t xml:space="preserve">Tel: 22 608 38 04 </w:t>
                      </w:r>
                    </w:p>
                    <w:p w14:paraId="71C77E34" w14:textId="29804B93" w:rsidR="00D30ADE" w:rsidRPr="00D30ADE" w:rsidRDefault="00D30ADE" w:rsidP="00D30ADE">
                      <w:pPr>
                        <w:spacing w:before="0" w:line="288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D30ADE">
                        <w:rPr>
                          <w:b/>
                          <w:sz w:val="20"/>
                          <w:szCs w:val="20"/>
                          <w:lang w:val="en-GB"/>
                        </w:rPr>
                        <w:t>e-mail:</w:t>
                      </w:r>
                      <w:r w:rsidRPr="00D30ADE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37" w:history="1">
                        <w:r w:rsidRPr="00D30ADE">
                          <w:rPr>
                            <w:rStyle w:val="Hipercze"/>
                            <w:rFonts w:eastAsiaTheme="majorEastAsia" w:cs="Arial"/>
                            <w:b/>
                            <w:color w:val="auto"/>
                            <w:sz w:val="20"/>
                            <w:szCs w:val="20"/>
                            <w:lang w:val="en-US"/>
                          </w:rPr>
                          <w:t>obslugaprasowa@stat.gov.pl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56544" behindDoc="0" locked="0" layoutInCell="1" allowOverlap="1" wp14:anchorId="473AB652" wp14:editId="3E89A86A">
            <wp:simplePos x="0" y="0"/>
            <wp:positionH relativeFrom="column">
              <wp:posOffset>3176270</wp:posOffset>
            </wp:positionH>
            <wp:positionV relativeFrom="paragraph">
              <wp:posOffset>1408430</wp:posOffset>
            </wp:positionV>
            <wp:extent cx="251460" cy="251460"/>
            <wp:effectExtent l="0" t="0" r="0" b="0"/>
            <wp:wrapNone/>
            <wp:docPr id="21" name="Obraz 21" descr="Ikonka strony ww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Ikonka strony www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2391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4F4AC4C9" wp14:editId="7732E05F">
                <wp:simplePos x="0" y="0"/>
                <wp:positionH relativeFrom="margin">
                  <wp:posOffset>3177540</wp:posOffset>
                </wp:positionH>
                <wp:positionV relativeFrom="margin">
                  <wp:posOffset>1410335</wp:posOffset>
                </wp:positionV>
                <wp:extent cx="2393315" cy="2252980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25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E55A" w14:textId="7E6ACF1A" w:rsidR="00627887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r w:rsidRPr="003D5F42">
                              <w:rPr>
                                <w:sz w:val="20"/>
                              </w:rPr>
                              <w:t>www.stat.gov.pl</w:t>
                            </w:r>
                          </w:p>
                          <w:p w14:paraId="0B8BC77C" w14:textId="192BA7CA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r w:rsidRPr="003D5F42">
                              <w:rPr>
                                <w:sz w:val="20"/>
                              </w:rPr>
                              <w:t>@GUS_STAT</w:t>
                            </w:r>
                          </w:p>
                          <w:p w14:paraId="3AD09E77" w14:textId="08488E97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r w:rsidRPr="003D5F42">
                              <w:rPr>
                                <w:sz w:val="20"/>
                              </w:rPr>
                              <w:t>@</w:t>
                            </w:r>
                            <w:proofErr w:type="spellStart"/>
                            <w:r w:rsidRPr="003D5F42">
                              <w:rPr>
                                <w:sz w:val="20"/>
                              </w:rPr>
                              <w:t>GlownyUrzadStatystyczny</w:t>
                            </w:r>
                            <w:proofErr w:type="spellEnd"/>
                          </w:p>
                          <w:p w14:paraId="2FDEF4AC" w14:textId="10B3E2F0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proofErr w:type="spellStart"/>
                            <w:r w:rsidRPr="00531873">
                              <w:rPr>
                                <w:sz w:val="20"/>
                              </w:rPr>
                              <w:t>gus_stat</w:t>
                            </w:r>
                            <w:proofErr w:type="spellEnd"/>
                          </w:p>
                          <w:p w14:paraId="6015B992" w14:textId="603E84E9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proofErr w:type="spellStart"/>
                            <w:r w:rsidRPr="00531873">
                              <w:rPr>
                                <w:sz w:val="20"/>
                              </w:rPr>
                              <w:t>glownyurzadstatystycznygus</w:t>
                            </w:r>
                            <w:proofErr w:type="spellEnd"/>
                          </w:p>
                          <w:p w14:paraId="597DC0E0" w14:textId="1D59CCBC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</w:pPr>
                            <w:r w:rsidRPr="00531873">
                              <w:rPr>
                                <w:noProof/>
                                <w:sz w:val="20"/>
                                <w:lang w:eastAsia="pl-PL"/>
                              </w:rPr>
                              <w:t>glownyurzadstatystyczny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C4C9" id="_x0000_s1031" type="#_x0000_t202" style="position:absolute;margin-left:250.2pt;margin-top:111.05pt;width:188.45pt;height:177.4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" filled="f" stroked="f">
                <v:textbox>
                  <w:txbxContent>
                    <w:p w14:paraId="079EE55A" w14:textId="7E6ACF1A" w:rsidR="00627887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3D5F42">
                        <w:rPr>
                          <w:sz w:val="20"/>
                        </w:rPr>
                        <w:t>www.stat.gov.pl</w:t>
                      </w:r>
                    </w:p>
                    <w:p w14:paraId="0B8BC77C" w14:textId="192BA7CA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3D5F42">
                        <w:rPr>
                          <w:sz w:val="20"/>
                        </w:rPr>
                        <w:t>@GUS_STAT</w:t>
                      </w:r>
                    </w:p>
                    <w:p w14:paraId="3AD09E77" w14:textId="08488E97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3D5F42">
                        <w:rPr>
                          <w:sz w:val="20"/>
                        </w:rPr>
                        <w:t>@GlownyUrzadStatystyczny</w:t>
                      </w:r>
                    </w:p>
                    <w:p w14:paraId="2FDEF4AC" w14:textId="10B3E2F0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531873">
                        <w:rPr>
                          <w:sz w:val="20"/>
                        </w:rPr>
                        <w:t>gus_stat</w:t>
                      </w:r>
                    </w:p>
                    <w:p w14:paraId="6015B992" w14:textId="603E84E9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531873">
                        <w:rPr>
                          <w:sz w:val="20"/>
                        </w:rPr>
                        <w:t>glownyurzadstatystycznygus</w:t>
                      </w:r>
                    </w:p>
                    <w:p w14:paraId="597DC0E0" w14:textId="1D59CCBC" w:rsidR="00D30ADE" w:rsidRDefault="00D30ADE" w:rsidP="00D30ADE">
                      <w:pPr>
                        <w:spacing w:before="0" w:after="240" w:line="288" w:lineRule="auto"/>
                        <w:ind w:left="454"/>
                      </w:pPr>
                      <w:r w:rsidRPr="00531873">
                        <w:rPr>
                          <w:noProof/>
                          <w:sz w:val="20"/>
                          <w:lang w:eastAsia="pl-PL"/>
                        </w:rPr>
                        <w:t>glownyurzadstatystyczny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  <w:lang w:eastAsia="pl-PL"/>
        </w:rPr>
        <w:drawing>
          <wp:anchor distT="0" distB="0" distL="114300" distR="114300" simplePos="0" relativeHeight="251763712" behindDoc="0" locked="0" layoutInCell="1" allowOverlap="1" wp14:anchorId="146A5973" wp14:editId="420EC8EB">
            <wp:simplePos x="0" y="0"/>
            <wp:positionH relativeFrom="column">
              <wp:posOffset>3176270</wp:posOffset>
            </wp:positionH>
            <wp:positionV relativeFrom="paragraph">
              <wp:posOffset>1745615</wp:posOffset>
            </wp:positionV>
            <wp:extent cx="251460" cy="251460"/>
            <wp:effectExtent l="0" t="0" r="0" b="0"/>
            <wp:wrapNone/>
            <wp:docPr id="22" name="Obraz 22" descr="Ikonka twi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65760" behindDoc="0" locked="0" layoutInCell="1" allowOverlap="1" wp14:anchorId="17D9FDE7" wp14:editId="42041103">
            <wp:simplePos x="0" y="0"/>
            <wp:positionH relativeFrom="column">
              <wp:posOffset>3176270</wp:posOffset>
            </wp:positionH>
            <wp:positionV relativeFrom="paragraph">
              <wp:posOffset>2090420</wp:posOffset>
            </wp:positionV>
            <wp:extent cx="251460" cy="251460"/>
            <wp:effectExtent l="0" t="0" r="0" b="0"/>
            <wp:wrapNone/>
            <wp:docPr id="23" name="Obraz 23" descr="Ikonka faceboo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Ikonka facebooka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887" w:rsidRPr="00692391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0C2FDD7" wp14:editId="35F8629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03170" cy="1404620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1D0D" w14:textId="77777777" w:rsidR="00627887" w:rsidRPr="00220F97" w:rsidRDefault="00627887" w:rsidP="00627887">
                            <w:pPr>
                              <w:spacing w:before="0" w:after="0" w:line="288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0F97">
                              <w:rPr>
                                <w:rFonts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14:paraId="132B824C" w14:textId="77777777" w:rsidR="00627887" w:rsidRPr="00220F97" w:rsidRDefault="00627887" w:rsidP="00D30ADE">
                            <w:pPr>
                              <w:spacing w:before="0" w:line="288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0F97">
                              <w:rPr>
                                <w:b/>
                                <w:sz w:val="20"/>
                                <w:szCs w:val="20"/>
                              </w:rPr>
                              <w:t>Urząd Statystyczny w Krakowie</w:t>
                            </w:r>
                          </w:p>
                          <w:p w14:paraId="073259C8" w14:textId="77777777" w:rsidR="00627887" w:rsidRPr="00220F97" w:rsidRDefault="00627887" w:rsidP="00627887">
                            <w:pPr>
                              <w:spacing w:before="0" w:after="0" w:line="288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20F97">
                              <w:rPr>
                                <w:b/>
                                <w:sz w:val="20"/>
                                <w:szCs w:val="20"/>
                              </w:rPr>
                              <w:t>Dyrektor Agnieszka Szlubowska</w:t>
                            </w:r>
                          </w:p>
                          <w:p w14:paraId="31AAFBAA" w14:textId="77777777" w:rsidR="00627887" w:rsidRPr="00220F97" w:rsidRDefault="00627887" w:rsidP="00627887">
                            <w:pPr>
                              <w:spacing w:before="0" w:line="28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0F97">
                              <w:rPr>
                                <w:sz w:val="20"/>
                                <w:szCs w:val="20"/>
                              </w:rPr>
                              <w:t>Tel: 12 420 40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2FDD7" id="_x0000_s1032" type="#_x0000_t202" style="position:absolute;margin-left:0;margin-top:0;width:197.1pt;height:110.6pt;z-index:251753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" filled="f" stroked="f">
                <v:textbox style="mso-fit-shape-to-text:t">
                  <w:txbxContent>
                    <w:p w14:paraId="7E941D0D" w14:textId="77777777" w:rsidR="00627887" w:rsidRPr="00220F97" w:rsidRDefault="00627887" w:rsidP="00627887">
                      <w:pPr>
                        <w:spacing w:before="0" w:after="0" w:line="288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0F97">
                        <w:rPr>
                          <w:rFonts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14:paraId="132B824C" w14:textId="77777777" w:rsidR="00627887" w:rsidRPr="00220F97" w:rsidRDefault="00627887" w:rsidP="00D30ADE">
                      <w:pPr>
                        <w:spacing w:before="0" w:line="288" w:lineRule="auto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20F97">
                        <w:rPr>
                          <w:b/>
                          <w:sz w:val="20"/>
                          <w:szCs w:val="20"/>
                        </w:rPr>
                        <w:t>Urząd Statystyczny w Krakowie</w:t>
                      </w:r>
                    </w:p>
                    <w:p w14:paraId="073259C8" w14:textId="77777777" w:rsidR="00627887" w:rsidRPr="00220F97" w:rsidRDefault="00627887" w:rsidP="00627887">
                      <w:pPr>
                        <w:spacing w:before="0" w:after="0" w:line="288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20F97">
                        <w:rPr>
                          <w:b/>
                          <w:sz w:val="20"/>
                          <w:szCs w:val="20"/>
                        </w:rPr>
                        <w:t>Dyrektor Agnieszka Szlubowska</w:t>
                      </w:r>
                    </w:p>
                    <w:p w14:paraId="31AAFBAA" w14:textId="77777777" w:rsidR="00627887" w:rsidRPr="00220F97" w:rsidRDefault="00627887" w:rsidP="00627887">
                      <w:pPr>
                        <w:spacing w:before="0" w:line="288" w:lineRule="auto"/>
                        <w:rPr>
                          <w:sz w:val="20"/>
                          <w:szCs w:val="20"/>
                        </w:rPr>
                      </w:pPr>
                      <w:r w:rsidRPr="00220F97">
                        <w:rPr>
                          <w:sz w:val="20"/>
                          <w:szCs w:val="20"/>
                        </w:rPr>
                        <w:t>Tel: 12 420 40 50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7887" w:rsidRPr="00692391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C35B4D7" wp14:editId="1367937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60930" cy="14046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588D" w14:textId="77777777" w:rsidR="00627887" w:rsidRPr="00220F97" w:rsidRDefault="00627887" w:rsidP="00D30ADE">
                            <w:pPr>
                              <w:spacing w:before="0" w:after="0" w:line="28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0F97">
                              <w:rPr>
                                <w:sz w:val="20"/>
                                <w:szCs w:val="20"/>
                              </w:rPr>
                              <w:t>Rozpowszechnianie:</w:t>
                            </w:r>
                          </w:p>
                          <w:p w14:paraId="40793416" w14:textId="77777777" w:rsidR="00D30ADE" w:rsidRDefault="00D30ADE" w:rsidP="00D30ADE">
                            <w:pPr>
                              <w:spacing w:before="0" w:line="288" w:lineRule="auto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4A1D19">
                              <w:rPr>
                                <w:rFonts w:cs="Arial"/>
                                <w:b/>
                                <w:sz w:val="20"/>
                              </w:rPr>
                              <w:t>Rzecznik Prasowy Prezesa GUS</w:t>
                            </w:r>
                          </w:p>
                          <w:p w14:paraId="2979BA79" w14:textId="77777777" w:rsidR="00D30ADE" w:rsidRDefault="00D30ADE" w:rsidP="00D30ADE">
                            <w:pPr>
                              <w:spacing w:before="0" w:after="0" w:line="288" w:lineRule="auto"/>
                              <w:rPr>
                                <w:rFonts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4A1D19">
                              <w:rPr>
                                <w:rFonts w:cs="Arial"/>
                                <w:b/>
                                <w:sz w:val="20"/>
                                <w:szCs w:val="28"/>
                              </w:rPr>
                              <w:t>Karolina Banaszek</w:t>
                            </w:r>
                          </w:p>
                          <w:p w14:paraId="7BC77F84" w14:textId="605194CF" w:rsidR="00627887" w:rsidRPr="00D30ADE" w:rsidRDefault="00D30ADE" w:rsidP="00D30ADE">
                            <w:pPr>
                              <w:spacing w:before="0" w:line="288" w:lineRule="auto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4A1D1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695</w:t>
                            </w:r>
                            <w:r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 </w:t>
                            </w:r>
                            <w:r w:rsidRPr="004A1D1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255</w:t>
                            </w:r>
                            <w:r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 </w:t>
                            </w:r>
                            <w:r w:rsidRPr="004A1D1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5B4D7" id="_x0000_s1033" type="#_x0000_t202" style="position:absolute;margin-left:134.7pt;margin-top:0;width:185.9pt;height:110.6pt;z-index:25175449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" filled="f" stroked="f">
                <v:textbox style="mso-fit-shape-to-text:t">
                  <w:txbxContent>
                    <w:p w14:paraId="2538588D" w14:textId="77777777" w:rsidR="00627887" w:rsidRPr="00220F97" w:rsidRDefault="00627887" w:rsidP="00D30ADE">
                      <w:pPr>
                        <w:spacing w:before="0" w:after="0" w:line="288" w:lineRule="auto"/>
                        <w:rPr>
                          <w:sz w:val="20"/>
                          <w:szCs w:val="20"/>
                        </w:rPr>
                      </w:pPr>
                      <w:r w:rsidRPr="00220F97">
                        <w:rPr>
                          <w:sz w:val="20"/>
                          <w:szCs w:val="20"/>
                        </w:rPr>
                        <w:t>Rozpowszechnianie:</w:t>
                      </w:r>
                    </w:p>
                    <w:p w14:paraId="40793416" w14:textId="77777777" w:rsidR="00D30ADE" w:rsidRDefault="00D30ADE" w:rsidP="00D30ADE">
                      <w:pPr>
                        <w:spacing w:before="0" w:line="288" w:lineRule="auto"/>
                        <w:rPr>
                          <w:rFonts w:cs="Arial"/>
                          <w:b/>
                          <w:sz w:val="20"/>
                        </w:rPr>
                      </w:pPr>
                      <w:r w:rsidRPr="004A1D19">
                        <w:rPr>
                          <w:rFonts w:cs="Arial"/>
                          <w:b/>
                          <w:sz w:val="20"/>
                        </w:rPr>
                        <w:t>Rzecznik Prasowy Prezesa GUS</w:t>
                      </w:r>
                    </w:p>
                    <w:p w14:paraId="2979BA79" w14:textId="77777777" w:rsidR="00D30ADE" w:rsidRDefault="00D30ADE" w:rsidP="00D30ADE">
                      <w:pPr>
                        <w:spacing w:before="0" w:after="0" w:line="288" w:lineRule="auto"/>
                        <w:rPr>
                          <w:rFonts w:cs="Arial"/>
                          <w:b/>
                          <w:sz w:val="20"/>
                          <w:szCs w:val="28"/>
                        </w:rPr>
                      </w:pPr>
                      <w:r w:rsidRPr="004A1D19">
                        <w:rPr>
                          <w:rFonts w:cs="Arial"/>
                          <w:b/>
                          <w:sz w:val="20"/>
                          <w:szCs w:val="28"/>
                        </w:rPr>
                        <w:t>Karolina Banaszek</w:t>
                      </w:r>
                    </w:p>
                    <w:p w14:paraId="7BC77F84" w14:textId="605194CF" w:rsidR="00627887" w:rsidRPr="00D30ADE" w:rsidRDefault="00D30ADE" w:rsidP="00D30ADE">
                      <w:pPr>
                        <w:spacing w:before="0" w:line="288" w:lineRule="auto"/>
                        <w:rPr>
                          <w:rFonts w:cs="Arial"/>
                          <w:b/>
                          <w:sz w:val="20"/>
                        </w:rPr>
                      </w:pPr>
                      <w:r w:rsidRPr="004A1D19">
                        <w:rPr>
                          <w:rFonts w:cs="Arial"/>
                          <w:sz w:val="20"/>
                          <w:lang w:val="fi-FI"/>
                        </w:rPr>
                        <w:t>Tel: 695</w:t>
                      </w:r>
                      <w:r>
                        <w:rPr>
                          <w:rFonts w:cs="Arial"/>
                          <w:sz w:val="20"/>
                          <w:lang w:val="fi-FI"/>
                        </w:rPr>
                        <w:t xml:space="preserve"> </w:t>
                      </w:r>
                      <w:r w:rsidRPr="004A1D19">
                        <w:rPr>
                          <w:rFonts w:cs="Arial"/>
                          <w:sz w:val="20"/>
                          <w:lang w:val="fi-FI"/>
                        </w:rPr>
                        <w:t>255</w:t>
                      </w:r>
                      <w:r>
                        <w:rPr>
                          <w:rFonts w:cs="Arial"/>
                          <w:sz w:val="20"/>
                          <w:lang w:val="fi-FI"/>
                        </w:rPr>
                        <w:t xml:space="preserve"> </w:t>
                      </w:r>
                      <w:r w:rsidRPr="004A1D19">
                        <w:rPr>
                          <w:rFonts w:cs="Arial"/>
                          <w:sz w:val="20"/>
                          <w:lang w:val="fi-FI"/>
                        </w:rPr>
                        <w:t>011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261A2" w:rsidRPr="00627887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CF3EE" w14:textId="77777777" w:rsidR="00446D34" w:rsidRDefault="00446D34" w:rsidP="000662E2">
      <w:pPr>
        <w:spacing w:after="0" w:line="240" w:lineRule="auto"/>
      </w:pPr>
      <w:r>
        <w:separator/>
      </w:r>
    </w:p>
  </w:endnote>
  <w:endnote w:type="continuationSeparator" w:id="0">
    <w:p w14:paraId="6E88481C" w14:textId="77777777" w:rsidR="00446D34" w:rsidRDefault="00446D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46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46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46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07BC2" w14:textId="77777777" w:rsidR="00446D34" w:rsidRDefault="00446D34" w:rsidP="000662E2">
      <w:pPr>
        <w:spacing w:after="0" w:line="240" w:lineRule="auto"/>
      </w:pPr>
      <w:r>
        <w:separator/>
      </w:r>
    </w:p>
  </w:footnote>
  <w:footnote w:type="continuationSeparator" w:id="0">
    <w:p w14:paraId="7EA2539D" w14:textId="77777777" w:rsidR="00446D34" w:rsidRDefault="00446D3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6" name="Obraz 1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48982AFE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23.03.2022 r." title="Pole tekstowe z datą publik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0C5F5D6A" w:rsidR="0057332C" w:rsidRPr="00A01B40" w:rsidRDefault="008A5C1E" w:rsidP="0057332C">
                          <w:pPr>
                            <w:pStyle w:val="Datainformacjisygnalnej"/>
                          </w:pPr>
                          <w:r>
                            <w:t>23</w:t>
                          </w:r>
                          <w:r w:rsidR="0057332C">
                            <w:t>.0</w:t>
                          </w:r>
                          <w:r>
                            <w:t>3</w:t>
                          </w:r>
                          <w:r w:rsidR="0057332C"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ytuł: Pole tekstowe z datą publikacji sygnalnej — opis: 23.03.2022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" filled="f" stroked="f">
              <v:textbox>
                <w:txbxContent>
                  <w:p w14:paraId="30E00F46" w14:textId="0C5F5D6A" w:rsidR="0057332C" w:rsidRPr="00A01B40" w:rsidRDefault="008A5C1E" w:rsidP="0057332C">
                    <w:pPr>
                      <w:pStyle w:val="Datainformacjisygnalnej"/>
                    </w:pPr>
                    <w:r>
                      <w:t>23</w:t>
                    </w:r>
                    <w:r w:rsidR="0057332C">
                      <w:t>.0</w:t>
                    </w:r>
                    <w:r>
                      <w:t>3</w:t>
                    </w:r>
                    <w:r w:rsidR="0057332C">
                      <w:t>.2022 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BA8780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Pole tekstowe z nazwą serii w nagłówk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5" alt="Tytuł: Pole tekstowe z nazwą serii w nagłówku — opis: 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806F7"/>
    <w:rsid w:val="00092305"/>
    <w:rsid w:val="00097840"/>
    <w:rsid w:val="000A16D8"/>
    <w:rsid w:val="000B0727"/>
    <w:rsid w:val="000B3F66"/>
    <w:rsid w:val="000C135D"/>
    <w:rsid w:val="000C4742"/>
    <w:rsid w:val="000D1D43"/>
    <w:rsid w:val="000D225C"/>
    <w:rsid w:val="000D2A5C"/>
    <w:rsid w:val="000D39F0"/>
    <w:rsid w:val="000E0918"/>
    <w:rsid w:val="000E79A9"/>
    <w:rsid w:val="001011C3"/>
    <w:rsid w:val="00106DA3"/>
    <w:rsid w:val="00110214"/>
    <w:rsid w:val="00110D87"/>
    <w:rsid w:val="00112399"/>
    <w:rsid w:val="00114DB9"/>
    <w:rsid w:val="00116087"/>
    <w:rsid w:val="00117711"/>
    <w:rsid w:val="00125525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951DA"/>
    <w:rsid w:val="001B011C"/>
    <w:rsid w:val="001B053D"/>
    <w:rsid w:val="001C3269"/>
    <w:rsid w:val="001D19B6"/>
    <w:rsid w:val="001D1DB4"/>
    <w:rsid w:val="001D23F1"/>
    <w:rsid w:val="001D25F9"/>
    <w:rsid w:val="001D61ED"/>
    <w:rsid w:val="001E0386"/>
    <w:rsid w:val="001E0B4B"/>
    <w:rsid w:val="001E5B2D"/>
    <w:rsid w:val="001F1ADC"/>
    <w:rsid w:val="001F4ABF"/>
    <w:rsid w:val="0020156C"/>
    <w:rsid w:val="002153B1"/>
    <w:rsid w:val="00216634"/>
    <w:rsid w:val="002214CE"/>
    <w:rsid w:val="00231082"/>
    <w:rsid w:val="0023674F"/>
    <w:rsid w:val="00241963"/>
    <w:rsid w:val="00242D31"/>
    <w:rsid w:val="0025481E"/>
    <w:rsid w:val="002574F9"/>
    <w:rsid w:val="00260894"/>
    <w:rsid w:val="00262B61"/>
    <w:rsid w:val="00262CC6"/>
    <w:rsid w:val="00263E08"/>
    <w:rsid w:val="00272C59"/>
    <w:rsid w:val="00276811"/>
    <w:rsid w:val="00282699"/>
    <w:rsid w:val="002926DF"/>
    <w:rsid w:val="00296697"/>
    <w:rsid w:val="002A2E23"/>
    <w:rsid w:val="002B0472"/>
    <w:rsid w:val="002B3C0D"/>
    <w:rsid w:val="002B6B12"/>
    <w:rsid w:val="002C21F0"/>
    <w:rsid w:val="002D01DF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3761"/>
    <w:rsid w:val="003946F9"/>
    <w:rsid w:val="00394E26"/>
    <w:rsid w:val="00396691"/>
    <w:rsid w:val="00397D18"/>
    <w:rsid w:val="003A1B36"/>
    <w:rsid w:val="003B1454"/>
    <w:rsid w:val="003B18B6"/>
    <w:rsid w:val="003B668D"/>
    <w:rsid w:val="003C161B"/>
    <w:rsid w:val="003C59E0"/>
    <w:rsid w:val="003C6C8D"/>
    <w:rsid w:val="003D2656"/>
    <w:rsid w:val="003D4F95"/>
    <w:rsid w:val="003D5F42"/>
    <w:rsid w:val="003D60A9"/>
    <w:rsid w:val="003E76F6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3EB7"/>
    <w:rsid w:val="00457427"/>
    <w:rsid w:val="00463E39"/>
    <w:rsid w:val="004657FC"/>
    <w:rsid w:val="004733F6"/>
    <w:rsid w:val="00474E69"/>
    <w:rsid w:val="00483E9F"/>
    <w:rsid w:val="00485A2C"/>
    <w:rsid w:val="0049246F"/>
    <w:rsid w:val="0049621B"/>
    <w:rsid w:val="004A1D19"/>
    <w:rsid w:val="004A28E4"/>
    <w:rsid w:val="004C1895"/>
    <w:rsid w:val="004C6D40"/>
    <w:rsid w:val="004E6AA8"/>
    <w:rsid w:val="004F0C3C"/>
    <w:rsid w:val="004F2280"/>
    <w:rsid w:val="004F23BB"/>
    <w:rsid w:val="004F63FC"/>
    <w:rsid w:val="00505A92"/>
    <w:rsid w:val="005067F2"/>
    <w:rsid w:val="00513C95"/>
    <w:rsid w:val="005203F1"/>
    <w:rsid w:val="00521BC3"/>
    <w:rsid w:val="005244EC"/>
    <w:rsid w:val="0052656C"/>
    <w:rsid w:val="00533632"/>
    <w:rsid w:val="00534013"/>
    <w:rsid w:val="00540C5C"/>
    <w:rsid w:val="00541E6E"/>
    <w:rsid w:val="0054251F"/>
    <w:rsid w:val="005520D8"/>
    <w:rsid w:val="00555CFB"/>
    <w:rsid w:val="00556CF1"/>
    <w:rsid w:val="0057332C"/>
    <w:rsid w:val="005762A7"/>
    <w:rsid w:val="00587CEE"/>
    <w:rsid w:val="005916D7"/>
    <w:rsid w:val="0059427F"/>
    <w:rsid w:val="005A698C"/>
    <w:rsid w:val="005C0CAC"/>
    <w:rsid w:val="005D062E"/>
    <w:rsid w:val="005E0799"/>
    <w:rsid w:val="005E10F9"/>
    <w:rsid w:val="005E1200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54BB6"/>
    <w:rsid w:val="00664FFB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9552C"/>
    <w:rsid w:val="006A4686"/>
    <w:rsid w:val="006B0E9E"/>
    <w:rsid w:val="006B486D"/>
    <w:rsid w:val="006B5AE4"/>
    <w:rsid w:val="006D1507"/>
    <w:rsid w:val="006D4054"/>
    <w:rsid w:val="006E02EC"/>
    <w:rsid w:val="006E3C4F"/>
    <w:rsid w:val="006E6F41"/>
    <w:rsid w:val="006E73E6"/>
    <w:rsid w:val="006F1F24"/>
    <w:rsid w:val="0070216F"/>
    <w:rsid w:val="007211B1"/>
    <w:rsid w:val="007277DA"/>
    <w:rsid w:val="00731BEB"/>
    <w:rsid w:val="00731D27"/>
    <w:rsid w:val="007424B6"/>
    <w:rsid w:val="00746187"/>
    <w:rsid w:val="00746B84"/>
    <w:rsid w:val="0076254F"/>
    <w:rsid w:val="0077121F"/>
    <w:rsid w:val="007801F5"/>
    <w:rsid w:val="00783CA4"/>
    <w:rsid w:val="007842FB"/>
    <w:rsid w:val="00785608"/>
    <w:rsid w:val="00786124"/>
    <w:rsid w:val="00792546"/>
    <w:rsid w:val="0079514B"/>
    <w:rsid w:val="00795252"/>
    <w:rsid w:val="007A2DC1"/>
    <w:rsid w:val="007D0869"/>
    <w:rsid w:val="007D14C4"/>
    <w:rsid w:val="007D3319"/>
    <w:rsid w:val="007D335D"/>
    <w:rsid w:val="007D605C"/>
    <w:rsid w:val="007E3314"/>
    <w:rsid w:val="007E3514"/>
    <w:rsid w:val="007E4B03"/>
    <w:rsid w:val="007E6F11"/>
    <w:rsid w:val="007F324B"/>
    <w:rsid w:val="0080553C"/>
    <w:rsid w:val="00805B46"/>
    <w:rsid w:val="00805DB4"/>
    <w:rsid w:val="00823593"/>
    <w:rsid w:val="00825DC2"/>
    <w:rsid w:val="00834AD3"/>
    <w:rsid w:val="00843795"/>
    <w:rsid w:val="00847F0F"/>
    <w:rsid w:val="00852448"/>
    <w:rsid w:val="00877F6C"/>
    <w:rsid w:val="0088258A"/>
    <w:rsid w:val="00886332"/>
    <w:rsid w:val="008925F0"/>
    <w:rsid w:val="0089448A"/>
    <w:rsid w:val="00897877"/>
    <w:rsid w:val="008A26D9"/>
    <w:rsid w:val="008A4B6E"/>
    <w:rsid w:val="008A5C1E"/>
    <w:rsid w:val="008A7B5B"/>
    <w:rsid w:val="008B12D2"/>
    <w:rsid w:val="008C0C29"/>
    <w:rsid w:val="008D02DA"/>
    <w:rsid w:val="008D6BC2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16135"/>
    <w:rsid w:val="00920AAE"/>
    <w:rsid w:val="009227A6"/>
    <w:rsid w:val="00933EC1"/>
    <w:rsid w:val="009446AD"/>
    <w:rsid w:val="009530DB"/>
    <w:rsid w:val="00953676"/>
    <w:rsid w:val="00956F30"/>
    <w:rsid w:val="00966C9A"/>
    <w:rsid w:val="009705EE"/>
    <w:rsid w:val="00977927"/>
    <w:rsid w:val="0098135C"/>
    <w:rsid w:val="0098156A"/>
    <w:rsid w:val="00991BAC"/>
    <w:rsid w:val="009A6EA0"/>
    <w:rsid w:val="009C12A7"/>
    <w:rsid w:val="009C1335"/>
    <w:rsid w:val="009C1AB2"/>
    <w:rsid w:val="009C7251"/>
    <w:rsid w:val="009E2E91"/>
    <w:rsid w:val="00A01B40"/>
    <w:rsid w:val="00A139F5"/>
    <w:rsid w:val="00A2668F"/>
    <w:rsid w:val="00A32B36"/>
    <w:rsid w:val="00A32E16"/>
    <w:rsid w:val="00A3528D"/>
    <w:rsid w:val="00A365F4"/>
    <w:rsid w:val="00A47D80"/>
    <w:rsid w:val="00A53132"/>
    <w:rsid w:val="00A563F2"/>
    <w:rsid w:val="00A566E8"/>
    <w:rsid w:val="00A66347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E56"/>
    <w:rsid w:val="00AD7D81"/>
    <w:rsid w:val="00AE229B"/>
    <w:rsid w:val="00AE2D4B"/>
    <w:rsid w:val="00AE4F99"/>
    <w:rsid w:val="00AF1E52"/>
    <w:rsid w:val="00B06F75"/>
    <w:rsid w:val="00B11B69"/>
    <w:rsid w:val="00B14952"/>
    <w:rsid w:val="00B16871"/>
    <w:rsid w:val="00B25B45"/>
    <w:rsid w:val="00B30564"/>
    <w:rsid w:val="00B31E5A"/>
    <w:rsid w:val="00B47359"/>
    <w:rsid w:val="00B653AB"/>
    <w:rsid w:val="00B65F9E"/>
    <w:rsid w:val="00B66B19"/>
    <w:rsid w:val="00B81C8F"/>
    <w:rsid w:val="00B914E9"/>
    <w:rsid w:val="00B956EE"/>
    <w:rsid w:val="00B96ED8"/>
    <w:rsid w:val="00B97AAF"/>
    <w:rsid w:val="00B97F31"/>
    <w:rsid w:val="00BA2BA1"/>
    <w:rsid w:val="00BA2BA7"/>
    <w:rsid w:val="00BA3447"/>
    <w:rsid w:val="00BA3562"/>
    <w:rsid w:val="00BB4F09"/>
    <w:rsid w:val="00BC0EDF"/>
    <w:rsid w:val="00BC2D48"/>
    <w:rsid w:val="00BC36E6"/>
    <w:rsid w:val="00BD4E33"/>
    <w:rsid w:val="00BF27FA"/>
    <w:rsid w:val="00BF2E69"/>
    <w:rsid w:val="00C030DE"/>
    <w:rsid w:val="00C051A8"/>
    <w:rsid w:val="00C1689D"/>
    <w:rsid w:val="00C22105"/>
    <w:rsid w:val="00C244B6"/>
    <w:rsid w:val="00C27BF1"/>
    <w:rsid w:val="00C3702F"/>
    <w:rsid w:val="00C4500A"/>
    <w:rsid w:val="00C56B13"/>
    <w:rsid w:val="00C62238"/>
    <w:rsid w:val="00C64A37"/>
    <w:rsid w:val="00C7158E"/>
    <w:rsid w:val="00C7250B"/>
    <w:rsid w:val="00C7346B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4420"/>
    <w:rsid w:val="00CC635A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0314E"/>
    <w:rsid w:val="00D261A2"/>
    <w:rsid w:val="00D30ADE"/>
    <w:rsid w:val="00D43306"/>
    <w:rsid w:val="00D616D2"/>
    <w:rsid w:val="00D6351C"/>
    <w:rsid w:val="00D63B5F"/>
    <w:rsid w:val="00D70EF7"/>
    <w:rsid w:val="00D8397C"/>
    <w:rsid w:val="00D94EED"/>
    <w:rsid w:val="00D96026"/>
    <w:rsid w:val="00D972F6"/>
    <w:rsid w:val="00DA331D"/>
    <w:rsid w:val="00DA3C88"/>
    <w:rsid w:val="00DA7C1C"/>
    <w:rsid w:val="00DB147A"/>
    <w:rsid w:val="00DB1B7A"/>
    <w:rsid w:val="00DB706E"/>
    <w:rsid w:val="00DC6708"/>
    <w:rsid w:val="00DD011A"/>
    <w:rsid w:val="00DD21BA"/>
    <w:rsid w:val="00DE2400"/>
    <w:rsid w:val="00DE58F1"/>
    <w:rsid w:val="00DE6B58"/>
    <w:rsid w:val="00DF5E32"/>
    <w:rsid w:val="00E01436"/>
    <w:rsid w:val="00E03E79"/>
    <w:rsid w:val="00E045BD"/>
    <w:rsid w:val="00E04D6C"/>
    <w:rsid w:val="00E17B77"/>
    <w:rsid w:val="00E231AB"/>
    <w:rsid w:val="00E23337"/>
    <w:rsid w:val="00E259EA"/>
    <w:rsid w:val="00E25D33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0F8F"/>
    <w:rsid w:val="00E76D26"/>
    <w:rsid w:val="00E76EE5"/>
    <w:rsid w:val="00E95B8E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F0166F"/>
    <w:rsid w:val="00F037A4"/>
    <w:rsid w:val="00F049AB"/>
    <w:rsid w:val="00F142DB"/>
    <w:rsid w:val="00F27C8F"/>
    <w:rsid w:val="00F32749"/>
    <w:rsid w:val="00F33074"/>
    <w:rsid w:val="00F37172"/>
    <w:rsid w:val="00F4477E"/>
    <w:rsid w:val="00F46269"/>
    <w:rsid w:val="00F526E6"/>
    <w:rsid w:val="00F60BA8"/>
    <w:rsid w:val="00F67D8F"/>
    <w:rsid w:val="00F72040"/>
    <w:rsid w:val="00F802BE"/>
    <w:rsid w:val="00F80E93"/>
    <w:rsid w:val="00F80F5A"/>
    <w:rsid w:val="00F86024"/>
    <w:rsid w:val="00F8611A"/>
    <w:rsid w:val="00FA5128"/>
    <w:rsid w:val="00FB42D4"/>
    <w:rsid w:val="00FB5906"/>
    <w:rsid w:val="00FB762F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stat.gov.pl/metainformacje/slownik-pojec/pojecia-stosowane-w-statystyce-publicznej/158,pojecie.html" TargetMode="External"/><Relationship Id="rId26" Type="http://schemas.openxmlformats.org/officeDocument/2006/relationships/hyperlink" Target="http://stat.gov.pl/metainformacje/slownik-pojec/pojecia-stosowane-w-statystyce-publicznej/395,pojecie.html" TargetMode="External"/><Relationship Id="rId39" Type="http://schemas.openxmlformats.org/officeDocument/2006/relationships/image" Target="media/image9.png"/><Relationship Id="rId21" Type="http://schemas.openxmlformats.org/officeDocument/2006/relationships/hyperlink" Target="http://stat.gov.pl/metainformacje/slownik-pojec/pojecia-stosowane-w-statystyce-publicznej/223,pojecie.html" TargetMode="External"/><Relationship Id="rId34" Type="http://schemas.openxmlformats.org/officeDocument/2006/relationships/image" Target="media/image6.png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0" Type="http://schemas.openxmlformats.org/officeDocument/2006/relationships/hyperlink" Target="http://stat.gov.pl/metainformacje/slownik-pojec/pojecia-stosowane-w-statystyce-publicznej/615,pojecie.html" TargetMode="External"/><Relationship Id="rId29" Type="http://schemas.openxmlformats.org/officeDocument/2006/relationships/hyperlink" Target="http://stat.gov.pl/metainformacje/slownik-pojec/pojecia-stosowane-w-statystyce-publicznej/615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obszary-tematyczne/kultura-turystyka-sport/kultura/wyniki-finansowe-instytucji-kultury-w-okresie-i-ix-2021-roku,8,19.html" TargetMode="External"/><Relationship Id="rId32" Type="http://schemas.openxmlformats.org/officeDocument/2006/relationships/hyperlink" Target="http://stat.gov.pl/metainformacje/slownik-pojec/pojecia-stosowane-w-statystyce-publicznej/128,pojecie.html" TargetMode="External"/><Relationship Id="rId37" Type="http://schemas.openxmlformats.org/officeDocument/2006/relationships/hyperlink" Target="mailto:obslugaprasowa@stat.gov.pl" TargetMode="External"/><Relationship Id="rId40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https://stat.gov.pl/obszary-tematyczne/kultura-turystyka-sport/kultura/wyniki-finansowe-instytucji-kultury-w-okresie-i-ix-2021-roku,8,19.html" TargetMode="External"/><Relationship Id="rId23" Type="http://schemas.openxmlformats.org/officeDocument/2006/relationships/hyperlink" Target="http://stat.gov.pl/metainformacje/slownik-pojec/pojecia-stosowane-w-statystyce-publicznej/128,pojecie.html" TargetMode="External"/><Relationship Id="rId28" Type="http://schemas.openxmlformats.org/officeDocument/2006/relationships/hyperlink" Target="http://stat.gov.pl/metainformacje/slownik-pojec/pojecia-stosowane-w-statystyce-publicznej/613,pojecie.html" TargetMode="External"/><Relationship Id="rId36" Type="http://schemas.openxmlformats.org/officeDocument/2006/relationships/hyperlink" Target="mailto:obslugaprasowa@stat.gov.p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tat.gov.pl/metainformacje/slownik-pojec/pojecia-stosowane-w-statystyce-publicznej/613,pojecie.html" TargetMode="External"/><Relationship Id="rId31" Type="http://schemas.openxmlformats.org/officeDocument/2006/relationships/hyperlink" Target="http://stat.gov.pl/metainformacje/slownik-pojec/pojecia-stosowane-w-statystyce-publicznej/229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metainformacje/slownik-pojec/pojecia-stosowane-w-statystyce-publicznej/229,pojecie.html" TargetMode="External"/><Relationship Id="rId27" Type="http://schemas.openxmlformats.org/officeDocument/2006/relationships/hyperlink" Target="http://stat.gov.pl/metainformacje/slownik-pojec/pojecia-stosowane-w-statystyce-publicznej/158,pojecie.html" TargetMode="External"/><Relationship Id="rId30" Type="http://schemas.openxmlformats.org/officeDocument/2006/relationships/hyperlink" Target="http://stat.gov.pl/metainformacje/slownik-pojec/pojecia-stosowane-w-statystyce-publicznej/223,pojecie.html" TargetMode="External"/><Relationship Id="rId35" Type="http://schemas.openxmlformats.org/officeDocument/2006/relationships/image" Target="media/image7.png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://stat.gov.pl/metainformacje/slownik-pojec/pojecia-stosowane-w-statystyce-publicznej/395,pojecie.html" TargetMode="External"/><Relationship Id="rId25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9A2CD-F8E3-4F37-B786-D9E6A9D8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</vt:lpstr>
    </vt:vector>
  </TitlesOfParts>
  <Company>Główny Urząd Statystyczny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styczeń–grudzień 2021 r.</dc:title>
  <dc:subject>Wyniki finansowe instytucji kultury</dc:subject>
  <dc:creator>Główny Urząd Statystyczny</dc:creator>
  <cp:keywords>finansowe instytucji kultury; wyniki finansowe kultury</cp:keywords>
  <dc:description/>
  <cp:lastPrinted>2022-03-15T09:20:00Z</cp:lastPrinted>
  <dcterms:created xsi:type="dcterms:W3CDTF">2022-03-10T12:25:00Z</dcterms:created>
  <dcterms:modified xsi:type="dcterms:W3CDTF">2022-03-15T09:25:00Z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