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1A310E11" w:rsidR="00393761" w:rsidRPr="00677735" w:rsidRDefault="008A5C1E" w:rsidP="00AA3A4E">
      <w:pPr>
        <w:pStyle w:val="Tytuinfomacjisygnalnej"/>
        <w:rPr>
          <w:rFonts w:cs="Fira Sans Extra Condensed SemiB"/>
          <w:bCs/>
          <w:spacing w:val="-2"/>
          <w:szCs w:val="40"/>
        </w:rPr>
      </w:pPr>
      <w:r w:rsidRPr="00677735">
        <w:rPr>
          <w:rFonts w:cs="Fira Sans Extra Condensed SemiB"/>
          <w:bCs/>
          <w:spacing w:val="-2"/>
          <w:szCs w:val="40"/>
        </w:rPr>
        <w:t xml:space="preserve">Wyniki finansowe instytucji kultury </w:t>
      </w:r>
      <w:r w:rsidR="00C50128" w:rsidRPr="00677735">
        <w:rPr>
          <w:rFonts w:cs="Fira Sans Extra Condensed SemiB"/>
          <w:bCs/>
          <w:spacing w:val="-2"/>
          <w:szCs w:val="40"/>
        </w:rPr>
        <w:t xml:space="preserve">w </w:t>
      </w:r>
      <w:r w:rsidR="00976377">
        <w:rPr>
          <w:rFonts w:cs="Fira Sans Extra Condensed SemiB"/>
          <w:bCs/>
          <w:spacing w:val="-2"/>
          <w:szCs w:val="40"/>
        </w:rPr>
        <w:t>2023</w:t>
      </w:r>
      <w:r w:rsidR="00F9108D">
        <w:rPr>
          <w:rFonts w:cs="Fira Sans Extra Condensed SemiB"/>
          <w:bCs/>
          <w:spacing w:val="-2"/>
          <w:szCs w:val="40"/>
        </w:rPr>
        <w:t xml:space="preserve"> </w:t>
      </w:r>
      <w:r w:rsidR="00976377">
        <w:rPr>
          <w:rFonts w:cs="Fira Sans Extra Condensed SemiB"/>
          <w:bCs/>
          <w:spacing w:val="-2"/>
          <w:szCs w:val="40"/>
        </w:rPr>
        <w:t>r.</w:t>
      </w:r>
      <w:r w:rsidR="00B505D2">
        <w:rPr>
          <w:rFonts w:cs="Fira Sans Extra Condensed SemiB"/>
          <w:bCs/>
          <w:spacing w:val="-2"/>
          <w:szCs w:val="40"/>
        </w:rPr>
        <w:t xml:space="preserve"> – dane wstępne</w:t>
      </w:r>
    </w:p>
    <w:p w14:paraId="1E690351" w14:textId="60660415" w:rsidR="00DE58F1" w:rsidRPr="00677735" w:rsidRDefault="00241FA7" w:rsidP="00AE5214">
      <w:pPr>
        <w:pStyle w:val="LID"/>
        <w:spacing w:before="600" w:after="1200"/>
      </w:pPr>
      <w:r w:rsidRPr="00677735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6023600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Ikona strzałki skierowana grotem w górę oznaczająca wzrost przychodów ogółem rok do roku o 16,2%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7732FBCE" w:rsidR="00241FA7" w:rsidRPr="00F65A5A" w:rsidRDefault="00241FA7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="006D642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16,2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9EB95B" w14:textId="6240B2AE" w:rsidR="00241FA7" w:rsidRPr="007D605C" w:rsidRDefault="00241FA7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Wzrost przychodów ogółem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Ikona strzałki skierowana grotem w górę oznaczająca wzrost przychodów ogółem rok do roku o 16,2% &#10;&#10;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+UDkQIAAKEEAAAOAAAAZHJzL2Uyb0RvYy54bWysVFFuEzEQ/UfiDiMj+ILubkjaJnRTlZai&#10;SgUqCgdwvN6sidez2E52k89KHIJz9Aht78XYSduo/CHy4Xg84+eZN2/24LCrNSykdQpNzrKdlIE0&#10;Agtlpjn7/u30zT4D57kpuEYjc7aUjh2Onz87aJuR7GGFupAWCMS4UdvkrPK+GSWJE5WsudvBRhpy&#10;lmhr7sm006SwvCX0Wie9NN1NWrRFY1FI5+j0ZO1k44hfllL4L2XppAedM8rNx9XGdRLWZHzAR1PL&#10;m0qJTRr8H7KouTL06APUCfcc5lb9BVUrYdFh6XcE1gmWpRIy1kDVZOmTai4r3shYC5Hjmgea3P+D&#10;FZ8XFxZUkbO3DAyvqUUXqCV4OXMeWwk9BoV0gig7m6Hh1Ey74ndXMwVupqTFltPh1KKXNbQwvbm2&#10;t78BV4aLFf9x+0twaFdUsYfGrpaiwuLmugWkuLsrumFxBgWGvzkgZLuvey/h1Yvu6F1cQnfaxo0o&#10;ycuG0vTde+xIZZFp15yjmDkweFxxM5VHlpKpJC+InSzcTLaurnFcAJm0n7CgMvncYwTqSluH1lEz&#10;gNBJJcsHZcjOg6DDXjocDFJyCfJl2WAw7EftJHx0f72xzn+UWFOhjmRmcW6Kr6S/+AZfnDsfcuKj&#10;+7jwpEOtilOldTTsdHKsLSx40GqaneztxTKehGkDbc6Gg94gIhsM96OMa+VplrSqc7afht9a3YGT&#10;D6aIIZ4rvd5TJtpsSAq8rBny3aSjwMDcBIsl0UWdjZzQjNOmQrti0NK85Mz9nHMrGegzQ5QPsz5R&#10;Aj4a/cFejwy77Zlse7ghKZCmPIP19tjHoQw8GDyi1pQq8vWYySZXmoNI42Zmw6Bt2zHq8csy/gMA&#10;AP//AwBQSwMEFAAGAAgAAAAhANVxUhzaAAAABgEAAA8AAABkcnMvZG93bnJldi54bWxMj8FOwzAM&#10;hu9IvENkJC4VS0olNHVNJ4ZUDuxEN+5ZkzXVGqdKsrW8PeYEx8+/9ftztV3cyG4mxMGjhHwlgBns&#10;vB6wl3A8NE9rYDEp1Gr0aCR8mwjb+v6uUqX2M36aW5t6RiUYSyXBpjSVnMfOGqfiyk8GKTv74FQi&#10;DD3XQc1U7kb+LMQLd2pAumDVZN6s6S7t1UnYhfO+FcUS7e7wsc+aJvt6nzMpHx+W1w2wZJb0twy/&#10;+qQONTmd/BV1ZKMEeiTRNAdGYVEI4hPxusiB1xX/r1//AAAA//8DAFBLAQItABQABgAIAAAAIQC2&#10;gziS/gAAAOEBAAATAAAAAAAAAAAAAAAAAAAAAABbQ29udGVudF9UeXBlc10ueG1sUEsBAi0AFAAG&#10;AAgAAAAhADj9If/WAAAAlAEAAAsAAAAAAAAAAAAAAAAALwEAAF9yZWxzLy5yZWxzUEsBAi0AFAAG&#10;AAgAAAAhAPXX5QORAgAAoQQAAA4AAAAAAAAAAAAAAAAALgIAAGRycy9lMm9Eb2MueG1sUEsBAi0A&#10;FAAGAAgAAAAhANVxUhzaAAAABgEAAA8AAAAAAAAAAAAAAAAA6wQAAGRycy9kb3ducmV2LnhtbFBL&#10;BQYAAAAABAAEAPMAAADyBQAAAAA=&#10;" fillcolor="#001d77" stroked="f">
                <v:stroke joinstyle="miter"/>
                <v:textbox>
                  <w:txbxContent>
                    <w:p w14:paraId="4F5165EB" w14:textId="7732FBCE" w:rsidR="00241FA7" w:rsidRPr="00F65A5A" w:rsidRDefault="00241FA7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 w:rsidR="006D6429">
                        <w:rPr>
                          <w:rStyle w:val="WartowskanikaZnak"/>
                          <w:sz w:val="72"/>
                          <w:szCs w:val="72"/>
                        </w:rPr>
                        <w:t>16,2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9EB95B" w14:textId="6240B2AE" w:rsidR="00241FA7" w:rsidRPr="007D605C" w:rsidRDefault="00241FA7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</w:rPr>
                      </w:pPr>
                      <w:r>
                        <w:t>Wzrost przychodów ogółem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73D42">
        <w:t>W 2023 r. w</w:t>
      </w:r>
      <w:r w:rsidR="008A5C1E" w:rsidRPr="00677735">
        <w:t>yniki finansowe instytucji kultury</w:t>
      </w:r>
      <w:r w:rsidR="007346B2" w:rsidRPr="00677735">
        <w:t xml:space="preserve"> </w:t>
      </w:r>
      <w:r w:rsidR="00DB0631">
        <w:t>były wyższe</w:t>
      </w:r>
      <w:r w:rsidR="00DB0631" w:rsidRPr="00677735">
        <w:t xml:space="preserve"> </w:t>
      </w:r>
      <w:r w:rsidR="00DB0631">
        <w:t>od uzyskanych rok wcześniej</w:t>
      </w:r>
      <w:r w:rsidR="008A5C1E" w:rsidRPr="00677735">
        <w:t>. Przychody ogółem wzrosły o</w:t>
      </w:r>
      <w:r w:rsidR="00F9108D">
        <w:t xml:space="preserve"> </w:t>
      </w:r>
      <w:r w:rsidR="00E73D42">
        <w:t>16,2</w:t>
      </w:r>
      <w:r w:rsidR="00FD730A" w:rsidRPr="00677735">
        <w:t>%</w:t>
      </w:r>
      <w:r w:rsidR="00F72B8F">
        <w:t xml:space="preserve">, </w:t>
      </w:r>
      <w:r w:rsidR="00DB0631">
        <w:t xml:space="preserve">koszty o 15,7%, </w:t>
      </w:r>
      <w:r w:rsidR="00F72B8F">
        <w:t>a</w:t>
      </w:r>
      <w:r w:rsidR="00F9108D">
        <w:t xml:space="preserve"> </w:t>
      </w:r>
      <w:r w:rsidR="00F72B8F">
        <w:t>n</w:t>
      </w:r>
      <w:r w:rsidR="008A5C1E" w:rsidRPr="00677735">
        <w:t>akłady inwestycyjne o</w:t>
      </w:r>
      <w:r w:rsidR="00F50BED">
        <w:t xml:space="preserve"> </w:t>
      </w:r>
      <w:r w:rsidR="00E73D42">
        <w:t>13,5</w:t>
      </w:r>
      <w:r w:rsidR="008A5C1E" w:rsidRPr="00677735">
        <w:t>%.</w:t>
      </w:r>
    </w:p>
    <w:p w14:paraId="6521CD24" w14:textId="2250746E" w:rsidR="008A5C1E" w:rsidRPr="00677735" w:rsidRDefault="008A5C1E" w:rsidP="00F50BED">
      <w:pPr>
        <w:spacing w:before="360" w:line="288" w:lineRule="auto"/>
      </w:pPr>
      <w:r w:rsidRPr="00677735">
        <w:t xml:space="preserve">Przychody ogółem instytucji kultury </w:t>
      </w:r>
      <w:r w:rsidR="00CC1CB1" w:rsidRPr="00677735">
        <w:t xml:space="preserve">w </w:t>
      </w:r>
      <w:r w:rsidR="00FD730A">
        <w:t>2023</w:t>
      </w:r>
      <w:r w:rsidR="00FD730A" w:rsidRPr="00677735">
        <w:t xml:space="preserve"> </w:t>
      </w:r>
      <w:r w:rsidRPr="00677735">
        <w:t>r.</w:t>
      </w:r>
      <w:r w:rsidR="007E5781">
        <w:t xml:space="preserve"> </w:t>
      </w:r>
      <w:r w:rsidRPr="00677735">
        <w:t xml:space="preserve">wyniosły </w:t>
      </w:r>
      <w:r w:rsidR="00E73D42">
        <w:t>14</w:t>
      </w:r>
      <w:r w:rsidR="003645CC">
        <w:t xml:space="preserve"> </w:t>
      </w:r>
      <w:r w:rsidR="00E73D42">
        <w:t>396,7</w:t>
      </w:r>
      <w:r w:rsidR="0077314A" w:rsidRPr="00677735">
        <w:t xml:space="preserve"> </w:t>
      </w:r>
      <w:r w:rsidRPr="00677735">
        <w:t>mln zł. W</w:t>
      </w:r>
      <w:r w:rsidR="00F50BED">
        <w:t xml:space="preserve"> </w:t>
      </w:r>
      <w:r w:rsidRPr="00677735">
        <w:t xml:space="preserve">strukturze przychodów </w:t>
      </w:r>
      <w:r w:rsidR="008D2B11">
        <w:t>91,5</w:t>
      </w:r>
      <w:r w:rsidRPr="00677735">
        <w:t>% stanowiły przychody netto ze</w:t>
      </w:r>
      <w:r w:rsidR="002442BD" w:rsidRPr="00677735">
        <w:t xml:space="preserve"> sprzedaży produktów, towarów i</w:t>
      </w:r>
      <w:r w:rsidR="00F50BED">
        <w:t xml:space="preserve"> </w:t>
      </w:r>
      <w:r w:rsidRPr="00677735">
        <w:t xml:space="preserve">materiałów, </w:t>
      </w:r>
      <w:r w:rsidR="008D2B11">
        <w:t>8,2</w:t>
      </w:r>
      <w:r w:rsidRPr="00677735">
        <w:t xml:space="preserve">% – pozostałe przychody operacyjne oraz </w:t>
      </w:r>
      <w:r w:rsidR="007D211F">
        <w:t>0,3</w:t>
      </w:r>
      <w:r w:rsidRPr="00677735">
        <w:t xml:space="preserve">% – przychody finansowe. </w:t>
      </w:r>
      <w:r w:rsidR="00E815DD">
        <w:t>Ponad</w:t>
      </w:r>
      <w:r w:rsidR="00E815DD" w:rsidRPr="00677735">
        <w:t xml:space="preserve"> </w:t>
      </w:r>
      <w:r w:rsidR="006B13D0">
        <w:t>26</w:t>
      </w:r>
      <w:r w:rsidR="00075742" w:rsidRPr="00677735">
        <w:t>%</w:t>
      </w:r>
      <w:r w:rsidR="002C0DB7">
        <w:t xml:space="preserve"> </w:t>
      </w:r>
      <w:r w:rsidR="00075742" w:rsidRPr="00677735">
        <w:t>przychodów stanowiły przychody ogółem instytucji kultury z województwa mazowieckiego.</w:t>
      </w:r>
      <w:r w:rsidRPr="00677735">
        <w:t xml:space="preserve"> </w:t>
      </w:r>
    </w:p>
    <w:p w14:paraId="061E1C70" w14:textId="2108B048" w:rsidR="00843F2E" w:rsidRPr="00677735" w:rsidRDefault="003479CC" w:rsidP="00352E75">
      <w:pPr>
        <w:spacing w:after="0" w:line="288" w:lineRule="auto"/>
      </w:pPr>
      <w:r w:rsidRPr="00677735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35CBB6BE">
                <wp:simplePos x="0" y="0"/>
                <wp:positionH relativeFrom="column">
                  <wp:posOffset>5343525</wp:posOffset>
                </wp:positionH>
                <wp:positionV relativeFrom="paragraph">
                  <wp:posOffset>118745</wp:posOffset>
                </wp:positionV>
                <wp:extent cx="1594485" cy="1762760"/>
                <wp:effectExtent l="0" t="0" r="0" b="0"/>
                <wp:wrapTight wrapText="bothSides">
                  <wp:wrapPolygon edited="0">
                    <wp:start x="774" y="0"/>
                    <wp:lineTo x="774" y="21242"/>
                    <wp:lineTo x="20645" y="21242"/>
                    <wp:lineTo x="20645" y="0"/>
                    <wp:lineTo x="774" y="0"/>
                  </wp:wrapPolygon>
                </wp:wrapTight>
                <wp:docPr id="2" name="Pole tekstowe 2" descr="Przychody ogółem samorządowych instytucji kultury w 2023 r. wyniosły 11 542,2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76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387A1974" w:rsidR="007F0108" w:rsidRDefault="008A5C1E" w:rsidP="005F45EE">
                            <w:pPr>
                              <w:pStyle w:val="tekstzboku"/>
                            </w:pPr>
                            <w:r>
                              <w:t xml:space="preserve">Przychody ogółem </w:t>
                            </w:r>
                            <w:r w:rsidR="003D3CF7">
                              <w:t xml:space="preserve">samorządowych </w:t>
                            </w:r>
                            <w:r>
                              <w:t xml:space="preserve">instytucji kultury </w:t>
                            </w:r>
                            <w:r w:rsidR="00B065E4">
                              <w:t>w</w:t>
                            </w:r>
                            <w:r w:rsidR="00A44D8C">
                              <w:t xml:space="preserve"> </w:t>
                            </w:r>
                            <w:r w:rsidR="00516F39">
                              <w:t xml:space="preserve">2023 </w:t>
                            </w:r>
                            <w:r>
                              <w:t xml:space="preserve">r. wyniosły </w:t>
                            </w:r>
                            <w:r w:rsidR="003D3CF7">
                              <w:t>11 542,2</w:t>
                            </w:r>
                            <w:r w:rsidR="007767D3">
                              <w:t> </w:t>
                            </w:r>
                            <w:r w:rsidR="00EC2817">
                              <w:t>mln zł</w:t>
                            </w:r>
                            <w:r w:rsidR="00D426D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rzychody ogółem samorządowych instytucji kultury w 2023 r. wyniosły 11 542,2 mln zł" style="position:absolute;margin-left:420.75pt;margin-top:9.35pt;width:125.55pt;height:138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UaZAIAAGEEAAAOAAAAZHJzL2Uyb0RvYy54bWysVNtu1DAQfUfiH0Z+hs0m7PYSNVuVliKk&#10;ApUKH+B1nI1p7Am2t0n6uFK/iE+A/hdjZ7tdwRsiD5adyRzPOXMmJ6e9buBOWqfQFCydTBlII7BU&#10;ZlWwr18uXx8xcJ6bkjdoZMEG6djp4uWLk67NZYY1NqW0QCDG5V1bsNr7Nk8SJ2qpuZtgKw0FK7Sa&#10;ezraVVJa3hG6bpJsOj1IOrRla1FI5+jtxRhki4hfVVL4z1XlpIemYFSbj6uN6zKsyeKE5yvL21qJ&#10;bRn8H6rQXBm6dAd1wT2HtVV/QWklLDqs/ESgTrCqlJCRA7FJp3+wual5KyMXEse1O5nc/4MVn+6u&#10;LaiyYBkDwzW16BobCV7eOo+dBHpdSidIsmt7P4gaywFw9fPH40ZqcFyjvf/1UGJHIVDG+cGvxTcF&#10;t+vGr+0AHWTT7A3YCXSDUegeNwOkKcxn2asMqOtw/7gJTehal1MtNy1V4/u32JOZoqCuvUJx68Dg&#10;ec3NSp5Zi10teUkipCEz2UsdcVwAWXYfsSQ2fO0xAvWV1aFDpDkQOplh2BlA9h5EuHJ+PJsdzRkI&#10;iqWHB9nhQbRIwvOn9NY6/16ihrApmCWHRXh+d+V8KIfnT5+E2wxeqqaJLiOyXcGO59k8JuxFtPI0&#10;BI3SBTuahme0ZWD5zpQx2XPVjHu6oDFb2oHpyNn3yz62MWoSJFlSp0gHi6PnaUZpU1O7GHTk94K5&#10;72tuJYPmgyEtj9PZLAxIPMzmhxkd7H5kuR/hhpxAnvAMxu25j0M1Uj4jzSsV1XiuZFsy+TiKtJ25&#10;MCj75/jV859h8RsAAP//AwBQSwMEFAAGAAgAAAAhAGnxap3fAAAACwEAAA8AAABkcnMvZG93bnJl&#10;di54bWxMj8tOwzAQRfdI/IM1SOyo3dCGJGRSIRBbUMtDYufG0yQiHkex24S/x13BcnSP7j1Tbmbb&#10;ixONvnOMsFwoEMS1Mx03CO9vzzcZCB80G907JoQf8rCpLi9KXRg38ZZOu9CIWMK+0AhtCEMhpa9b&#10;stov3EAcs4MbrQ7xHBtpRj3FctvLRKlUWt1xXGj1QI8t1d+7o0X4eDl8fa7Ua/Nk18PkZiXZ5hLx&#10;+mp+uAcRaA5/MJz1ozpU0Wnvjmy86BGy1XId0RhkdyDOgMqTFMQeIcnTW5BVKf//UP0CAAD//wMA&#10;UEsBAi0AFAAGAAgAAAAhALaDOJL+AAAA4QEAABMAAAAAAAAAAAAAAAAAAAAAAFtDb250ZW50X1R5&#10;cGVzXS54bWxQSwECLQAUAAYACAAAACEAOP0h/9YAAACUAQAACwAAAAAAAAAAAAAAAAAvAQAAX3Jl&#10;bHMvLnJlbHNQSwECLQAUAAYACAAAACEAeyHlGmQCAABhBAAADgAAAAAAAAAAAAAAAAAuAgAAZHJz&#10;L2Uyb0RvYy54bWxQSwECLQAUAAYACAAAACEAafFqnd8AAAALAQAADwAAAAAAAAAAAAAAAAC+BAAA&#10;ZHJzL2Rvd25yZXYueG1sUEsFBgAAAAAEAAQA8wAAAMoFAAAAAA==&#10;" filled="f" stroked="f">
                <v:textbox>
                  <w:txbxContent>
                    <w:p w14:paraId="14BD888D" w14:textId="387A1974" w:rsidR="007F0108" w:rsidRDefault="008A5C1E" w:rsidP="005F45EE">
                      <w:pPr>
                        <w:pStyle w:val="tekstzboku"/>
                      </w:pPr>
                      <w:r>
                        <w:t xml:space="preserve">Przychody ogółem </w:t>
                      </w:r>
                      <w:r w:rsidR="003D3CF7">
                        <w:t xml:space="preserve">samorządowych </w:t>
                      </w:r>
                      <w:r>
                        <w:t xml:space="preserve">instytucji kultury </w:t>
                      </w:r>
                      <w:r w:rsidR="00B065E4">
                        <w:t>w</w:t>
                      </w:r>
                      <w:r w:rsidR="00A44D8C">
                        <w:t xml:space="preserve"> </w:t>
                      </w:r>
                      <w:r w:rsidR="00516F39">
                        <w:t xml:space="preserve">2023 </w:t>
                      </w:r>
                      <w:r>
                        <w:t xml:space="preserve">r. wyniosły </w:t>
                      </w:r>
                      <w:r w:rsidR="003D3CF7">
                        <w:t>11 542,2</w:t>
                      </w:r>
                      <w:r w:rsidR="007767D3">
                        <w:t> </w:t>
                      </w:r>
                      <w:r w:rsidR="00EC2817">
                        <w:t>mln zł</w:t>
                      </w:r>
                      <w:r w:rsidR="00D426DB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5F0D">
        <w:t>Przeciętna</w:t>
      </w:r>
      <w:r w:rsidR="008A5C1E" w:rsidRPr="00677735">
        <w:t xml:space="preserve"> </w:t>
      </w:r>
      <w:r w:rsidR="00DB0631">
        <w:t xml:space="preserve">wartość </w:t>
      </w:r>
      <w:r w:rsidR="006E1229" w:rsidRPr="00677735">
        <w:t>przychod</w:t>
      </w:r>
      <w:r w:rsidR="00DB0631">
        <w:t>ów</w:t>
      </w:r>
      <w:r w:rsidR="006E1229" w:rsidRPr="00677735">
        <w:t xml:space="preserve"> ogółem </w:t>
      </w:r>
      <w:r w:rsidR="008A5C1E" w:rsidRPr="00677735">
        <w:t xml:space="preserve">na </w:t>
      </w:r>
      <w:r w:rsidR="002A4189">
        <w:t>jedną</w:t>
      </w:r>
      <w:r w:rsidR="002A4189" w:rsidRPr="00677735">
        <w:t xml:space="preserve"> </w:t>
      </w:r>
      <w:r w:rsidR="008A5C1E" w:rsidRPr="00677735">
        <w:t xml:space="preserve">instytucję kultury </w:t>
      </w:r>
      <w:r w:rsidR="00DB0631" w:rsidRPr="00677735">
        <w:t>wyniosł</w:t>
      </w:r>
      <w:r w:rsidR="00DB0631">
        <w:t>a</w:t>
      </w:r>
      <w:r w:rsidR="00DB0631" w:rsidRPr="00677735">
        <w:t xml:space="preserve"> </w:t>
      </w:r>
      <w:r w:rsidR="008D2B11">
        <w:t>3</w:t>
      </w:r>
      <w:r w:rsidR="003645CC">
        <w:t xml:space="preserve"> </w:t>
      </w:r>
      <w:r w:rsidR="008D2B11">
        <w:t>056,6</w:t>
      </w:r>
      <w:r w:rsidR="008A5C1E" w:rsidRPr="00677735">
        <w:t xml:space="preserve"> </w:t>
      </w:r>
      <w:r w:rsidR="00DB0536" w:rsidRPr="00677735">
        <w:t>tys. zł</w:t>
      </w:r>
      <w:r w:rsidR="008A5C1E" w:rsidRPr="00677735">
        <w:t xml:space="preserve">. </w:t>
      </w:r>
      <w:r w:rsidR="00902D4A">
        <w:t>N</w:t>
      </w:r>
      <w:r w:rsidR="00902D4A" w:rsidRPr="00677735">
        <w:t xml:space="preserve">ajwiększe </w:t>
      </w:r>
      <w:r w:rsidR="006E1229" w:rsidRPr="00677735">
        <w:t xml:space="preserve">przychody </w:t>
      </w:r>
      <w:r w:rsidR="00D060E2">
        <w:t xml:space="preserve">ogółem </w:t>
      </w:r>
      <w:r w:rsidR="006E1229" w:rsidRPr="00677735">
        <w:t>w</w:t>
      </w:r>
      <w:r w:rsidR="00F50BED">
        <w:t xml:space="preserve"> </w:t>
      </w:r>
      <w:r w:rsidR="006E1229" w:rsidRPr="00677735">
        <w:t xml:space="preserve">przeliczeniu na </w:t>
      </w:r>
      <w:r w:rsidR="002A4189">
        <w:t>jedną</w:t>
      </w:r>
      <w:r w:rsidR="006E1229" w:rsidRPr="00677735">
        <w:t xml:space="preserve"> instytucję osiągnęły instytucje kultury w</w:t>
      </w:r>
      <w:r w:rsidR="005F71B1">
        <w:t> </w:t>
      </w:r>
      <w:r w:rsidR="006E1229" w:rsidRPr="00677735">
        <w:t xml:space="preserve">województwie mazowieckim – </w:t>
      </w:r>
      <w:r w:rsidR="008D2B11">
        <w:t>5</w:t>
      </w:r>
      <w:r w:rsidR="003645CC">
        <w:t xml:space="preserve"> </w:t>
      </w:r>
      <w:r w:rsidR="008D2B11">
        <w:t>754,6</w:t>
      </w:r>
      <w:r w:rsidR="006E1229" w:rsidRPr="00677735">
        <w:t xml:space="preserve"> tys. zł, a</w:t>
      </w:r>
      <w:r w:rsidR="00A23734">
        <w:t xml:space="preserve"> </w:t>
      </w:r>
      <w:r w:rsidR="006E1229" w:rsidRPr="00677735">
        <w:t xml:space="preserve">najmniejsze w województwie </w:t>
      </w:r>
      <w:r w:rsidR="008A5C1E" w:rsidRPr="00677735">
        <w:t xml:space="preserve">lubelskim – </w:t>
      </w:r>
      <w:r w:rsidR="008D2B11">
        <w:t>1</w:t>
      </w:r>
      <w:r w:rsidR="00442DAE">
        <w:t> </w:t>
      </w:r>
      <w:r w:rsidR="00857BF3">
        <w:t>4</w:t>
      </w:r>
      <w:r w:rsidR="008D2B11">
        <w:t>76,3</w:t>
      </w:r>
      <w:r w:rsidR="00A23734">
        <w:t xml:space="preserve"> </w:t>
      </w:r>
      <w:r w:rsidR="00FD63C7" w:rsidRPr="00677735">
        <w:t>tys. zł</w:t>
      </w:r>
      <w:r w:rsidR="008A5C1E" w:rsidRPr="00677735">
        <w:t>.</w:t>
      </w:r>
      <w:r w:rsidR="008F6683">
        <w:t xml:space="preserve"> </w:t>
      </w:r>
      <w:r w:rsidR="008E0411" w:rsidRPr="00677735">
        <w:t>Państwowe instytucje kultury osiągnęły</w:t>
      </w:r>
      <w:r w:rsidR="00516F39">
        <w:t xml:space="preserve"> w 2023 r.</w:t>
      </w:r>
      <w:r w:rsidR="008E0411" w:rsidRPr="00677735">
        <w:t xml:space="preserve"> przychody w</w:t>
      </w:r>
      <w:r w:rsidR="00A23734">
        <w:t xml:space="preserve"> </w:t>
      </w:r>
      <w:r w:rsidR="008E0411" w:rsidRPr="00677735">
        <w:t xml:space="preserve">wysokości </w:t>
      </w:r>
      <w:r w:rsidR="008D2B11">
        <w:t>2</w:t>
      </w:r>
      <w:r w:rsidR="00857BF3">
        <w:t> </w:t>
      </w:r>
      <w:r w:rsidR="008D2B11">
        <w:t>854,5</w:t>
      </w:r>
      <w:r w:rsidR="008E0411" w:rsidRPr="00677735">
        <w:t xml:space="preserve"> mln zł, natomiast przychody samorządowych instytucji kultury wyniosły </w:t>
      </w:r>
      <w:r w:rsidR="008D2B11">
        <w:t>11</w:t>
      </w:r>
      <w:r w:rsidR="001863E7">
        <w:t> </w:t>
      </w:r>
      <w:r w:rsidR="008D2B11">
        <w:t>542,2</w:t>
      </w:r>
      <w:r w:rsidR="001863E7">
        <w:t> </w:t>
      </w:r>
      <w:r w:rsidR="008E0411" w:rsidRPr="00677735">
        <w:t>mln</w:t>
      </w:r>
      <w:r w:rsidR="001863E7">
        <w:t> </w:t>
      </w:r>
      <w:r w:rsidR="008E0411" w:rsidRPr="00677735">
        <w:t>zł.</w:t>
      </w:r>
      <w:r w:rsidR="00352E75">
        <w:t xml:space="preserve"> </w:t>
      </w:r>
      <w:r w:rsidR="006737C7" w:rsidRPr="00677735">
        <w:t xml:space="preserve">W przychodach ogółem instytucji kultury największy udział miały </w:t>
      </w:r>
      <w:r w:rsidR="006737C7">
        <w:t xml:space="preserve">przychody </w:t>
      </w:r>
      <w:r w:rsidR="006737C7" w:rsidRPr="00677735">
        <w:t>podmiot</w:t>
      </w:r>
      <w:r w:rsidR="006737C7">
        <w:t>ów</w:t>
      </w:r>
      <w:r w:rsidR="006737C7" w:rsidRPr="00677735">
        <w:t xml:space="preserve"> prowadząc</w:t>
      </w:r>
      <w:r w:rsidR="006737C7">
        <w:t>ych</w:t>
      </w:r>
      <w:r w:rsidR="006737C7" w:rsidRPr="00677735">
        <w:t xml:space="preserve"> działalność obiektów kulturalnych – </w:t>
      </w:r>
      <w:r w:rsidR="0099417E">
        <w:t>40,7</w:t>
      </w:r>
      <w:r w:rsidR="006737C7" w:rsidRPr="00677735">
        <w:t>%</w:t>
      </w:r>
      <w:r w:rsidR="006737C7">
        <w:t>.</w:t>
      </w:r>
    </w:p>
    <w:p w14:paraId="029377D0" w14:textId="4571C152" w:rsidR="002A4189" w:rsidRDefault="00592224" w:rsidP="00F32742">
      <w:pPr>
        <w:spacing w:line="288" w:lineRule="auto"/>
      </w:pPr>
      <w:r w:rsidRPr="00677735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0E9AD033">
                <wp:simplePos x="0" y="0"/>
                <wp:positionH relativeFrom="column">
                  <wp:posOffset>5321300</wp:posOffset>
                </wp:positionH>
                <wp:positionV relativeFrom="paragraph">
                  <wp:posOffset>1081405</wp:posOffset>
                </wp:positionV>
                <wp:extent cx="1696085" cy="1078230"/>
                <wp:effectExtent l="0" t="0" r="0" b="0"/>
                <wp:wrapTight wrapText="bothSides">
                  <wp:wrapPolygon edited="0">
                    <wp:start x="728" y="0"/>
                    <wp:lineTo x="728" y="20989"/>
                    <wp:lineTo x="20621" y="20989"/>
                    <wp:lineTo x="20621" y="0"/>
                    <wp:lineTo x="728" y="0"/>
                  </wp:wrapPolygon>
                </wp:wrapTight>
                <wp:docPr id="4" name="Pole tekstowe 4" descr="Wynik finansowy netto instytucji kultury w 2023 r. wyniósł 196,6 mln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417F388D" w:rsidR="002A4189" w:rsidRPr="006D7DF7" w:rsidRDefault="002A4189" w:rsidP="002A4189">
                            <w:pPr>
                              <w:pStyle w:val="tekstzboku"/>
                            </w:pPr>
                            <w:r>
                              <w:t xml:space="preserve">Wynik finansowy netto instytucji kultury </w:t>
                            </w:r>
                            <w:r w:rsidR="00B065E4">
                              <w:t xml:space="preserve">w </w:t>
                            </w:r>
                            <w:r>
                              <w:t xml:space="preserve">2023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B065E4">
                              <w:t>196,6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Wynik finansowy netto instytucji kultury w 2023 r. wyniósł 196,6 mln zł" style="position:absolute;margin-left:419pt;margin-top:85.15pt;width:133.5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QWYWAIAAFIEAAAOAAAAZHJzL2Uyb0RvYy54bWysVFFv0zAQfkfiP5z8DE2atV0bNZ3GxhDS&#10;gEkD8ew6TmOa+ILtLske95f4CWj/i7PTlgreEHmwbJ/vu/u+u8vyoqsreJDGKtQZG49iBlILzJXe&#10;ZOzL55vXcwbWcZ3zCrXMWC8tu1i9fLFsm1QmWGKVSwMEom3aNhkrnWvSKLKilDW3I2ykJmOBpuaO&#10;jmYT5Ya3hF5XURLHs6hFkzcGhbSWbq8HI1sF/KKQwn0qCisdVBmj3FxYTVjXfo1WS55uDG9KJfZp&#10;8H/IouZKU9Aj1DV3HHZG/QVVK2HQYuFGAusIi0IJGTgQm3H8B5v7kjcycCFxbHOUyf4/WPHx4c6A&#10;yjM2YaB5TSW6w0qCk1vrsJVA17m0giT72mu1hUJpri22PWjpHILS1vVuJ74p2O4qtzM9tJDEyRmY&#10;EbTk8vOHfX6C8WL2agZUZnh8fvKqt41NKfh9Q+Fd9wY76p6goG1uUWwtaLwqud7IS2OwLSXPifXY&#10;e0YnrgOO9SDr9gPmlD7fOQxAXWFqXxISGQidqt8fKy47B8KHnC1m8XzKQJBtHJ/Pk7PQExFPD+6N&#10;se6dxBr8JmOGWirA84db63w6PD088dE03qiqCm1FZNuMLabJNDicWGrlqOsrVWdsHvtv6EPP8q3O&#10;g7Pjqhr2FKDSe9qe6cDZdesu1C05qLnGvCcdDA5NTkNJmxLNI4OWGjxj9vuOG8mgeq9Jy8V4MvET&#10;EQ6T6XlCB3NqWZ9auBYElTHHYNheuTBFA+VL0rxQQQ1fnCGTfcrUuEGk/ZD5yTg9h1e/fwWrXwAA&#10;AP//AwBQSwMEFAAGAAgAAAAhAKZsvgrgAAAADAEAAA8AAABkcnMvZG93bnJldi54bWxMj81OwzAQ&#10;hO9IvIO1SNzoOqSFNI1TIRDXopYfiZsbb5OIeB3FbhPevu4JjqMZzXxTrCfbiRMNvnWsIJlJEMSV&#10;My3XCj7eX+8yED5oNrpzTAp+ycO6vL4qdG7cyFs67UItYgn7XCtoQuhzRF81ZLWfuZ44egc3WB2i&#10;HGo0gx5jue3wXsoHtLrluNDonp4bqn52R6vgc3P4/prLt/rFLvrRTRLZLlGp25vpaQUi0BT+wnDB&#10;j+hQRqa9O7LxolOQpVn8EqLxKFMQl0QiFwmIvYJ0LhPAssD/J8ozAAAA//8DAFBLAQItABQABgAI&#10;AAAAIQC2gziS/gAAAOEBAAATAAAAAAAAAAAAAAAAAAAAAABbQ29udGVudF9UeXBlc10ueG1sUEsB&#10;Ai0AFAAGAAgAAAAhADj9If/WAAAAlAEAAAsAAAAAAAAAAAAAAAAALwEAAF9yZWxzLy5yZWxzUEsB&#10;Ai0AFAAGAAgAAAAhAFn5BZhYAgAAUgQAAA4AAAAAAAAAAAAAAAAALgIAAGRycy9lMm9Eb2MueG1s&#10;UEsBAi0AFAAGAAgAAAAhAKZsvgrgAAAADAEAAA8AAAAAAAAAAAAAAAAAsgQAAGRycy9kb3ducmV2&#10;LnhtbFBLBQYAAAAABAAEAPMAAAC/BQAAAAA=&#10;" filled="f" stroked="f">
                <v:textbox>
                  <w:txbxContent>
                    <w:p w14:paraId="2879FD4E" w14:textId="417F388D" w:rsidR="002A4189" w:rsidRPr="006D7DF7" w:rsidRDefault="002A4189" w:rsidP="002A4189">
                      <w:pPr>
                        <w:pStyle w:val="tekstzboku"/>
                      </w:pPr>
                      <w:r>
                        <w:t xml:space="preserve">Wynik finansowy netto instytucji kultury </w:t>
                      </w:r>
                      <w:r w:rsidR="00B065E4">
                        <w:t xml:space="preserve">w </w:t>
                      </w:r>
                      <w:r>
                        <w:t xml:space="preserve">2023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B065E4">
                        <w:t>196,6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5C1E" w:rsidRPr="00677735">
        <w:t>Koszty</w:t>
      </w:r>
      <w:r w:rsidR="008A5C1E" w:rsidRPr="00677735">
        <w:rPr>
          <w:spacing w:val="-7"/>
        </w:rPr>
        <w:t xml:space="preserve"> </w:t>
      </w:r>
      <w:r w:rsidR="008A5C1E" w:rsidRPr="00677735">
        <w:rPr>
          <w:spacing w:val="-3"/>
        </w:rPr>
        <w:t xml:space="preserve">ogółem </w:t>
      </w:r>
      <w:r w:rsidR="008A5C1E" w:rsidRPr="00677735">
        <w:t>były</w:t>
      </w:r>
      <w:r w:rsidR="008A5C1E" w:rsidRPr="00677735">
        <w:rPr>
          <w:spacing w:val="-5"/>
        </w:rPr>
        <w:t xml:space="preserve"> </w:t>
      </w:r>
      <w:r w:rsidR="008A5C1E" w:rsidRPr="00677735">
        <w:t>wyższe</w:t>
      </w:r>
      <w:r w:rsidR="008A5C1E" w:rsidRPr="00677735">
        <w:rPr>
          <w:spacing w:val="-7"/>
        </w:rPr>
        <w:t xml:space="preserve"> </w:t>
      </w:r>
      <w:r w:rsidR="008A5C1E" w:rsidRPr="00677735">
        <w:t>o</w:t>
      </w:r>
      <w:r w:rsidR="008A5C1E" w:rsidRPr="00677735">
        <w:rPr>
          <w:spacing w:val="-6"/>
        </w:rPr>
        <w:t xml:space="preserve"> </w:t>
      </w:r>
      <w:r w:rsidR="006B13D0">
        <w:rPr>
          <w:spacing w:val="-6"/>
        </w:rPr>
        <w:t>15,7</w:t>
      </w:r>
      <w:r w:rsidR="008A5C1E" w:rsidRPr="00677735">
        <w:t>%</w:t>
      </w:r>
      <w:r w:rsidR="008A5C1E" w:rsidRPr="00677735">
        <w:rPr>
          <w:spacing w:val="-6"/>
        </w:rPr>
        <w:t xml:space="preserve"> </w:t>
      </w:r>
      <w:r w:rsidR="008A5C1E" w:rsidRPr="00677735">
        <w:t>od poniesionych</w:t>
      </w:r>
      <w:r w:rsidR="008A5C1E" w:rsidRPr="00677735">
        <w:rPr>
          <w:spacing w:val="-7"/>
        </w:rPr>
        <w:t xml:space="preserve"> </w:t>
      </w:r>
      <w:r w:rsidR="008A5C1E" w:rsidRPr="00677735">
        <w:t>rok wcześniej</w:t>
      </w:r>
      <w:r w:rsidR="008A5C1E" w:rsidRPr="00677735">
        <w:rPr>
          <w:spacing w:val="-2"/>
        </w:rPr>
        <w:t xml:space="preserve"> </w:t>
      </w:r>
      <w:r w:rsidR="008A5C1E" w:rsidRPr="00677735">
        <w:t>i</w:t>
      </w:r>
      <w:r w:rsidR="00553C83">
        <w:t> </w:t>
      </w:r>
      <w:r w:rsidR="008A5C1E" w:rsidRPr="00677735">
        <w:t>wyniosły</w:t>
      </w:r>
      <w:r w:rsidR="008A5C1E" w:rsidRPr="00677735">
        <w:rPr>
          <w:spacing w:val="-5"/>
        </w:rPr>
        <w:t xml:space="preserve"> </w:t>
      </w:r>
      <w:r w:rsidR="00842D16">
        <w:rPr>
          <w:spacing w:val="-5"/>
        </w:rPr>
        <w:t>14</w:t>
      </w:r>
      <w:r w:rsidR="003645CC">
        <w:rPr>
          <w:spacing w:val="-5"/>
        </w:rPr>
        <w:t xml:space="preserve"> </w:t>
      </w:r>
      <w:r w:rsidR="00842D16">
        <w:rPr>
          <w:spacing w:val="-5"/>
        </w:rPr>
        <w:t>198,2</w:t>
      </w:r>
      <w:r w:rsidR="008A5C1E" w:rsidRPr="00677735">
        <w:rPr>
          <w:spacing w:val="-5"/>
        </w:rPr>
        <w:t xml:space="preserve"> </w:t>
      </w:r>
      <w:r w:rsidR="008A5C1E" w:rsidRPr="00677735">
        <w:t>mln</w:t>
      </w:r>
      <w:r w:rsidR="008A5C1E" w:rsidRPr="00677735">
        <w:rPr>
          <w:spacing w:val="-7"/>
        </w:rPr>
        <w:t xml:space="preserve"> </w:t>
      </w:r>
      <w:r w:rsidR="008A5C1E" w:rsidRPr="00677735">
        <w:t>zł.</w:t>
      </w:r>
      <w:r w:rsidR="008A5C1E" w:rsidRPr="00677735">
        <w:rPr>
          <w:spacing w:val="-6"/>
        </w:rPr>
        <w:t xml:space="preserve"> </w:t>
      </w:r>
      <w:r w:rsidR="008A5C1E" w:rsidRPr="00677735">
        <w:t>W</w:t>
      </w:r>
      <w:r w:rsidR="00D032BA">
        <w:t> </w:t>
      </w:r>
      <w:r w:rsidR="008A5C1E" w:rsidRPr="00677735">
        <w:t>strukturze</w:t>
      </w:r>
      <w:r w:rsidR="008A5C1E" w:rsidRPr="00677735">
        <w:rPr>
          <w:spacing w:val="-7"/>
        </w:rPr>
        <w:t xml:space="preserve"> </w:t>
      </w:r>
      <w:r w:rsidR="008A5C1E" w:rsidRPr="00677735">
        <w:t>kosztów</w:t>
      </w:r>
      <w:r w:rsidR="008A5C1E" w:rsidRPr="00677735">
        <w:rPr>
          <w:spacing w:val="-5"/>
        </w:rPr>
        <w:t xml:space="preserve"> </w:t>
      </w:r>
      <w:r w:rsidR="00842D16">
        <w:t>98,6</w:t>
      </w:r>
      <w:r w:rsidR="008A5C1E" w:rsidRPr="00677735">
        <w:t>%</w:t>
      </w:r>
      <w:r w:rsidR="008A5C1E" w:rsidRPr="00677735">
        <w:rPr>
          <w:spacing w:val="-4"/>
        </w:rPr>
        <w:t xml:space="preserve"> </w:t>
      </w:r>
      <w:r w:rsidR="008A5C1E" w:rsidRPr="00677735">
        <w:t>stanowiły</w:t>
      </w:r>
      <w:r w:rsidR="008A5C1E" w:rsidRPr="00677735">
        <w:rPr>
          <w:spacing w:val="-9"/>
        </w:rPr>
        <w:t xml:space="preserve"> </w:t>
      </w:r>
      <w:r w:rsidR="008A5C1E" w:rsidRPr="00677735">
        <w:t>koszty</w:t>
      </w:r>
      <w:r w:rsidR="008A5C1E" w:rsidRPr="00677735">
        <w:rPr>
          <w:spacing w:val="-6"/>
        </w:rPr>
        <w:t xml:space="preserve"> </w:t>
      </w:r>
      <w:r w:rsidR="008A5C1E" w:rsidRPr="00677735">
        <w:t>operacyjne,</w:t>
      </w:r>
      <w:r w:rsidR="008A5C1E" w:rsidRPr="00677735">
        <w:rPr>
          <w:spacing w:val="-7"/>
        </w:rPr>
        <w:t xml:space="preserve"> </w:t>
      </w:r>
      <w:r w:rsidR="00842D16">
        <w:rPr>
          <w:spacing w:val="-7"/>
        </w:rPr>
        <w:t>1,3</w:t>
      </w:r>
      <w:r w:rsidR="008A5C1E" w:rsidRPr="00677735">
        <w:t>%</w:t>
      </w:r>
      <w:r w:rsidR="008A5C1E" w:rsidRPr="00677735">
        <w:rPr>
          <w:spacing w:val="-7"/>
        </w:rPr>
        <w:t xml:space="preserve"> </w:t>
      </w:r>
      <w:r w:rsidR="008A5C1E" w:rsidRPr="00677735">
        <w:t>– pozostałe</w:t>
      </w:r>
      <w:r w:rsidR="008A5C1E" w:rsidRPr="00677735">
        <w:rPr>
          <w:spacing w:val="-9"/>
        </w:rPr>
        <w:t xml:space="preserve"> </w:t>
      </w:r>
      <w:r w:rsidR="008A5C1E" w:rsidRPr="00677735">
        <w:t>koszty</w:t>
      </w:r>
      <w:r w:rsidR="008A5C1E" w:rsidRPr="00677735">
        <w:rPr>
          <w:spacing w:val="-8"/>
        </w:rPr>
        <w:t xml:space="preserve"> </w:t>
      </w:r>
      <w:r w:rsidR="008A5C1E" w:rsidRPr="00677735">
        <w:t>operacyjne,</w:t>
      </w:r>
      <w:r w:rsidR="008A5C1E" w:rsidRPr="00677735">
        <w:rPr>
          <w:spacing w:val="-8"/>
        </w:rPr>
        <w:t xml:space="preserve"> a </w:t>
      </w:r>
      <w:r w:rsidR="008A5C1E" w:rsidRPr="00677735">
        <w:t>0,1% – koszty</w:t>
      </w:r>
      <w:r w:rsidR="008A5C1E" w:rsidRPr="00677735">
        <w:rPr>
          <w:spacing w:val="-5"/>
        </w:rPr>
        <w:t xml:space="preserve"> </w:t>
      </w:r>
      <w:r w:rsidR="008A5C1E" w:rsidRPr="00677735">
        <w:t xml:space="preserve">finansowe. </w:t>
      </w:r>
      <w:r w:rsidR="007C6BDC">
        <w:t xml:space="preserve">Analogicznie, jak w przypadku przychodów, </w:t>
      </w:r>
      <w:r w:rsidR="003B668D" w:rsidRPr="00677735">
        <w:t>koszty instytucji kultury z województwa mazowieckiego</w:t>
      </w:r>
      <w:r w:rsidR="009C1650" w:rsidRPr="009C1650">
        <w:t xml:space="preserve"> </w:t>
      </w:r>
      <w:r w:rsidR="009C1650" w:rsidRPr="00677735">
        <w:t>stanowiły</w:t>
      </w:r>
      <w:r w:rsidR="009C1650" w:rsidRPr="009C1650">
        <w:t xml:space="preserve"> </w:t>
      </w:r>
      <w:r w:rsidR="009C1650">
        <w:t>p</w:t>
      </w:r>
      <w:r w:rsidR="009C1650" w:rsidRPr="00677735">
        <w:t xml:space="preserve">onad </w:t>
      </w:r>
      <w:r w:rsidR="009C1650">
        <w:t>26</w:t>
      </w:r>
      <w:r w:rsidR="009C1650" w:rsidRPr="00677735">
        <w:t>% kosztów ogółem</w:t>
      </w:r>
      <w:r w:rsidR="008A5C1E" w:rsidRPr="00677735">
        <w:t>.</w:t>
      </w:r>
      <w:r w:rsidR="007E521A">
        <w:t xml:space="preserve"> </w:t>
      </w:r>
      <w:r w:rsidR="00843F2E" w:rsidRPr="00677735">
        <w:t>W kosztach ogółem instytucji kultury największy udział miały</w:t>
      </w:r>
      <w:r w:rsidR="00E231F3">
        <w:t xml:space="preserve"> koszty</w:t>
      </w:r>
      <w:r w:rsidR="00843F2E" w:rsidRPr="00677735">
        <w:t xml:space="preserve"> </w:t>
      </w:r>
      <w:r w:rsidR="00E231F3" w:rsidRPr="00677735">
        <w:t>podmiot</w:t>
      </w:r>
      <w:r w:rsidR="00E231F3">
        <w:t>ów</w:t>
      </w:r>
      <w:r w:rsidR="00E231F3" w:rsidRPr="00677735">
        <w:t xml:space="preserve"> prowadząc</w:t>
      </w:r>
      <w:r w:rsidR="00E231F3">
        <w:t>ych</w:t>
      </w:r>
      <w:r w:rsidR="00E231F3" w:rsidRPr="00677735">
        <w:t xml:space="preserve"> </w:t>
      </w:r>
      <w:r w:rsidR="00843F2E" w:rsidRPr="00677735">
        <w:t xml:space="preserve">działalność obiektów kulturalnych </w:t>
      </w:r>
      <w:r w:rsidR="00B1432B" w:rsidRPr="00677735">
        <w:t>–</w:t>
      </w:r>
      <w:r w:rsidR="00843F2E" w:rsidRPr="00677735">
        <w:t xml:space="preserve"> </w:t>
      </w:r>
      <w:r w:rsidR="00842D16">
        <w:t>40,8</w:t>
      </w:r>
      <w:r w:rsidR="00843F2E" w:rsidRPr="00677735">
        <w:t>%</w:t>
      </w:r>
      <w:r w:rsidR="002A4189">
        <w:t>.</w:t>
      </w:r>
      <w:r w:rsidR="00843F2E" w:rsidRPr="00677735">
        <w:t xml:space="preserve"> </w:t>
      </w:r>
    </w:p>
    <w:p w14:paraId="2D530D56" w14:textId="40FBB6FE" w:rsidR="002A4189" w:rsidRPr="00677735" w:rsidRDefault="002A4189" w:rsidP="002A4189">
      <w:pPr>
        <w:spacing w:before="24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t>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5"/>
        </w:rPr>
        <w:t xml:space="preserve"> </w:t>
      </w:r>
      <w:r w:rsidRPr="00677735">
        <w:t>brutto</w:t>
      </w:r>
      <w:r w:rsidRPr="00677735">
        <w:rPr>
          <w:spacing w:val="-6"/>
        </w:rPr>
        <w:t xml:space="preserve"> instytucji kultury </w:t>
      </w:r>
      <w:r w:rsidRPr="00677735">
        <w:rPr>
          <w:spacing w:val="-1"/>
        </w:rPr>
        <w:t>wyniósł</w:t>
      </w:r>
      <w:r w:rsidRPr="00677735">
        <w:rPr>
          <w:spacing w:val="-2"/>
        </w:rPr>
        <w:t xml:space="preserve"> </w:t>
      </w:r>
      <w:r w:rsidR="00842D16">
        <w:rPr>
          <w:spacing w:val="-2"/>
        </w:rPr>
        <w:t>198,6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t>(zysk</w:t>
      </w:r>
      <w:r w:rsidRPr="00677735">
        <w:rPr>
          <w:spacing w:val="-4"/>
        </w:rPr>
        <w:t xml:space="preserve"> brutto </w:t>
      </w:r>
      <w:r w:rsidR="00842D16">
        <w:rPr>
          <w:spacing w:val="-6"/>
        </w:rPr>
        <w:t>303,0</w:t>
      </w:r>
      <w:r>
        <w:rPr>
          <w:spacing w:val="-6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zł,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strata</w:t>
      </w:r>
      <w:r w:rsidRPr="00677735">
        <w:rPr>
          <w:spacing w:val="-4"/>
        </w:rPr>
        <w:t xml:space="preserve"> brutto </w:t>
      </w:r>
      <w:r w:rsidR="00842D16">
        <w:rPr>
          <w:spacing w:val="-4"/>
        </w:rPr>
        <w:t>104,4</w:t>
      </w:r>
      <w:r w:rsidRPr="00677735">
        <w:rPr>
          <w:spacing w:val="-5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zł). Wynik</w:t>
      </w:r>
      <w:r w:rsidRPr="00677735">
        <w:rPr>
          <w:spacing w:val="-7"/>
        </w:rPr>
        <w:t xml:space="preserve"> </w:t>
      </w:r>
      <w:r w:rsidRPr="00677735">
        <w:rPr>
          <w:spacing w:val="-1"/>
        </w:rPr>
        <w:t>finansowy</w:t>
      </w:r>
      <w:r w:rsidRPr="00677735">
        <w:rPr>
          <w:spacing w:val="-3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6"/>
        </w:rPr>
        <w:t xml:space="preserve"> instytucji kultury wyniósł </w:t>
      </w:r>
      <w:r w:rsidR="00842D16">
        <w:rPr>
          <w:spacing w:val="-1"/>
        </w:rPr>
        <w:t>196,6</w:t>
      </w:r>
      <w:r w:rsidRPr="00677735">
        <w:rPr>
          <w:spacing w:val="-1"/>
        </w:rPr>
        <w:t xml:space="preserve"> 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(wobec</w:t>
      </w:r>
      <w:r w:rsidRPr="00677735">
        <w:rPr>
          <w:spacing w:val="-4"/>
        </w:rPr>
        <w:t xml:space="preserve"> </w:t>
      </w:r>
      <w:r w:rsidR="00842D16">
        <w:rPr>
          <w:spacing w:val="-4"/>
        </w:rPr>
        <w:t>117,3</w:t>
      </w:r>
      <w:r w:rsidRPr="00677735">
        <w:rPr>
          <w:spacing w:val="-4"/>
        </w:rPr>
        <w:t> </w:t>
      </w:r>
      <w:r w:rsidRPr="00677735">
        <w:t>mln</w:t>
      </w:r>
      <w:r w:rsidRPr="00677735">
        <w:rPr>
          <w:spacing w:val="-6"/>
        </w:rPr>
        <w:t xml:space="preserve"> </w:t>
      </w:r>
      <w:r w:rsidRPr="00677735">
        <w:t>zł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przed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rokiem),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przy wzroście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zysku</w:t>
      </w:r>
      <w:r w:rsidRPr="00677735">
        <w:rPr>
          <w:spacing w:val="-3"/>
        </w:rPr>
        <w:t xml:space="preserve"> </w:t>
      </w:r>
      <w:r w:rsidRPr="00677735">
        <w:t>netto</w:t>
      </w:r>
      <w:r w:rsidRPr="00677735">
        <w:rPr>
          <w:spacing w:val="-5"/>
        </w:rPr>
        <w:t xml:space="preserve"> </w:t>
      </w:r>
      <w:r w:rsidRPr="00677735">
        <w:t xml:space="preserve">(o </w:t>
      </w:r>
      <w:r w:rsidR="00842D16">
        <w:rPr>
          <w:spacing w:val="-3"/>
        </w:rPr>
        <w:t>19,8</w:t>
      </w:r>
      <w:r w:rsidRPr="00677735">
        <w:rPr>
          <w:spacing w:val="-1"/>
        </w:rPr>
        <w:t>%)</w:t>
      </w:r>
      <w:r w:rsidRPr="00677735">
        <w:rPr>
          <w:spacing w:val="-4"/>
        </w:rPr>
        <w:t xml:space="preserve"> </w:t>
      </w:r>
      <w:r w:rsidRPr="00677735">
        <w:t xml:space="preserve">i </w:t>
      </w:r>
      <w:r>
        <w:t>spadku</w:t>
      </w:r>
      <w:r w:rsidRPr="00677735">
        <w:rPr>
          <w:spacing w:val="-5"/>
        </w:rPr>
        <w:t xml:space="preserve"> </w:t>
      </w:r>
      <w:r w:rsidRPr="00677735">
        <w:rPr>
          <w:spacing w:val="-1"/>
        </w:rPr>
        <w:t>straty</w:t>
      </w:r>
      <w:r w:rsidRPr="00677735">
        <w:rPr>
          <w:spacing w:val="-6"/>
        </w:rPr>
        <w:t xml:space="preserve"> </w:t>
      </w:r>
      <w:r w:rsidRPr="00677735">
        <w:rPr>
          <w:spacing w:val="-1"/>
        </w:rPr>
        <w:t>netto</w:t>
      </w:r>
      <w:r w:rsidRPr="00677735">
        <w:rPr>
          <w:spacing w:val="-5"/>
        </w:rPr>
        <w:t xml:space="preserve"> </w:t>
      </w:r>
      <w:r w:rsidRPr="00677735">
        <w:t>(o</w:t>
      </w:r>
      <w:r w:rsidRPr="00677735">
        <w:rPr>
          <w:spacing w:val="-4"/>
        </w:rPr>
        <w:t xml:space="preserve"> </w:t>
      </w:r>
      <w:r w:rsidR="00842D16">
        <w:rPr>
          <w:spacing w:val="-1"/>
        </w:rPr>
        <w:t>21,9</w:t>
      </w:r>
      <w:r w:rsidRPr="00677735">
        <w:rPr>
          <w:spacing w:val="-1"/>
        </w:rPr>
        <w:t>%).</w:t>
      </w:r>
    </w:p>
    <w:p w14:paraId="7C36352D" w14:textId="527E4516" w:rsidR="00E95B8E" w:rsidRPr="00677735" w:rsidRDefault="00E95B8E" w:rsidP="00A82EED">
      <w:pPr>
        <w:pStyle w:val="Tytutablicy"/>
        <w:spacing w:before="240"/>
      </w:pPr>
      <w:r w:rsidRPr="00677735">
        <w:lastRenderedPageBreak/>
        <w:t xml:space="preserve">Tablica </w:t>
      </w:r>
      <w:r w:rsidR="00D972F6" w:rsidRPr="00677735">
        <w:t>1</w:t>
      </w:r>
      <w:r w:rsidRPr="00677735">
        <w:t>.</w:t>
      </w:r>
      <w:r w:rsidR="00D972F6" w:rsidRPr="00677735">
        <w:t xml:space="preserve"> </w:t>
      </w:r>
      <w:r w:rsidR="008A5C1E" w:rsidRPr="00677735">
        <w:t xml:space="preserve">Wyniki finansowe instytucji kultury 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ica 1. przedstawiająca wyniki finansowe instytucji kultury"/>
      </w:tblPr>
      <w:tblGrid>
        <w:gridCol w:w="3544"/>
        <w:gridCol w:w="1464"/>
        <w:gridCol w:w="1465"/>
        <w:gridCol w:w="1465"/>
      </w:tblGrid>
      <w:tr w:rsidR="008A5C1E" w:rsidRPr="00677735" w14:paraId="4BC8CCD4" w14:textId="77777777" w:rsidTr="005D6B25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77777777" w:rsidR="008A5C1E" w:rsidRPr="00677735" w:rsidRDefault="008A5C1E" w:rsidP="008A5C1E">
            <w:pPr>
              <w:pStyle w:val="Tablicagwka"/>
            </w:pPr>
            <w:r w:rsidRPr="00677735">
              <w:t>Wyszczególnienie</w:t>
            </w:r>
          </w:p>
        </w:tc>
        <w:tc>
          <w:tcPr>
            <w:tcW w:w="1464" w:type="dxa"/>
            <w:hideMark/>
          </w:tcPr>
          <w:p w14:paraId="7483695E" w14:textId="2E77874A" w:rsidR="008A5C1E" w:rsidRPr="00677735" w:rsidRDefault="001E0B4B" w:rsidP="003260BE">
            <w:pPr>
              <w:pStyle w:val="Tablicagwkarodek"/>
            </w:pPr>
            <w:r w:rsidRPr="00677735">
              <w:t>01</w:t>
            </w:r>
            <w:r w:rsidR="008A5C1E" w:rsidRPr="00677735">
              <w:t>–</w:t>
            </w:r>
            <w:r w:rsidR="00B00D47">
              <w:t>12</w:t>
            </w:r>
            <w:r w:rsidR="00B00D47" w:rsidRPr="00677735">
              <w:t xml:space="preserve"> </w:t>
            </w:r>
            <w:r w:rsidR="004164CE" w:rsidRPr="00677735">
              <w:t>202</w:t>
            </w:r>
            <w:r w:rsidR="004164CE">
              <w:t>2</w:t>
            </w:r>
          </w:p>
        </w:tc>
        <w:tc>
          <w:tcPr>
            <w:tcW w:w="1465" w:type="dxa"/>
            <w:hideMark/>
          </w:tcPr>
          <w:p w14:paraId="7E791904" w14:textId="711BFB1D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B00D47">
              <w:t>12</w:t>
            </w:r>
            <w:r w:rsidR="00B00D47" w:rsidRPr="00677735">
              <w:t xml:space="preserve"> </w:t>
            </w:r>
            <w:r w:rsidR="00054A0F" w:rsidRPr="00677735">
              <w:t>20</w:t>
            </w:r>
            <w:r w:rsidR="00054A0F">
              <w:t>23</w:t>
            </w:r>
          </w:p>
        </w:tc>
        <w:tc>
          <w:tcPr>
            <w:tcW w:w="1465" w:type="dxa"/>
            <w:vMerge w:val="restart"/>
            <w:vAlign w:val="center"/>
          </w:tcPr>
          <w:p w14:paraId="706E1FD9" w14:textId="3D7A2A1A" w:rsidR="008A5C1E" w:rsidRPr="00677735" w:rsidRDefault="001E0B4B" w:rsidP="003260BE">
            <w:pPr>
              <w:pStyle w:val="Tablicagwkarodek"/>
              <w:rPr>
                <w:rFonts w:eastAsia="Fira Sans Light" w:cs="Times New Roman"/>
              </w:rPr>
            </w:pPr>
            <w:r w:rsidRPr="00677735">
              <w:t>01</w:t>
            </w:r>
            <w:r w:rsidR="008A5C1E" w:rsidRPr="00677735">
              <w:t>–</w:t>
            </w:r>
            <w:r w:rsidR="00B00D47">
              <w:t>12</w:t>
            </w:r>
            <w:r w:rsidR="00B00D47" w:rsidRPr="00677735">
              <w:t xml:space="preserve"> </w:t>
            </w:r>
            <w:r w:rsidR="00054A0F" w:rsidRPr="00677735">
              <w:t>202</w:t>
            </w:r>
            <w:r w:rsidR="00054A0F">
              <w:t>2</w:t>
            </w:r>
            <w:r w:rsidR="008A5C1E" w:rsidRPr="00677735">
              <w:t>=100</w:t>
            </w:r>
          </w:p>
        </w:tc>
      </w:tr>
      <w:tr w:rsidR="001E0B4B" w:rsidRPr="00677735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677735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2AA061E1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  <w:r w:rsidRPr="00677735">
              <w:rPr>
                <w:rFonts w:eastAsia="Fira Sans Light" w:cs="Times New Roman"/>
              </w:rPr>
              <w:t>w mln</w:t>
            </w:r>
            <w:r w:rsidR="00FD63C7" w:rsidRPr="00677735">
              <w:rPr>
                <w:rFonts w:eastAsia="Fira Sans Light" w:cs="Times New Roman"/>
              </w:rPr>
              <w:t xml:space="preserve"> zł</w:t>
            </w:r>
          </w:p>
        </w:tc>
        <w:tc>
          <w:tcPr>
            <w:tcW w:w="1465" w:type="dxa"/>
            <w:vMerge/>
            <w:hideMark/>
          </w:tcPr>
          <w:p w14:paraId="3A25A2CB" w14:textId="317EBBBA" w:rsidR="001E0B4B" w:rsidRPr="00677735" w:rsidRDefault="001E0B4B" w:rsidP="00F049AB">
            <w:pPr>
              <w:pStyle w:val="Tablicagwkarodek"/>
              <w:rPr>
                <w:rFonts w:eastAsia="Fira Sans Light" w:cs="Times New Roman"/>
              </w:rPr>
            </w:pPr>
          </w:p>
        </w:tc>
      </w:tr>
      <w:tr w:rsidR="00D43306" w:rsidRPr="00677735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05590529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Przychody</w:t>
            </w:r>
            <w:r w:rsidRPr="00677735">
              <w:rPr>
                <w:rFonts w:cs="Fira Sans"/>
              </w:rPr>
              <w:t xml:space="preserve"> ogółem</w:t>
            </w:r>
          </w:p>
        </w:tc>
        <w:tc>
          <w:tcPr>
            <w:tcW w:w="1464" w:type="dxa"/>
            <w:vAlign w:val="center"/>
          </w:tcPr>
          <w:p w14:paraId="63216BE9" w14:textId="36EE6628" w:rsidR="00D43306" w:rsidRPr="00677735" w:rsidRDefault="00B00D47" w:rsidP="00D43306">
            <w:pPr>
              <w:pStyle w:val="Tablicadanerodek"/>
            </w:pPr>
            <w:r>
              <w:t>12</w:t>
            </w:r>
            <w:r w:rsidR="003645CC">
              <w:t xml:space="preserve"> </w:t>
            </w:r>
            <w:r>
              <w:t>394,2</w:t>
            </w:r>
          </w:p>
        </w:tc>
        <w:tc>
          <w:tcPr>
            <w:tcW w:w="1465" w:type="dxa"/>
            <w:vAlign w:val="center"/>
          </w:tcPr>
          <w:p w14:paraId="1435C488" w14:textId="5D7EC260" w:rsidR="00D43306" w:rsidRPr="00677735" w:rsidRDefault="00B00D47" w:rsidP="00D43306">
            <w:pPr>
              <w:pStyle w:val="Tablicadanerodek"/>
            </w:pPr>
            <w:r>
              <w:t>14</w:t>
            </w:r>
            <w:r w:rsidR="003645CC">
              <w:t xml:space="preserve"> </w:t>
            </w:r>
            <w:r>
              <w:t>396,</w:t>
            </w:r>
            <w:r w:rsidR="00E815DD">
              <w:t>7</w:t>
            </w:r>
          </w:p>
        </w:tc>
        <w:tc>
          <w:tcPr>
            <w:tcW w:w="1465" w:type="dxa"/>
            <w:noWrap/>
            <w:vAlign w:val="center"/>
          </w:tcPr>
          <w:p w14:paraId="6DC15BB0" w14:textId="637F059D" w:rsidR="00F00A7F" w:rsidRPr="00677735" w:rsidRDefault="00B00D47" w:rsidP="00542252">
            <w:pPr>
              <w:pStyle w:val="Tablicadanerodek"/>
            </w:pPr>
            <w:r>
              <w:t>116,2</w:t>
            </w:r>
          </w:p>
        </w:tc>
      </w:tr>
      <w:tr w:rsidR="00D43306" w:rsidRPr="00677735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6154CD4E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Koszty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ogółem</w:t>
            </w:r>
          </w:p>
        </w:tc>
        <w:tc>
          <w:tcPr>
            <w:tcW w:w="1464" w:type="dxa"/>
            <w:vAlign w:val="center"/>
            <w:hideMark/>
          </w:tcPr>
          <w:p w14:paraId="61D1CE52" w14:textId="72D1CADE" w:rsidR="00D43306" w:rsidRPr="00677735" w:rsidRDefault="00B00D47" w:rsidP="00D43306">
            <w:pPr>
              <w:pStyle w:val="Tablicadanerodek"/>
            </w:pPr>
            <w:r>
              <w:t>12</w:t>
            </w:r>
            <w:r w:rsidR="003645CC">
              <w:t xml:space="preserve"> </w:t>
            </w:r>
            <w:r>
              <w:t>274,9</w:t>
            </w:r>
          </w:p>
        </w:tc>
        <w:tc>
          <w:tcPr>
            <w:tcW w:w="1465" w:type="dxa"/>
            <w:vAlign w:val="center"/>
            <w:hideMark/>
          </w:tcPr>
          <w:p w14:paraId="48E5071D" w14:textId="18A5C2AB" w:rsidR="00D43306" w:rsidRPr="00677735" w:rsidRDefault="00B00D47" w:rsidP="00D43306">
            <w:pPr>
              <w:pStyle w:val="Tablicadanerodek"/>
              <w:rPr>
                <w:highlight w:val="yellow"/>
              </w:rPr>
            </w:pPr>
            <w:r>
              <w:t>14</w:t>
            </w:r>
            <w:r w:rsidR="003645CC">
              <w:t xml:space="preserve"> </w:t>
            </w:r>
            <w:r>
              <w:t>198,2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03D18AC9" w:rsidR="00D43306" w:rsidRPr="00677735" w:rsidRDefault="00F00A7F" w:rsidP="00D43306">
            <w:pPr>
              <w:pStyle w:val="Tablicadanerodek"/>
            </w:pPr>
            <w:r>
              <w:t>115,7</w:t>
            </w:r>
          </w:p>
        </w:tc>
      </w:tr>
      <w:tr w:rsidR="00D43306" w:rsidRPr="00677735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155B7980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brutto</w:t>
            </w:r>
          </w:p>
        </w:tc>
        <w:tc>
          <w:tcPr>
            <w:tcW w:w="1464" w:type="dxa"/>
            <w:vAlign w:val="center"/>
            <w:hideMark/>
          </w:tcPr>
          <w:p w14:paraId="096B5090" w14:textId="5FF2CFD3" w:rsidR="00D43306" w:rsidRPr="00677735" w:rsidRDefault="00B00D47" w:rsidP="00D43306">
            <w:pPr>
              <w:pStyle w:val="Tablicadanerodek"/>
            </w:pPr>
            <w:r>
              <w:t>119,2</w:t>
            </w:r>
          </w:p>
        </w:tc>
        <w:tc>
          <w:tcPr>
            <w:tcW w:w="1465" w:type="dxa"/>
            <w:vAlign w:val="center"/>
            <w:hideMark/>
          </w:tcPr>
          <w:p w14:paraId="74FE5636" w14:textId="011BCA25" w:rsidR="00D43306" w:rsidRPr="00677735" w:rsidRDefault="00B00D47" w:rsidP="00D43306">
            <w:pPr>
              <w:pStyle w:val="Tablicadanerodek"/>
              <w:rPr>
                <w:highlight w:val="yellow"/>
              </w:rPr>
            </w:pPr>
            <w:r>
              <w:t>198,6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2226948E" w:rsidR="00D43306" w:rsidRPr="00677735" w:rsidRDefault="00B00D47" w:rsidP="00D43306">
            <w:pPr>
              <w:pStyle w:val="Tablicadanerodek"/>
            </w:pPr>
            <w:r>
              <w:t>166,6</w:t>
            </w:r>
          </w:p>
        </w:tc>
      </w:tr>
      <w:tr w:rsidR="00D43306" w:rsidRPr="00677735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4656BADA" w:rsidR="00D43306" w:rsidRPr="00677735" w:rsidRDefault="00D43306" w:rsidP="00D43306">
            <w:pPr>
              <w:pStyle w:val="Tablicaboczekwcicie1"/>
              <w:ind w:firstLine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Wynik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finansowy</w:t>
            </w:r>
            <w:r w:rsidRPr="00677735">
              <w:rPr>
                <w:rFonts w:cs="Fira Sans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netto</w:t>
            </w:r>
          </w:p>
        </w:tc>
        <w:tc>
          <w:tcPr>
            <w:tcW w:w="1464" w:type="dxa"/>
            <w:vAlign w:val="center"/>
          </w:tcPr>
          <w:p w14:paraId="63DA0BEB" w14:textId="3D1DDE62" w:rsidR="00D43306" w:rsidRPr="00677735" w:rsidRDefault="00B00D47" w:rsidP="00D43306">
            <w:pPr>
              <w:pStyle w:val="Tablicadanerodek"/>
            </w:pPr>
            <w:r>
              <w:t>117,3</w:t>
            </w:r>
          </w:p>
        </w:tc>
        <w:tc>
          <w:tcPr>
            <w:tcW w:w="1465" w:type="dxa"/>
            <w:vAlign w:val="center"/>
          </w:tcPr>
          <w:p w14:paraId="3F081621" w14:textId="3DE92FEE" w:rsidR="00D43306" w:rsidRPr="00677735" w:rsidRDefault="00B00D47" w:rsidP="00D43306">
            <w:pPr>
              <w:pStyle w:val="Tablicadanerodek"/>
            </w:pPr>
            <w:r>
              <w:t>196,6</w:t>
            </w:r>
          </w:p>
        </w:tc>
        <w:tc>
          <w:tcPr>
            <w:tcW w:w="1465" w:type="dxa"/>
            <w:noWrap/>
            <w:vAlign w:val="center"/>
          </w:tcPr>
          <w:p w14:paraId="3445CF13" w14:textId="35E082D8" w:rsidR="00D43306" w:rsidRPr="00677735" w:rsidRDefault="00B00D47" w:rsidP="00D43306">
            <w:pPr>
              <w:pStyle w:val="Tablicadanerodek"/>
            </w:pPr>
            <w:r>
              <w:t>167,6</w:t>
            </w:r>
          </w:p>
        </w:tc>
      </w:tr>
      <w:tr w:rsidR="00D43306" w:rsidRPr="00677735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4596F0BB" w:rsidR="00D43306" w:rsidRPr="00677735" w:rsidRDefault="00D43306" w:rsidP="00D43306">
            <w:pPr>
              <w:pStyle w:val="Tablicaboczekwcicie2"/>
              <w:ind w:left="0"/>
              <w:rPr>
                <w:rFonts w:eastAsia="Times New Roman" w:cs="Calibri"/>
                <w:lang w:eastAsia="pl-PL"/>
              </w:rPr>
            </w:pPr>
            <w:r w:rsidRPr="00677735">
              <w:rPr>
                <w:rFonts w:cs="Fira Sans"/>
                <w:spacing w:val="-1"/>
              </w:rPr>
              <w:t>Zysk netto</w:t>
            </w:r>
          </w:p>
        </w:tc>
        <w:tc>
          <w:tcPr>
            <w:tcW w:w="1464" w:type="dxa"/>
            <w:vAlign w:val="center"/>
          </w:tcPr>
          <w:p w14:paraId="17DC47C9" w14:textId="010879F4" w:rsidR="00D43306" w:rsidRPr="00677735" w:rsidRDefault="00B00D47" w:rsidP="00F654F7">
            <w:pPr>
              <w:pStyle w:val="Tablicadanerodek"/>
            </w:pPr>
            <w:r>
              <w:t>251,7</w:t>
            </w:r>
          </w:p>
        </w:tc>
        <w:tc>
          <w:tcPr>
            <w:tcW w:w="1465" w:type="dxa"/>
            <w:vAlign w:val="center"/>
          </w:tcPr>
          <w:p w14:paraId="78BAAB94" w14:textId="3D3B452E" w:rsidR="00D43306" w:rsidRPr="00677735" w:rsidRDefault="00B00D47" w:rsidP="00D43306">
            <w:pPr>
              <w:pStyle w:val="Tablicadanerodek"/>
            </w:pPr>
            <w:r>
              <w:t>301,6</w:t>
            </w:r>
          </w:p>
        </w:tc>
        <w:tc>
          <w:tcPr>
            <w:tcW w:w="1465" w:type="dxa"/>
            <w:noWrap/>
            <w:vAlign w:val="center"/>
          </w:tcPr>
          <w:p w14:paraId="2C554A7F" w14:textId="25D9D0C0" w:rsidR="00D43306" w:rsidRPr="00677735" w:rsidRDefault="00B00D47" w:rsidP="00D43306">
            <w:pPr>
              <w:pStyle w:val="Tablicadanerodek"/>
            </w:pPr>
            <w:r>
              <w:t>119,8</w:t>
            </w:r>
          </w:p>
        </w:tc>
      </w:tr>
      <w:tr w:rsidR="00D43306" w:rsidRPr="00677735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2EF21808" w:rsidR="00D43306" w:rsidRPr="00677735" w:rsidRDefault="00D43306" w:rsidP="00D43306">
            <w:pPr>
              <w:pStyle w:val="Tablicaboczekwcicie2"/>
              <w:ind w:left="0"/>
            </w:pPr>
            <w:r w:rsidRPr="00677735">
              <w:rPr>
                <w:rFonts w:cs="Fira Sans"/>
                <w:spacing w:val="-1"/>
              </w:rPr>
              <w:t>Strata netto</w:t>
            </w:r>
          </w:p>
        </w:tc>
        <w:tc>
          <w:tcPr>
            <w:tcW w:w="1464" w:type="dxa"/>
            <w:vAlign w:val="center"/>
          </w:tcPr>
          <w:p w14:paraId="123BB95E" w14:textId="302A2F4A" w:rsidR="00D43306" w:rsidRPr="00677735" w:rsidRDefault="00B00D47" w:rsidP="00D43306">
            <w:pPr>
              <w:pStyle w:val="Tablicadanerodek"/>
            </w:pPr>
            <w:r>
              <w:t>134,4</w:t>
            </w:r>
          </w:p>
        </w:tc>
        <w:tc>
          <w:tcPr>
            <w:tcW w:w="1465" w:type="dxa"/>
            <w:vAlign w:val="center"/>
          </w:tcPr>
          <w:p w14:paraId="1842FE41" w14:textId="5D65060B" w:rsidR="00D43306" w:rsidRPr="00677735" w:rsidRDefault="00B00D47" w:rsidP="00D43306">
            <w:pPr>
              <w:pStyle w:val="Tablicadanerodek"/>
            </w:pPr>
            <w:r>
              <w:t>105,0</w:t>
            </w:r>
          </w:p>
        </w:tc>
        <w:tc>
          <w:tcPr>
            <w:tcW w:w="1465" w:type="dxa"/>
            <w:noWrap/>
            <w:vAlign w:val="center"/>
          </w:tcPr>
          <w:p w14:paraId="5D20B271" w14:textId="07A5BDE0" w:rsidR="00D43306" w:rsidRPr="00677735" w:rsidRDefault="00B00D47" w:rsidP="00D43306">
            <w:pPr>
              <w:pStyle w:val="Tablicadanerodek"/>
            </w:pPr>
            <w:r>
              <w:t>78,1</w:t>
            </w:r>
          </w:p>
        </w:tc>
      </w:tr>
      <w:tr w:rsidR="00D43306" w:rsidRPr="00677735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026BC0FF" w:rsidR="00D43306" w:rsidRPr="00677735" w:rsidRDefault="00D43306" w:rsidP="00D43306">
            <w:pPr>
              <w:pStyle w:val="Tablicaboczek"/>
            </w:pPr>
            <w:r w:rsidRPr="00677735">
              <w:rPr>
                <w:rFonts w:cs="Fira Sans"/>
                <w:spacing w:val="-1"/>
              </w:rPr>
              <w:t>Nakłady</w:t>
            </w:r>
            <w:r w:rsidRPr="00677735">
              <w:rPr>
                <w:rFonts w:cs="Fira Sans"/>
                <w:spacing w:val="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>inwestycyjne</w:t>
            </w:r>
          </w:p>
        </w:tc>
        <w:tc>
          <w:tcPr>
            <w:tcW w:w="1464" w:type="dxa"/>
            <w:vAlign w:val="center"/>
            <w:hideMark/>
          </w:tcPr>
          <w:p w14:paraId="2AA0FFC1" w14:textId="2A29D8FD" w:rsidR="00D43306" w:rsidRPr="00677735" w:rsidRDefault="00B00D47" w:rsidP="00D43306">
            <w:pPr>
              <w:pStyle w:val="Tablicadanerodek"/>
            </w:pPr>
            <w:r>
              <w:t>1</w:t>
            </w:r>
            <w:r w:rsidR="003645CC">
              <w:t xml:space="preserve"> </w:t>
            </w:r>
            <w:r>
              <w:t>921,9</w:t>
            </w:r>
          </w:p>
        </w:tc>
        <w:tc>
          <w:tcPr>
            <w:tcW w:w="1465" w:type="dxa"/>
            <w:vAlign w:val="center"/>
            <w:hideMark/>
          </w:tcPr>
          <w:p w14:paraId="7D80662D" w14:textId="22762499" w:rsidR="00D43306" w:rsidRPr="00677735" w:rsidRDefault="00B00D47" w:rsidP="00D43306">
            <w:pPr>
              <w:pStyle w:val="Tablicadanerodek"/>
              <w:rPr>
                <w:highlight w:val="yellow"/>
              </w:rPr>
            </w:pPr>
            <w:r>
              <w:t>2</w:t>
            </w:r>
            <w:r w:rsidR="003645CC">
              <w:t xml:space="preserve"> </w:t>
            </w:r>
            <w:r>
              <w:t>181,0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7D65DC3E" w:rsidR="00D43306" w:rsidRPr="00677735" w:rsidRDefault="00B00D47" w:rsidP="00D43306">
            <w:pPr>
              <w:pStyle w:val="Tablicadanerodek"/>
            </w:pPr>
            <w:r>
              <w:t>113,5</w:t>
            </w:r>
          </w:p>
        </w:tc>
      </w:tr>
      <w:tr w:rsidR="00D43306" w:rsidRPr="00677735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361930DF" w:rsidR="00D43306" w:rsidRPr="00677735" w:rsidRDefault="00D43306" w:rsidP="00C76710">
            <w:pPr>
              <w:pStyle w:val="Tablicaboczek"/>
              <w:ind w:left="176" w:hanging="176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Nakłady na wartości</w:t>
            </w:r>
            <w:r w:rsidR="00C83715" w:rsidRPr="00677735">
              <w:rPr>
                <w:rFonts w:cs="Fira Sans"/>
                <w:spacing w:val="-1"/>
              </w:rPr>
              <w:t xml:space="preserve"> </w:t>
            </w:r>
            <w:r w:rsidRPr="00677735">
              <w:rPr>
                <w:rFonts w:cs="Fira Sans"/>
                <w:spacing w:val="-1"/>
              </w:rPr>
              <w:t xml:space="preserve">niematerialne </w:t>
            </w:r>
            <w:r w:rsidR="00C76710" w:rsidRPr="00677735">
              <w:rPr>
                <w:rFonts w:cs="Fira Sans"/>
                <w:spacing w:val="-1"/>
              </w:rPr>
              <w:t>i </w:t>
            </w:r>
            <w:r w:rsidRPr="00677735">
              <w:rPr>
                <w:rFonts w:cs="Fira Sans"/>
                <w:spacing w:val="-1"/>
              </w:rPr>
              <w:t>prawne</w:t>
            </w:r>
          </w:p>
        </w:tc>
        <w:tc>
          <w:tcPr>
            <w:tcW w:w="1464" w:type="dxa"/>
            <w:vAlign w:val="bottom"/>
          </w:tcPr>
          <w:p w14:paraId="77448135" w14:textId="47BF3D3F" w:rsidR="00D43306" w:rsidRPr="00677735" w:rsidRDefault="00B00D47" w:rsidP="00D43306">
            <w:pPr>
              <w:pStyle w:val="Tablicadanerodek"/>
            </w:pPr>
            <w:r>
              <w:t>33,6</w:t>
            </w:r>
          </w:p>
        </w:tc>
        <w:tc>
          <w:tcPr>
            <w:tcW w:w="1465" w:type="dxa"/>
            <w:vAlign w:val="bottom"/>
          </w:tcPr>
          <w:p w14:paraId="1A1DD62D" w14:textId="0E9D6425" w:rsidR="00D43306" w:rsidRPr="00677735" w:rsidRDefault="00B00D47" w:rsidP="00D43306">
            <w:pPr>
              <w:pStyle w:val="Tablicadanerodek"/>
            </w:pPr>
            <w:r>
              <w:t>51,9</w:t>
            </w:r>
          </w:p>
        </w:tc>
        <w:tc>
          <w:tcPr>
            <w:tcW w:w="1465" w:type="dxa"/>
            <w:noWrap/>
            <w:vAlign w:val="bottom"/>
          </w:tcPr>
          <w:p w14:paraId="05AE4302" w14:textId="47179324" w:rsidR="00D43306" w:rsidRPr="00677735" w:rsidRDefault="00B00D47" w:rsidP="00D43306">
            <w:pPr>
              <w:pStyle w:val="Tablicadanerodek"/>
            </w:pPr>
            <w:r>
              <w:t>154,2</w:t>
            </w:r>
          </w:p>
        </w:tc>
      </w:tr>
    </w:tbl>
    <w:p w14:paraId="6B39A87A" w14:textId="33A8FE94" w:rsidR="009C12A7" w:rsidRPr="00677735" w:rsidRDefault="009C12A7" w:rsidP="00F616A1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334FBD">
        <w:rPr>
          <w:rFonts w:eastAsia="Times New Roman" w:cs="Fira Sans"/>
          <w:spacing w:val="-1"/>
          <w:szCs w:val="19"/>
          <w:lang w:eastAsia="pl-PL"/>
        </w:rPr>
        <w:t>2023</w:t>
      </w:r>
      <w:r w:rsidR="001C147B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spacing w:val="-1"/>
          <w:szCs w:val="19"/>
          <w:lang w:eastAsia="pl-PL"/>
        </w:rPr>
        <w:t>r. nakłady inwestycyjne poniesione przez instytucje kultury były wyższe o</w:t>
      </w:r>
      <w:r w:rsidR="00AE5214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B00D47">
        <w:rPr>
          <w:rFonts w:eastAsia="Times New Roman" w:cs="Fira Sans"/>
          <w:spacing w:val="-1"/>
          <w:szCs w:val="19"/>
          <w:lang w:eastAsia="pl-PL"/>
        </w:rPr>
        <w:t>13,5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B00D47">
        <w:rPr>
          <w:rFonts w:eastAsia="Times New Roman" w:cs="Fira Sans"/>
          <w:spacing w:val="-1"/>
          <w:szCs w:val="19"/>
          <w:lang w:eastAsia="pl-PL"/>
        </w:rPr>
        <w:t>2</w:t>
      </w:r>
      <w:r w:rsidR="003645CC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B00D47">
        <w:rPr>
          <w:rFonts w:eastAsia="Times New Roman" w:cs="Fira Sans"/>
          <w:spacing w:val="-1"/>
          <w:szCs w:val="19"/>
          <w:lang w:eastAsia="pl-PL"/>
        </w:rPr>
        <w:t>181,0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E815DD">
        <w:rPr>
          <w:rFonts w:eastAsia="Times New Roman" w:cs="Fira Sans"/>
          <w:spacing w:val="-1"/>
          <w:szCs w:val="19"/>
          <w:lang w:eastAsia="pl-PL"/>
        </w:rPr>
        <w:t>Ponad</w:t>
      </w:r>
      <w:r w:rsidR="00E815DD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8F4C6A">
        <w:rPr>
          <w:rFonts w:eastAsia="Times New Roman" w:cs="Fira Sans"/>
          <w:spacing w:val="-1"/>
          <w:szCs w:val="19"/>
          <w:lang w:eastAsia="pl-PL"/>
        </w:rPr>
        <w:t>33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 xml:space="preserve">% nakładów inwestycyjnych ogółem stanowiły nakłady </w:t>
      </w:r>
      <w:r w:rsidR="004528E0" w:rsidRPr="00677735">
        <w:rPr>
          <w:rFonts w:eastAsia="Times New Roman" w:cs="Fira Sans"/>
          <w:spacing w:val="-1"/>
          <w:szCs w:val="19"/>
          <w:lang w:eastAsia="pl-PL"/>
        </w:rPr>
        <w:t xml:space="preserve">inwestycyjne </w:t>
      </w:r>
      <w:r w:rsidR="00556DCC" w:rsidRPr="00677735">
        <w:rPr>
          <w:rFonts w:eastAsia="Times New Roman" w:cs="Fira Sans"/>
          <w:spacing w:val="-1"/>
          <w:szCs w:val="19"/>
          <w:lang w:eastAsia="pl-PL"/>
        </w:rPr>
        <w:t>instytucji kultury z województwa mazowieckiego.</w:t>
      </w:r>
    </w:p>
    <w:p w14:paraId="1E01504D" w14:textId="264DB8BE" w:rsidR="009C12A7" w:rsidRDefault="009C12A7" w:rsidP="00671156">
      <w:pPr>
        <w:spacing w:line="288" w:lineRule="auto"/>
        <w:ind w:right="129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B00D47">
        <w:rPr>
          <w:rFonts w:eastAsia="Times New Roman" w:cs="Fira Sans"/>
          <w:spacing w:val="-1"/>
          <w:szCs w:val="19"/>
          <w:lang w:eastAsia="pl-PL"/>
        </w:rPr>
        <w:t>1</w:t>
      </w:r>
      <w:r w:rsidR="00857BF3">
        <w:rPr>
          <w:rFonts w:eastAsia="Times New Roman" w:cs="Fira Sans"/>
          <w:spacing w:val="-1"/>
          <w:szCs w:val="19"/>
          <w:lang w:eastAsia="pl-PL"/>
        </w:rPr>
        <w:t> </w:t>
      </w:r>
      <w:r w:rsidR="00B00D47">
        <w:rPr>
          <w:rFonts w:eastAsia="Times New Roman" w:cs="Fira Sans"/>
          <w:spacing w:val="-1"/>
          <w:szCs w:val="19"/>
          <w:lang w:eastAsia="pl-PL"/>
        </w:rPr>
        <w:t>316,9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>mln</w:t>
      </w:r>
      <w:r w:rsidR="002A4189">
        <w:rPr>
          <w:rFonts w:eastAsia="Times New Roman" w:cs="Fira Sans"/>
          <w:spacing w:val="-1"/>
          <w:szCs w:val="19"/>
          <w:lang w:eastAsia="pl-PL"/>
        </w:rPr>
        <w:t> </w:t>
      </w:r>
      <w:r w:rsidRPr="00677735">
        <w:rPr>
          <w:rFonts w:eastAsia="Times New Roman" w:cs="Fira Sans"/>
          <w:spacing w:val="-1"/>
          <w:szCs w:val="19"/>
          <w:lang w:eastAsia="pl-PL"/>
        </w:rPr>
        <w:t xml:space="preserve">zł, tj. </w:t>
      </w:r>
      <w:r w:rsidR="00B00D47">
        <w:rPr>
          <w:rFonts w:eastAsia="Times New Roman" w:cs="Fira Sans"/>
          <w:spacing w:val="-1"/>
          <w:szCs w:val="19"/>
          <w:lang w:eastAsia="pl-PL"/>
        </w:rPr>
        <w:t>60,4</w:t>
      </w:r>
      <w:r w:rsidRPr="00677735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4EA105D8" w14:textId="7DEFF6DC" w:rsidR="00863DD8" w:rsidRDefault="00B16871" w:rsidP="00241963">
      <w:pPr>
        <w:pStyle w:val="Tytuwykresu0"/>
        <w:spacing w:after="0"/>
        <w:ind w:left="851" w:hanging="851"/>
        <w:rPr>
          <w:rFonts w:ascii="Fira Sans" w:hAnsi="Fira Sans"/>
        </w:rPr>
      </w:pPr>
      <w:r w:rsidRPr="00677735">
        <w:rPr>
          <w:rFonts w:ascii="Fira Sans" w:hAnsi="Fira Sans"/>
        </w:rPr>
        <w:t xml:space="preserve">Wykres 1. </w:t>
      </w:r>
      <w:r w:rsidR="00C1689D" w:rsidRPr="00677735">
        <w:rPr>
          <w:rFonts w:ascii="Fira Sans" w:hAnsi="Fira Sans"/>
        </w:rPr>
        <w:t>Struktura nakładów inwestycyjnych instytucji kultury według form prawnych</w:t>
      </w:r>
      <w:r w:rsidR="00C76710" w:rsidRPr="00677735">
        <w:rPr>
          <w:rFonts w:ascii="Fira Sans" w:hAnsi="Fira Sans"/>
        </w:rPr>
        <w:t xml:space="preserve"> </w:t>
      </w:r>
      <w:r w:rsidR="00B00D47">
        <w:rPr>
          <w:rFonts w:ascii="Fira Sans" w:hAnsi="Fira Sans"/>
        </w:rPr>
        <w:t>w</w:t>
      </w:r>
      <w:r w:rsidR="00483100">
        <w:rPr>
          <w:rFonts w:ascii="Fira Sans" w:hAnsi="Fira Sans"/>
        </w:rPr>
        <w:t> </w:t>
      </w:r>
      <w:r w:rsidR="003B0988">
        <w:rPr>
          <w:rFonts w:ascii="Fira Sans" w:hAnsi="Fira Sans"/>
        </w:rPr>
        <w:t>2023</w:t>
      </w:r>
      <w:r w:rsidR="003B0988" w:rsidRPr="00677735">
        <w:rPr>
          <w:rFonts w:ascii="Fira Sans" w:hAnsi="Fira Sans"/>
        </w:rPr>
        <w:t xml:space="preserve"> </w:t>
      </w:r>
      <w:r w:rsidR="00C1689D" w:rsidRPr="00677735">
        <w:rPr>
          <w:rFonts w:ascii="Fira Sans" w:hAnsi="Fira Sans"/>
        </w:rPr>
        <w:t>r.</w:t>
      </w:r>
    </w:p>
    <w:p w14:paraId="63E8B5EC" w14:textId="7957926E" w:rsidR="00C1689D" w:rsidRPr="00677735" w:rsidRDefault="00F81749" w:rsidP="0086435E">
      <w:pPr>
        <w:spacing w:before="360" w:line="288" w:lineRule="auto"/>
        <w:rPr>
          <w:rFonts w:eastAsia="Times New Roman" w:cs="Fira Sans"/>
          <w:spacing w:val="-1"/>
          <w:szCs w:val="19"/>
          <w:lang w:eastAsia="pl-PL"/>
        </w:rPr>
      </w:pPr>
      <w:r>
        <w:rPr>
          <w:rFonts w:eastAsia="Times New Roman" w:cs="Fira Sans"/>
          <w:noProof/>
          <w:spacing w:val="-1"/>
          <w:szCs w:val="19"/>
          <w:lang w:eastAsia="pl-PL"/>
        </w:rPr>
        <w:drawing>
          <wp:anchor distT="0" distB="0" distL="114300" distR="114300" simplePos="0" relativeHeight="251796480" behindDoc="0" locked="0" layoutInCell="1" allowOverlap="1" wp14:anchorId="161983FF" wp14:editId="36BE85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35550" cy="2524125"/>
            <wp:effectExtent l="0" t="0" r="0" b="0"/>
            <wp:wrapTopAndBottom/>
            <wp:docPr id="8" name="Obraz 8" descr="Wykres 1 kołowy przedstawiający strukturę nakładów inwestycyjnych instytucji kultury według form prawnych w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5502">
        <w:rPr>
          <w:rFonts w:eastAsia="Times New Roman" w:cs="Fira Sans"/>
          <w:spacing w:val="-1"/>
          <w:szCs w:val="19"/>
          <w:lang w:eastAsia="pl-PL"/>
        </w:rPr>
        <w:t>W 2023 r.</w:t>
      </w:r>
      <w:r w:rsidR="00BA5502"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4649E">
        <w:rPr>
          <w:rFonts w:eastAsia="Times New Roman" w:cs="Fira Sans"/>
          <w:spacing w:val="-1"/>
          <w:szCs w:val="19"/>
          <w:lang w:eastAsia="pl-PL"/>
        </w:rPr>
        <w:t>n</w:t>
      </w:r>
      <w:r w:rsidR="0024649E" w:rsidRPr="00677735">
        <w:rPr>
          <w:rFonts w:eastAsia="Times New Roman" w:cs="Fira Sans"/>
          <w:spacing w:val="-1"/>
          <w:szCs w:val="19"/>
          <w:lang w:eastAsia="pl-PL"/>
        </w:rPr>
        <w:t xml:space="preserve">akłady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poniesione przez instytucje kultury na wartości niematerialne i</w:t>
      </w:r>
      <w:r w:rsidR="00AE5214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prawne </w:t>
      </w:r>
      <w:r w:rsidR="00B72C0D">
        <w:rPr>
          <w:rFonts w:eastAsia="Times New Roman" w:cs="Fira Sans"/>
          <w:spacing w:val="-1"/>
          <w:szCs w:val="19"/>
          <w:lang w:eastAsia="pl-PL"/>
        </w:rPr>
        <w:t xml:space="preserve">zwiększyły się 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w porównaniu </w:t>
      </w:r>
      <w:r w:rsidR="00757E60">
        <w:rPr>
          <w:rFonts w:eastAsia="Times New Roman" w:cs="Fira Sans"/>
          <w:spacing w:val="-1"/>
          <w:szCs w:val="19"/>
          <w:lang w:eastAsia="pl-PL"/>
        </w:rPr>
        <w:t>z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 poprzedni</w:t>
      </w:r>
      <w:r w:rsidR="00757E60">
        <w:rPr>
          <w:rFonts w:eastAsia="Times New Roman" w:cs="Fira Sans"/>
          <w:spacing w:val="-1"/>
          <w:szCs w:val="19"/>
          <w:lang w:eastAsia="pl-PL"/>
        </w:rPr>
        <w:t>m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 rok</w:t>
      </w:r>
      <w:r w:rsidR="00757E60">
        <w:rPr>
          <w:rFonts w:eastAsia="Times New Roman" w:cs="Fira Sans"/>
          <w:spacing w:val="-1"/>
          <w:szCs w:val="19"/>
          <w:lang w:eastAsia="pl-PL"/>
        </w:rPr>
        <w:t>iem</w:t>
      </w:r>
      <w:r w:rsidR="00A46202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295D00"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2574E8">
        <w:rPr>
          <w:rFonts w:eastAsia="Times New Roman" w:cs="Fira Sans"/>
          <w:spacing w:val="-1"/>
          <w:szCs w:val="19"/>
          <w:lang w:eastAsia="pl-PL"/>
        </w:rPr>
        <w:t>54,2</w:t>
      </w:r>
      <w:r w:rsidR="00295D00">
        <w:rPr>
          <w:rFonts w:eastAsia="Times New Roman" w:cs="Fira Sans"/>
          <w:spacing w:val="-1"/>
          <w:szCs w:val="19"/>
          <w:lang w:eastAsia="pl-PL"/>
        </w:rPr>
        <w:t xml:space="preserve">%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>i</w:t>
      </w:r>
      <w:r w:rsidR="00AE5214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wyniosły </w:t>
      </w:r>
      <w:r w:rsidR="002574E8">
        <w:rPr>
          <w:rFonts w:eastAsia="Times New Roman" w:cs="Fira Sans"/>
          <w:spacing w:val="-1"/>
          <w:szCs w:val="19"/>
          <w:lang w:eastAsia="pl-PL"/>
        </w:rPr>
        <w:t>51,9</w:t>
      </w:r>
      <w:r w:rsidR="00C1689D" w:rsidRPr="00677735">
        <w:rPr>
          <w:rFonts w:eastAsia="Times New Roman" w:cs="Fira Sans"/>
          <w:spacing w:val="-1"/>
          <w:szCs w:val="19"/>
          <w:lang w:eastAsia="pl-PL"/>
        </w:rPr>
        <w:t xml:space="preserve"> mln zł. </w:t>
      </w:r>
      <w:r w:rsidR="00951F5C">
        <w:rPr>
          <w:rFonts w:eastAsia="Times New Roman" w:cs="Fira Sans"/>
          <w:spacing w:val="-1"/>
          <w:szCs w:val="19"/>
          <w:lang w:eastAsia="pl-PL"/>
        </w:rPr>
        <w:t>Największy udział w nakładach na wartości niematerialne i prawne odnotowały instytucje kultury z</w:t>
      </w:r>
      <w:r w:rsidR="00AE5214">
        <w:rPr>
          <w:rFonts w:eastAsia="Times New Roman" w:cs="Fira Sans"/>
          <w:spacing w:val="-1"/>
          <w:szCs w:val="19"/>
          <w:lang w:eastAsia="pl-PL"/>
        </w:rPr>
        <w:t> </w:t>
      </w:r>
      <w:r w:rsidR="00951F5C">
        <w:rPr>
          <w:rFonts w:eastAsia="Times New Roman" w:cs="Fira Sans"/>
          <w:spacing w:val="-1"/>
          <w:szCs w:val="19"/>
          <w:lang w:eastAsia="pl-PL"/>
        </w:rPr>
        <w:t xml:space="preserve">województwa mazowieckiego </w:t>
      </w:r>
      <w:r w:rsidR="00223367">
        <w:rPr>
          <w:rFonts w:eastAsia="Times New Roman" w:cs="Fira Sans"/>
          <w:spacing w:val="-1"/>
          <w:szCs w:val="19"/>
          <w:lang w:eastAsia="pl-PL"/>
        </w:rPr>
        <w:t>(</w:t>
      </w:r>
      <w:r w:rsidR="002574E8">
        <w:rPr>
          <w:rFonts w:eastAsia="Times New Roman" w:cs="Fira Sans"/>
          <w:spacing w:val="-1"/>
          <w:szCs w:val="19"/>
          <w:lang w:eastAsia="pl-PL"/>
        </w:rPr>
        <w:t>48,0</w:t>
      </w:r>
      <w:r w:rsidR="00223367">
        <w:rPr>
          <w:rFonts w:eastAsia="Times New Roman" w:cs="Fira Sans"/>
          <w:spacing w:val="-1"/>
          <w:szCs w:val="19"/>
          <w:lang w:eastAsia="pl-PL"/>
        </w:rPr>
        <w:t>%)</w:t>
      </w:r>
      <w:r w:rsidR="00D262A8"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7198193D" w14:textId="74B0CA70" w:rsidR="00C1689D" w:rsidRPr="00677735" w:rsidRDefault="00C1689D" w:rsidP="00E67566">
      <w:pPr>
        <w:pStyle w:val="Tytutablicy"/>
        <w:ind w:left="851" w:hanging="851"/>
      </w:pPr>
      <w:r w:rsidRPr="00677735">
        <w:lastRenderedPageBreak/>
        <w:t xml:space="preserve">Tablica 2. Przychody ogółem i koszty ogółem instytucji kultury według wybranych działów </w:t>
      </w:r>
      <w:r w:rsidR="00C76710" w:rsidRPr="00677735">
        <w:t>i </w:t>
      </w:r>
      <w:r w:rsidRPr="00677735">
        <w:t xml:space="preserve">klas </w:t>
      </w:r>
      <w:proofErr w:type="spellStart"/>
      <w:r w:rsidRPr="00677735">
        <w:t>PKD</w:t>
      </w:r>
      <w:proofErr w:type="spellEnd"/>
      <w:r w:rsidRPr="00677735">
        <w:t xml:space="preserve"> </w:t>
      </w:r>
      <w:r w:rsidR="00A631D9">
        <w:t>w</w:t>
      </w:r>
      <w:r w:rsidR="00E24E8B">
        <w:t xml:space="preserve"> </w:t>
      </w:r>
      <w:r w:rsidR="0029436B">
        <w:t>2023</w:t>
      </w:r>
      <w:r w:rsidR="0029436B" w:rsidRPr="00677735">
        <w:t xml:space="preserve"> </w:t>
      </w:r>
      <w:r w:rsidRPr="00677735">
        <w:t>r.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ica 2. przedstawiająca przychody ogółem i koszty ogółem instytucji kultury według wybranych działów i klas PKD w 2023 r."/>
      </w:tblPr>
      <w:tblGrid>
        <w:gridCol w:w="3969"/>
        <w:gridCol w:w="1229"/>
        <w:gridCol w:w="1230"/>
        <w:gridCol w:w="1230"/>
      </w:tblGrid>
      <w:tr w:rsidR="00DF5D38" w:rsidRPr="00677735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77777777" w:rsidR="00DF5D38" w:rsidRPr="00677735" w:rsidRDefault="00DF5D38" w:rsidP="00FE11F9">
            <w:pPr>
              <w:pStyle w:val="Tablicagwka"/>
              <w:spacing w:before="0" w:after="0"/>
              <w:ind w:left="0"/>
              <w:jc w:val="center"/>
            </w:pPr>
            <w:r w:rsidRPr="00677735"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7602C52A" w:rsidR="00DF5D38" w:rsidRPr="00677735" w:rsidRDefault="00DF5D38" w:rsidP="00C76710">
            <w:pPr>
              <w:pStyle w:val="Tablicagwkarodek"/>
              <w:suppressAutoHyphens/>
              <w:spacing w:before="0" w:after="0"/>
            </w:pPr>
            <w:r w:rsidRPr="00677735">
              <w:t>Liczba instytucji kultury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Przychody ogółem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3ADA480" w14:textId="56FBA21F" w:rsidR="00DF5D38" w:rsidRPr="00677735" w:rsidRDefault="00DF5D38" w:rsidP="004514AB">
            <w:pPr>
              <w:pStyle w:val="Tablicagwkarodek"/>
              <w:spacing w:before="0" w:after="0"/>
            </w:pPr>
            <w:r w:rsidRPr="00677735">
              <w:t>Koszty</w:t>
            </w:r>
            <w:r w:rsidR="004514AB">
              <w:t xml:space="preserve"> </w:t>
            </w:r>
            <w:r w:rsidRPr="00677735">
              <w:t>ogółem</w:t>
            </w:r>
          </w:p>
        </w:tc>
      </w:tr>
      <w:tr w:rsidR="00DF5D38" w:rsidRPr="00677735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677735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677735" w:rsidRDefault="00DF5D38" w:rsidP="00FE11F9">
            <w:pPr>
              <w:pStyle w:val="Tablicagwkarodek"/>
              <w:spacing w:before="0" w:after="0"/>
            </w:pPr>
          </w:p>
        </w:tc>
        <w:tc>
          <w:tcPr>
            <w:tcW w:w="2460" w:type="dxa"/>
            <w:gridSpan w:val="2"/>
            <w:vAlign w:val="center"/>
          </w:tcPr>
          <w:p w14:paraId="71B6124B" w14:textId="77777777" w:rsidR="00DF5D38" w:rsidRPr="00677735" w:rsidRDefault="00DF5D38" w:rsidP="00FE11F9">
            <w:pPr>
              <w:pStyle w:val="Tablicagwkarodek"/>
              <w:spacing w:before="0" w:after="0"/>
            </w:pPr>
            <w:r w:rsidRPr="00677735">
              <w:t>w mln zł</w:t>
            </w:r>
          </w:p>
        </w:tc>
      </w:tr>
      <w:tr w:rsidR="00DF5D38" w:rsidRPr="00677735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77777777" w:rsidR="00DF5D38" w:rsidRPr="00677735" w:rsidRDefault="00DF5D38" w:rsidP="00FE11F9">
            <w:pPr>
              <w:pStyle w:val="Tablicaboczek"/>
              <w:spacing w:before="0" w:after="0"/>
              <w:rPr>
                <w:b/>
              </w:rPr>
            </w:pPr>
            <w:r w:rsidRPr="00677735">
              <w:rPr>
                <w:b/>
              </w:rPr>
              <w:t>Ogółem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0E45B287" w:rsidR="00DF5D38" w:rsidRPr="00677735" w:rsidRDefault="00520AFA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4</w:t>
            </w:r>
            <w:r w:rsidR="003645CC">
              <w:rPr>
                <w:b/>
              </w:rPr>
              <w:t xml:space="preserve"> </w:t>
            </w:r>
            <w:r>
              <w:rPr>
                <w:b/>
              </w:rPr>
              <w:t>710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22DE9DC4" w:rsidR="00DF5D38" w:rsidRPr="00677735" w:rsidRDefault="00520AFA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14</w:t>
            </w:r>
            <w:r w:rsidR="003645CC">
              <w:rPr>
                <w:b/>
              </w:rPr>
              <w:t xml:space="preserve"> </w:t>
            </w:r>
            <w:r>
              <w:rPr>
                <w:b/>
              </w:rPr>
              <w:t>396,7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51572EEF" w:rsidR="00DF5D38" w:rsidRPr="00677735" w:rsidRDefault="00520AFA" w:rsidP="00FE11F9">
            <w:pPr>
              <w:pStyle w:val="Tablicadanerodek"/>
              <w:spacing w:before="0" w:after="0"/>
              <w:rPr>
                <w:b/>
              </w:rPr>
            </w:pPr>
            <w:r>
              <w:rPr>
                <w:b/>
              </w:rPr>
              <w:t>14</w:t>
            </w:r>
            <w:r w:rsidR="003645CC">
              <w:rPr>
                <w:b/>
              </w:rPr>
              <w:t xml:space="preserve"> </w:t>
            </w:r>
            <w:r>
              <w:rPr>
                <w:b/>
              </w:rPr>
              <w:t>198,2</w:t>
            </w:r>
          </w:p>
        </w:tc>
      </w:tr>
      <w:tr w:rsidR="00DF5D38" w:rsidRPr="00677735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</w:t>
            </w:r>
            <w:r w:rsidRPr="00677735">
              <w:rPr>
                <w:spacing w:val="1"/>
              </w:rPr>
              <w:t xml:space="preserve"> </w:t>
            </w:r>
            <w:r w:rsidRPr="00677735">
              <w:t>jednostek samorządowych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42873A1C" w:rsidR="00DF5D38" w:rsidRPr="00677735" w:rsidRDefault="00520AFA" w:rsidP="00FE11F9">
            <w:pPr>
              <w:pStyle w:val="Tablicadanerodek"/>
              <w:spacing w:before="0" w:after="0"/>
            </w:pPr>
            <w:r>
              <w:t>4</w:t>
            </w:r>
            <w:r w:rsidR="003645CC">
              <w:t xml:space="preserve"> </w:t>
            </w:r>
            <w:r>
              <w:t>633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442B0C64" w:rsidR="00DF5D38" w:rsidRPr="00677735" w:rsidRDefault="00520AFA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11</w:t>
            </w:r>
            <w:r w:rsidR="003645CC">
              <w:rPr>
                <w:spacing w:val="1"/>
              </w:rPr>
              <w:t xml:space="preserve"> </w:t>
            </w:r>
            <w:r>
              <w:rPr>
                <w:spacing w:val="1"/>
              </w:rPr>
              <w:t>542,2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18B072A6" w:rsidR="00DF5D38" w:rsidRPr="00677735" w:rsidRDefault="00520AFA" w:rsidP="00FE11F9">
            <w:pPr>
              <w:pStyle w:val="Tablicadanerodek"/>
              <w:spacing w:before="0" w:after="0"/>
            </w:pPr>
            <w:r>
              <w:t>11</w:t>
            </w:r>
            <w:r w:rsidR="003645CC">
              <w:t xml:space="preserve"> </w:t>
            </w:r>
            <w:r>
              <w:t>430,5</w:t>
            </w:r>
          </w:p>
        </w:tc>
      </w:tr>
      <w:tr w:rsidR="00DF5D38" w:rsidRPr="00677735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7777777" w:rsidR="00DF5D38" w:rsidRPr="00677735" w:rsidRDefault="00DF5D38" w:rsidP="00FE11F9">
            <w:pPr>
              <w:pStyle w:val="Tablicaboczek"/>
              <w:spacing w:before="0" w:after="0"/>
              <w:ind w:left="284"/>
            </w:pPr>
            <w:r w:rsidRPr="00677735">
              <w:t>własność państwowa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41833955" w:rsidR="00DF5D38" w:rsidRPr="00677735" w:rsidRDefault="00520AFA" w:rsidP="00FE11F9">
            <w:pPr>
              <w:pStyle w:val="Tablicadanerodek"/>
              <w:spacing w:before="0" w:after="0"/>
            </w:pPr>
            <w:r>
              <w:t>77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7E95D890" w:rsidR="00DF5D38" w:rsidRPr="00677735" w:rsidRDefault="00520AFA" w:rsidP="00FE11F9">
            <w:pPr>
              <w:pStyle w:val="Tablicadanerodek"/>
              <w:spacing w:before="0" w:after="0"/>
            </w:pPr>
            <w:r>
              <w:t>2</w:t>
            </w:r>
            <w:r w:rsidR="00F83BE2">
              <w:t xml:space="preserve"> </w:t>
            </w:r>
            <w:r>
              <w:t>854,5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55A1FCB4" w:rsidR="00DF5D38" w:rsidRPr="00677735" w:rsidRDefault="00520AFA" w:rsidP="00FE11F9">
            <w:pPr>
              <w:pStyle w:val="Tablicadanerodek"/>
              <w:spacing w:before="0" w:after="0"/>
            </w:pPr>
            <w:r>
              <w:t>2</w:t>
            </w:r>
            <w:r w:rsidR="00F83BE2">
              <w:t xml:space="preserve"> </w:t>
            </w:r>
            <w:r>
              <w:t>767,7</w:t>
            </w:r>
          </w:p>
        </w:tc>
      </w:tr>
      <w:tr w:rsidR="00DF5D38" w:rsidRPr="00677735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77777777" w:rsidR="00DF5D38" w:rsidRPr="00677735" w:rsidRDefault="00DF5D38" w:rsidP="00FE11F9">
            <w:pPr>
              <w:pStyle w:val="Tablicaboczek"/>
              <w:spacing w:before="0" w:after="0"/>
              <w:ind w:left="142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1"/>
              </w:rPr>
            </w:pPr>
          </w:p>
        </w:tc>
      </w:tr>
      <w:tr w:rsidR="00DF5D38" w:rsidRPr="00677735" w14:paraId="723F240E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967A8C4" w14:textId="1ADB895F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>działalność twórcza związana z kulturą</w:t>
            </w:r>
            <w:r w:rsidR="00C76710" w:rsidRPr="00677735">
              <w:t xml:space="preserve"> </w:t>
            </w:r>
            <w:r w:rsidRPr="00677735">
              <w:t>i</w:t>
            </w:r>
            <w:r w:rsidR="00C76710" w:rsidRPr="00677735">
              <w:t> </w:t>
            </w:r>
            <w:r w:rsidRPr="00677735">
              <w:t>rozrywką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58CD1F95" w:rsidR="00DF5D38" w:rsidRPr="00677735" w:rsidRDefault="00520AFA" w:rsidP="00FE11F9">
            <w:pPr>
              <w:pStyle w:val="Tablicadanerodek"/>
              <w:spacing w:before="0" w:after="0"/>
            </w:pPr>
            <w:r>
              <w:t>2</w:t>
            </w:r>
            <w:r w:rsidR="003645CC">
              <w:t xml:space="preserve"> </w:t>
            </w:r>
            <w:r>
              <w:t>336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5041880C" w:rsidR="00DF5D38" w:rsidRPr="00677735" w:rsidRDefault="00520AFA" w:rsidP="00FE11F9">
            <w:pPr>
              <w:pStyle w:val="Tablicadanerodek"/>
              <w:spacing w:before="0" w:after="0"/>
            </w:pPr>
            <w:r>
              <w:t>8</w:t>
            </w:r>
            <w:r w:rsidR="003645CC">
              <w:t xml:space="preserve"> </w:t>
            </w:r>
            <w:r>
              <w:t>682,7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7D0D03EE" w:rsidR="00DF5D38" w:rsidRPr="00677735" w:rsidRDefault="00520AFA" w:rsidP="00FE11F9">
            <w:pPr>
              <w:pStyle w:val="Tablicadanerodek"/>
              <w:spacing w:before="0" w:after="0"/>
            </w:pPr>
            <w:r>
              <w:rPr>
                <w:spacing w:val="1"/>
              </w:rPr>
              <w:t>8</w:t>
            </w:r>
            <w:r w:rsidR="003645CC">
              <w:rPr>
                <w:spacing w:val="1"/>
              </w:rPr>
              <w:t xml:space="preserve"> </w:t>
            </w:r>
            <w:r>
              <w:rPr>
                <w:spacing w:val="1"/>
              </w:rPr>
              <w:t>590,6</w:t>
            </w:r>
          </w:p>
        </w:tc>
      </w:tr>
      <w:tr w:rsidR="00DF5D38" w:rsidRPr="00677735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t>w tym: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DF5D38" w:rsidRPr="00677735" w:rsidRDefault="00DF5D38" w:rsidP="00FE11F9">
            <w:pPr>
              <w:pStyle w:val="Tablicadanerodek"/>
              <w:spacing w:before="0" w:after="0"/>
              <w:rPr>
                <w:spacing w:val="-1"/>
              </w:rPr>
            </w:pPr>
          </w:p>
        </w:tc>
      </w:tr>
      <w:tr w:rsidR="00DF5D38" w:rsidRPr="00677735" w14:paraId="11E9AC3F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B6ED41C" w14:textId="77777777" w:rsidR="00FD4BBD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t xml:space="preserve">działalność związana </w:t>
            </w:r>
          </w:p>
          <w:p w14:paraId="502B2D73" w14:textId="623B63C1" w:rsidR="00DF5D38" w:rsidRPr="00677735" w:rsidRDefault="00DF5D38" w:rsidP="00FD4BBD">
            <w:pPr>
              <w:pStyle w:val="Tablicaboczek"/>
              <w:spacing w:before="0" w:after="0"/>
              <w:ind w:left="851"/>
            </w:pPr>
            <w:r w:rsidRPr="00677735">
              <w:t>z wystawianiem przedstawień artystycznych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77777777" w:rsidR="00DF5D38" w:rsidRPr="00677735" w:rsidRDefault="00DF5D38" w:rsidP="00FE11F9">
            <w:pPr>
              <w:pStyle w:val="Tablicadanerodek"/>
              <w:spacing w:before="0" w:after="0"/>
            </w:pPr>
            <w:r w:rsidRPr="00677735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3BEEAEF9" w:rsidR="003359D7" w:rsidRPr="00677735" w:rsidRDefault="00520AFA" w:rsidP="00551782">
            <w:pPr>
              <w:pStyle w:val="Tablicadanerodek"/>
              <w:spacing w:before="0" w:after="0"/>
            </w:pPr>
            <w:r>
              <w:t>2</w:t>
            </w:r>
            <w:r w:rsidR="003645CC">
              <w:t xml:space="preserve"> </w:t>
            </w:r>
            <w:r>
              <w:t>657,2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775CBDEA" w:rsidR="00DF5D38" w:rsidRPr="00677735" w:rsidRDefault="00520AFA" w:rsidP="00FE11F9">
            <w:pPr>
              <w:pStyle w:val="Tablicadanerodek"/>
              <w:spacing w:before="0" w:after="0"/>
              <w:rPr>
                <w:spacing w:val="1"/>
              </w:rPr>
            </w:pPr>
            <w:r>
              <w:t>2</w:t>
            </w:r>
            <w:r w:rsidR="003645CC">
              <w:t xml:space="preserve"> </w:t>
            </w:r>
            <w:r>
              <w:t>626,7</w:t>
            </w:r>
          </w:p>
        </w:tc>
      </w:tr>
      <w:tr w:rsidR="00DF5D38" w:rsidRPr="00677735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</w:pPr>
            <w:r w:rsidRPr="00677735">
              <w:rPr>
                <w:rFonts w:cs="Fira Sans"/>
                <w:spacing w:val="-1"/>
              </w:rPr>
              <w:t>działalność obiektów kulturalnych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4EBB4EC3" w:rsidR="00DF5D38" w:rsidRPr="00677735" w:rsidRDefault="00520AFA" w:rsidP="00FE11F9">
            <w:pPr>
              <w:pStyle w:val="Tablicadanerodek"/>
              <w:spacing w:before="0" w:after="0"/>
            </w:pPr>
            <w:r>
              <w:t>2</w:t>
            </w:r>
            <w:r w:rsidR="003645CC">
              <w:t xml:space="preserve"> </w:t>
            </w:r>
            <w:r>
              <w:t>173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02C9738C" w:rsidR="00DF5D38" w:rsidRPr="00677735" w:rsidRDefault="00520AFA" w:rsidP="00FE11F9">
            <w:pPr>
              <w:pStyle w:val="Tablicadanerodek"/>
              <w:spacing w:before="0" w:after="0"/>
            </w:pPr>
            <w:r>
              <w:t>5</w:t>
            </w:r>
            <w:r w:rsidR="003645CC">
              <w:t xml:space="preserve"> </w:t>
            </w:r>
            <w:r>
              <w:t>858,8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05627A22" w:rsidR="00DF5D38" w:rsidRPr="00677735" w:rsidRDefault="00520AFA" w:rsidP="00FE11F9">
            <w:pPr>
              <w:pStyle w:val="Tablicadanerodek"/>
              <w:spacing w:before="0" w:after="0"/>
            </w:pPr>
            <w:r>
              <w:t>5</w:t>
            </w:r>
            <w:r w:rsidR="003645CC">
              <w:t xml:space="preserve"> </w:t>
            </w:r>
            <w:r>
              <w:t>798,1</w:t>
            </w:r>
          </w:p>
        </w:tc>
      </w:tr>
      <w:tr w:rsidR="00DF5D38" w:rsidRPr="00677735" w14:paraId="19B5929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bottom"/>
          </w:tcPr>
          <w:p w14:paraId="1242B3FE" w14:textId="58415159" w:rsidR="00DF5D38" w:rsidRPr="00677735" w:rsidRDefault="00DF5D38" w:rsidP="00FE11F9">
            <w:pPr>
              <w:pStyle w:val="Tablicaboczek"/>
              <w:spacing w:before="0" w:after="0"/>
              <w:ind w:left="454" w:hanging="170"/>
            </w:pPr>
            <w:r w:rsidRPr="00677735">
              <w:t xml:space="preserve">działalność bibliotek, archiwów, muzeów oraz </w:t>
            </w:r>
            <w:r w:rsidR="002C3E5F" w:rsidRPr="00677735">
              <w:t>pozostała działalność związana z </w:t>
            </w:r>
            <w:r w:rsidRPr="00677735">
              <w:t>kulturą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712CDF94" w:rsidR="00DF5D38" w:rsidRPr="00677735" w:rsidRDefault="00520AFA" w:rsidP="00FE11F9">
            <w:pPr>
              <w:pStyle w:val="Tablicadanerodek"/>
              <w:spacing w:before="0" w:after="0"/>
            </w:pPr>
            <w:r>
              <w:t>2</w:t>
            </w:r>
            <w:r w:rsidR="003645CC">
              <w:t xml:space="preserve"> </w:t>
            </w:r>
            <w:r>
              <w:t>368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0B87BB66" w:rsidR="00DF5D38" w:rsidRPr="00677735" w:rsidRDefault="00520AFA" w:rsidP="00FE11F9">
            <w:pPr>
              <w:pStyle w:val="Tablicadanerodek"/>
              <w:spacing w:before="0" w:after="0"/>
            </w:pPr>
            <w:r>
              <w:t>5</w:t>
            </w:r>
            <w:r w:rsidR="003645CC">
              <w:t xml:space="preserve"> </w:t>
            </w:r>
            <w:r>
              <w:t>492,3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2DF42DA4" w:rsidR="00DF5D38" w:rsidRPr="00677735" w:rsidRDefault="00520AFA" w:rsidP="00FE11F9">
            <w:pPr>
              <w:pStyle w:val="Tablicadanerodek"/>
              <w:spacing w:before="0" w:after="0"/>
            </w:pPr>
            <w:r>
              <w:t>5</w:t>
            </w:r>
            <w:r w:rsidR="003645CC">
              <w:t xml:space="preserve"> </w:t>
            </w:r>
            <w:r>
              <w:t>392,8</w:t>
            </w:r>
          </w:p>
        </w:tc>
      </w:tr>
      <w:tr w:rsidR="00DF5D38" w:rsidRPr="00677735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77777777" w:rsidR="00DF5D38" w:rsidRPr="00677735" w:rsidRDefault="00DF5D38" w:rsidP="00FE11F9">
            <w:pPr>
              <w:pStyle w:val="Tablicaboczek"/>
              <w:spacing w:before="0" w:after="0"/>
              <w:ind w:left="567"/>
            </w:pPr>
            <w:r w:rsidRPr="00677735">
              <w:rPr>
                <w:rFonts w:cs="Fira Sans"/>
                <w:spacing w:val="-1"/>
              </w:rPr>
              <w:t xml:space="preserve">w </w:t>
            </w:r>
            <w:r w:rsidRPr="00677735">
              <w:t>tym</w:t>
            </w:r>
            <w:r w:rsidRPr="00677735">
              <w:rPr>
                <w:rFonts w:cs="Fira Sans"/>
                <w:spacing w:val="-1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DF5D38" w:rsidRPr="00677735" w:rsidRDefault="00DF5D38" w:rsidP="00FE11F9">
            <w:pPr>
              <w:pStyle w:val="Tablicadanerodek"/>
              <w:spacing w:before="0" w:after="0"/>
            </w:pPr>
          </w:p>
        </w:tc>
      </w:tr>
      <w:tr w:rsidR="00DF5D38" w:rsidRPr="00677735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bibliotek i archiwów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618A16B4" w:rsidR="00DF5D38" w:rsidRPr="00677735" w:rsidRDefault="00520AFA" w:rsidP="00FE11F9">
            <w:pPr>
              <w:pStyle w:val="Tablicadanerodek"/>
              <w:spacing w:before="0" w:after="0"/>
            </w:pPr>
            <w:r>
              <w:t>1</w:t>
            </w:r>
            <w:r w:rsidR="003645CC">
              <w:t xml:space="preserve"> </w:t>
            </w:r>
            <w:r>
              <w:t>969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0995E936" w:rsidR="00DF5D38" w:rsidRPr="00677735" w:rsidRDefault="00520AFA" w:rsidP="00FE11F9">
            <w:pPr>
              <w:pStyle w:val="Tablicadanerodek"/>
              <w:spacing w:before="0" w:after="0"/>
            </w:pPr>
            <w:r>
              <w:t>2</w:t>
            </w:r>
            <w:r w:rsidR="003645CC">
              <w:t xml:space="preserve"> </w:t>
            </w:r>
            <w:r>
              <w:t>317,7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57206CB8" w:rsidR="00123E49" w:rsidRPr="00677735" w:rsidRDefault="00520AFA" w:rsidP="00551782">
            <w:pPr>
              <w:pStyle w:val="Tablicadanerodek"/>
              <w:spacing w:before="0" w:after="0"/>
              <w:rPr>
                <w:spacing w:val="1"/>
              </w:rPr>
            </w:pPr>
            <w:r>
              <w:t>2</w:t>
            </w:r>
            <w:r w:rsidR="003645CC">
              <w:t xml:space="preserve"> </w:t>
            </w:r>
            <w:r>
              <w:t>309,5</w:t>
            </w:r>
          </w:p>
        </w:tc>
      </w:tr>
      <w:tr w:rsidR="00DF5D38" w:rsidRPr="00677735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77777777" w:rsidR="00DF5D38" w:rsidRPr="00677735" w:rsidRDefault="00DF5D38" w:rsidP="00FE11F9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</w:rPr>
            </w:pPr>
            <w:r w:rsidRPr="00677735">
              <w:rPr>
                <w:rFonts w:cs="Fira Sans"/>
                <w:spacing w:val="-1"/>
              </w:rPr>
              <w:t>działalność muzeów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01F3F4F1" w:rsidR="00DF5D38" w:rsidRPr="00677735" w:rsidRDefault="00520AFA" w:rsidP="00FE11F9">
            <w:pPr>
              <w:pStyle w:val="Tablicadanerodek"/>
              <w:spacing w:before="0" w:after="0"/>
            </w:pPr>
            <w:r>
              <w:t>391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6895AAA3" w:rsidR="00DF5D38" w:rsidRPr="00677735" w:rsidRDefault="00520AFA" w:rsidP="00FE11F9">
            <w:pPr>
              <w:pStyle w:val="Tablicadanerodek"/>
              <w:spacing w:before="0" w:after="0"/>
            </w:pPr>
            <w:r>
              <w:t>3</w:t>
            </w:r>
            <w:r w:rsidR="003645CC">
              <w:t xml:space="preserve"> </w:t>
            </w:r>
            <w:r>
              <w:t>082,0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11F7C037" w:rsidR="00DF5D38" w:rsidRPr="00677735" w:rsidRDefault="00520AFA" w:rsidP="00FE11F9">
            <w:pPr>
              <w:pStyle w:val="Tablicadanerodek"/>
              <w:spacing w:before="0" w:after="0"/>
            </w:pPr>
            <w:r>
              <w:t>2</w:t>
            </w:r>
            <w:r w:rsidR="003645CC">
              <w:t xml:space="preserve"> </w:t>
            </w:r>
            <w:r>
              <w:t>994,8</w:t>
            </w:r>
          </w:p>
        </w:tc>
      </w:tr>
    </w:tbl>
    <w:p w14:paraId="0AA29294" w14:textId="77777777" w:rsidR="00843F2E" w:rsidRPr="00677735" w:rsidRDefault="00C1689D" w:rsidP="00843F2E">
      <w:pPr>
        <w:spacing w:before="360" w:after="0" w:line="288" w:lineRule="auto"/>
        <w:rPr>
          <w:rFonts w:eastAsia="Times New Roman" w:cs="Fira Sans"/>
          <w:spacing w:val="-1"/>
          <w:szCs w:val="19"/>
          <w:lang w:eastAsia="pl-PL"/>
        </w:rPr>
      </w:pPr>
      <w:r w:rsidRPr="00677735">
        <w:rPr>
          <w:rFonts w:eastAsia="Times New Roman" w:cs="Fira Sans"/>
          <w:spacing w:val="-1"/>
          <w:szCs w:val="19"/>
          <w:lang w:eastAsia="pl-PL"/>
        </w:rPr>
        <w:t>Dane prezentowane w niniejszym opracowaniu zostały przygotowane na podstawie formularza o symbolu F-01/</w:t>
      </w:r>
      <w:proofErr w:type="spellStart"/>
      <w:r w:rsidRPr="00677735">
        <w:rPr>
          <w:rFonts w:eastAsia="Times New Roman" w:cs="Fira Sans"/>
          <w:spacing w:val="-1"/>
          <w:szCs w:val="19"/>
          <w:lang w:eastAsia="pl-PL"/>
        </w:rPr>
        <w:t>dk</w:t>
      </w:r>
      <w:proofErr w:type="spellEnd"/>
      <w:r w:rsidRPr="00677735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677735">
        <w:rPr>
          <w:rFonts w:eastAsia="Times New Roman" w:cs="Fira Sans"/>
          <w:i/>
          <w:spacing w:val="-1"/>
          <w:szCs w:val="19"/>
          <w:lang w:eastAsia="pl-PL"/>
        </w:rPr>
        <w:t>Kwartalne sprawozdanie o finansach instytucji kultury</w:t>
      </w:r>
      <w:r w:rsidRPr="00677735">
        <w:rPr>
          <w:rFonts w:eastAsia="Times New Roman" w:cs="Fira Sans"/>
          <w:spacing w:val="-1"/>
          <w:szCs w:val="19"/>
          <w:lang w:eastAsia="pl-PL"/>
        </w:rPr>
        <w:t>.</w:t>
      </w:r>
    </w:p>
    <w:p w14:paraId="1D25F948" w14:textId="730F0A40" w:rsidR="00627887" w:rsidRPr="00677735" w:rsidRDefault="00627887" w:rsidP="00AE5214">
      <w:pPr>
        <w:spacing w:before="5280" w:after="0" w:line="288" w:lineRule="auto"/>
        <w:rPr>
          <w:sz w:val="18"/>
        </w:rPr>
        <w:sectPr w:rsidR="00627887" w:rsidRPr="0067773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77735">
        <w:rPr>
          <w:shd w:val="clear" w:color="auto" w:fill="FFFFFF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CE4A61" w:rsidRPr="00677735" w14:paraId="58BEDCB7" w14:textId="77777777" w:rsidTr="005D6B25">
        <w:trPr>
          <w:cantSplit/>
          <w:trHeight w:val="1626"/>
        </w:trPr>
        <w:tc>
          <w:tcPr>
            <w:tcW w:w="4926" w:type="dxa"/>
          </w:tcPr>
          <w:p w14:paraId="5AB05B7B" w14:textId="77777777" w:rsidR="00CE4A61" w:rsidRPr="003C6A24" w:rsidRDefault="00CE4A61" w:rsidP="00CE4A61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lastRenderedPageBreak/>
              <w:t xml:space="preserve">Opracowanie merytoryczne: </w:t>
            </w:r>
          </w:p>
          <w:p w14:paraId="3AB25DBE" w14:textId="77777777" w:rsidR="00CE4A61" w:rsidRPr="003C6A24" w:rsidRDefault="00CE4A61" w:rsidP="00CE4A61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Urząd Statystyczny w Krakowie</w:t>
            </w:r>
          </w:p>
          <w:p w14:paraId="67C3169E" w14:textId="77777777" w:rsidR="00CE4A61" w:rsidRPr="003C6A24" w:rsidRDefault="00CE4A61" w:rsidP="00CE4A61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Dyrektor Agnieszka Szlubowska</w:t>
            </w:r>
          </w:p>
          <w:p w14:paraId="3A0D79EC" w14:textId="42478803" w:rsidR="00CE4A61" w:rsidRPr="00677735" w:rsidRDefault="00CE4A61" w:rsidP="00CE4A61">
            <w:pPr>
              <w:spacing w:before="0" w:line="276" w:lineRule="auto"/>
              <w:rPr>
                <w:rFonts w:cs="Arial"/>
                <w:color w:val="000000" w:themeColor="text1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16" w:tooltip="zadzwoń" w:history="1"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12 420</w:t>
              </w:r>
              <w:bookmarkStart w:id="0" w:name="_GoBack"/>
              <w:bookmarkEnd w:id="0"/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 xml:space="preserve"> 40 50</w:t>
              </w:r>
            </w:hyperlink>
            <w:r w:rsidRPr="003C6A24">
              <w:rPr>
                <w:sz w:val="20"/>
              </w:rPr>
              <w:t xml:space="preserve"> </w:t>
            </w:r>
          </w:p>
        </w:tc>
        <w:tc>
          <w:tcPr>
            <w:tcW w:w="4927" w:type="dxa"/>
          </w:tcPr>
          <w:p w14:paraId="4D39A20C" w14:textId="77777777" w:rsidR="00CE4A61" w:rsidRPr="003C6A24" w:rsidRDefault="00CE4A61" w:rsidP="00CE4A61">
            <w:pPr>
              <w:spacing w:before="0" w:after="0" w:line="276" w:lineRule="auto"/>
              <w:rPr>
                <w:rFonts w:cs="Arial"/>
                <w:sz w:val="20"/>
              </w:rPr>
            </w:pPr>
            <w:r w:rsidRPr="003C6A24">
              <w:rPr>
                <w:rFonts w:cs="Arial"/>
                <w:sz w:val="20"/>
              </w:rPr>
              <w:t>Rozpowszechnianie:</w:t>
            </w:r>
          </w:p>
          <w:p w14:paraId="370A80B9" w14:textId="77777777" w:rsidR="00CE4A61" w:rsidRPr="003C6A24" w:rsidRDefault="00CE4A61" w:rsidP="00CE4A6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3C6A24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8F9154C" w14:textId="77777777" w:rsidR="00CE4A61" w:rsidRPr="003C6A24" w:rsidRDefault="00CE4A61" w:rsidP="00CE4A61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3C6A24">
              <w:rPr>
                <w:b/>
                <w:sz w:val="20"/>
                <w:szCs w:val="20"/>
              </w:rPr>
              <w:t>Karolina Banaszek</w:t>
            </w:r>
          </w:p>
          <w:p w14:paraId="074E0FC0" w14:textId="76B2C126" w:rsidR="00CE4A61" w:rsidRPr="00677735" w:rsidRDefault="00CE4A61" w:rsidP="00CE4A61">
            <w:pPr>
              <w:rPr>
                <w:sz w:val="18"/>
              </w:rPr>
            </w:pPr>
            <w:r w:rsidRPr="003C6A24">
              <w:t xml:space="preserve">Tel: </w:t>
            </w:r>
            <w:hyperlink r:id="rId17" w:tooltip="zadzwoń" w:history="1">
              <w:r w:rsidRPr="003A2350">
                <w:rPr>
                  <w:rStyle w:val="Hipercze"/>
                  <w:color w:val="000000" w:themeColor="text1"/>
                  <w:u w:val="none"/>
                </w:rPr>
                <w:t>695 255 011</w:t>
              </w:r>
            </w:hyperlink>
            <w:r w:rsidRPr="003C6A24">
              <w:t xml:space="preserve"> </w:t>
            </w:r>
          </w:p>
        </w:tc>
      </w:tr>
      <w:tr w:rsidR="00CE4A61" w:rsidRPr="00677735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5FC160FE" w14:textId="77777777" w:rsidR="00CE4A61" w:rsidRPr="003C6A24" w:rsidRDefault="00CE4A61" w:rsidP="00CE4A61">
            <w:pPr>
              <w:rPr>
                <w:b/>
                <w:sz w:val="20"/>
              </w:rPr>
            </w:pPr>
            <w:r w:rsidRPr="003C6A24">
              <w:rPr>
                <w:b/>
                <w:sz w:val="20"/>
              </w:rPr>
              <w:t xml:space="preserve">Wydział Współpracy z Mediami </w:t>
            </w:r>
          </w:p>
          <w:p w14:paraId="18B2CC70" w14:textId="77777777" w:rsidR="00CE4A61" w:rsidRPr="003C6A24" w:rsidRDefault="00CE4A61" w:rsidP="00CE4A61">
            <w:pPr>
              <w:spacing w:before="0" w:after="0"/>
              <w:rPr>
                <w:sz w:val="20"/>
              </w:rPr>
            </w:pPr>
            <w:r w:rsidRPr="003C6A24">
              <w:rPr>
                <w:sz w:val="20"/>
              </w:rPr>
              <w:t>Tel:</w:t>
            </w:r>
            <w:r w:rsidRPr="003C6A24">
              <w:rPr>
                <w:color w:val="000000" w:themeColor="text1"/>
                <w:sz w:val="20"/>
              </w:rPr>
              <w:t xml:space="preserve"> </w:t>
            </w:r>
            <w:hyperlink r:id="rId18" w:tooltip="zadzwoń" w:history="1"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22 608 38 04</w:t>
              </w:r>
            </w:hyperlink>
            <w:r w:rsidRPr="003C6A24">
              <w:rPr>
                <w:sz w:val="20"/>
              </w:rPr>
              <w:t xml:space="preserve"> </w:t>
            </w:r>
          </w:p>
          <w:p w14:paraId="7B8E4EC2" w14:textId="1E59A833" w:rsidR="00CE4A61" w:rsidRPr="0086435E" w:rsidRDefault="00CE4A61" w:rsidP="00CE4A61">
            <w:pPr>
              <w:rPr>
                <w:sz w:val="18"/>
                <w:lang w:val="en-GB"/>
              </w:rPr>
            </w:pPr>
            <w:r w:rsidRPr="00857BF3">
              <w:rPr>
                <w:b/>
                <w:sz w:val="20"/>
                <w:lang w:val="en-GB"/>
              </w:rPr>
              <w:t>e-mail:</w:t>
            </w:r>
            <w:r w:rsidRPr="00857BF3">
              <w:rPr>
                <w:sz w:val="20"/>
                <w:lang w:val="en-GB"/>
              </w:rPr>
              <w:t xml:space="preserve"> </w:t>
            </w:r>
            <w:hyperlink r:id="rId19" w:tooltip="obslugaprasowa@stat.gov.pl" w:history="1">
              <w:r w:rsidRPr="00857BF3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1D705AAB" w14:textId="57B68C74" w:rsidR="00CE4A61" w:rsidRPr="003A2350" w:rsidRDefault="003A2350" w:rsidP="00CE4A61">
            <w:pPr>
              <w:ind w:firstLine="680"/>
              <w:rPr>
                <w:sz w:val="18"/>
              </w:rPr>
            </w:pPr>
            <w:hyperlink r:id="rId20" w:tooltip="strona internetowa GUS" w:history="1">
              <w:r w:rsidR="00CE4A61" w:rsidRPr="003A2350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0336" behindDoc="0" locked="0" layoutInCell="1" allowOverlap="1" wp14:anchorId="11370FE4" wp14:editId="086957D4">
                    <wp:simplePos x="0" y="0"/>
                    <wp:positionH relativeFrom="column">
                      <wp:posOffset>78740</wp:posOffset>
                    </wp:positionH>
                    <wp:positionV relativeFrom="paragraph">
                      <wp:posOffset>21590</wp:posOffset>
                    </wp:positionV>
                    <wp:extent cx="251460" cy="251460"/>
                    <wp:effectExtent l="0" t="0" r="0" b="0"/>
                    <wp:wrapNone/>
                    <wp:docPr id="21" name="Obraz 21" descr="strona internetow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" name="logo-03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CE4A61"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stat.gov.pl</w:t>
              </w:r>
            </w:hyperlink>
          </w:p>
        </w:tc>
      </w:tr>
      <w:tr w:rsidR="00CE4A61" w:rsidRPr="00677735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41D2A13B" w14:textId="384DFC7B" w:rsidR="00CE4A61" w:rsidRPr="003A2350" w:rsidRDefault="00CE4A61" w:rsidP="00CE4A61">
            <w:pPr>
              <w:ind w:firstLine="680"/>
              <w:rPr>
                <w:sz w:val="18"/>
              </w:rPr>
            </w:pPr>
            <w:r w:rsidRPr="003A235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11FA03C4" wp14:editId="3F6F427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tooltip="twitter GUS" w:history="1"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  <w:r w:rsidRPr="003A235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E4A61" w:rsidRPr="00677735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9B0E4C3" w14:textId="49BEA64D" w:rsidR="00CE4A61" w:rsidRPr="003A2350" w:rsidRDefault="00CE4A61" w:rsidP="00CE4A61">
            <w:pPr>
              <w:ind w:firstLine="680"/>
              <w:rPr>
                <w:sz w:val="18"/>
              </w:rPr>
            </w:pPr>
            <w:r w:rsidRPr="003A2350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2384" behindDoc="0" locked="0" layoutInCell="1" allowOverlap="1" wp14:anchorId="31FEAF1E" wp14:editId="1290CEE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tooltip="facebook GUS" w:history="1"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  <w:r w:rsidRPr="003A235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CE4A61" w:rsidRPr="00677735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0BDE50B" w14:textId="22C5ED5D" w:rsidR="00CE4A61" w:rsidRPr="003A2350" w:rsidRDefault="00CE4A61" w:rsidP="00CE4A61">
            <w:pPr>
              <w:ind w:firstLine="680"/>
              <w:rPr>
                <w:noProof/>
                <w:sz w:val="20"/>
                <w:lang w:eastAsia="pl-PL"/>
              </w:rPr>
            </w:pPr>
            <w:r w:rsidRPr="003A2350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3408" behindDoc="0" locked="0" layoutInCell="1" allowOverlap="1" wp14:anchorId="1E2FE03B" wp14:editId="2DB9E9F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7" w:tooltip="intagram GUS" w:history="1">
              <w:proofErr w:type="spellStart"/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CE4A61" w:rsidRPr="00677735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4276FAB" w14:textId="367FA23D" w:rsidR="00CE4A61" w:rsidRPr="003A2350" w:rsidRDefault="00CE4A61" w:rsidP="00CE4A61">
            <w:pPr>
              <w:ind w:firstLine="680"/>
              <w:rPr>
                <w:noProof/>
                <w:sz w:val="20"/>
                <w:lang w:eastAsia="pl-PL"/>
              </w:rPr>
            </w:pPr>
            <w:r w:rsidRPr="003A2350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794432" behindDoc="0" locked="0" layoutInCell="1" allowOverlap="1" wp14:anchorId="597FC784" wp14:editId="1615E6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tooltip="youtube GUS" w:history="1">
              <w:proofErr w:type="spellStart"/>
              <w:r w:rsidRPr="003A2350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CE4A61" w:rsidRPr="00677735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CE4A61" w:rsidRPr="00677735" w:rsidRDefault="00CE4A61" w:rsidP="00CE4A6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0E72CE" w14:textId="28D786FE" w:rsidR="00CE4A61" w:rsidRPr="003A2350" w:rsidRDefault="003A2350" w:rsidP="00CE4A61">
            <w:pPr>
              <w:ind w:firstLine="680"/>
              <w:rPr>
                <w:noProof/>
                <w:sz w:val="20"/>
                <w:lang w:eastAsia="pl-PL"/>
              </w:rPr>
            </w:pPr>
            <w:hyperlink r:id="rId30" w:tooltip="linkedin GUS" w:history="1">
              <w:r w:rsidR="00CE4A61" w:rsidRPr="003A2350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CE4A61" w:rsidRPr="003A2350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795456" behindDoc="0" locked="0" layoutInCell="1" allowOverlap="1" wp14:anchorId="6F629184" wp14:editId="33756D97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3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77735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77777777" w:rsidR="00863791" w:rsidRPr="00677735" w:rsidRDefault="00863791" w:rsidP="00CE4A61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</w:rPr>
            </w:pPr>
            <w:r w:rsidRPr="00677735">
              <w:rPr>
                <w:b/>
              </w:rPr>
              <w:t>Powiązane opracowania</w:t>
            </w:r>
          </w:p>
          <w:p w14:paraId="790EDA31" w14:textId="118B760E" w:rsidR="00021C39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2" w:tooltip="Link do publikacji pt.&quot;Wyniki finansowe instytucji kultury w okresie styczeń-wrzesień 2023 roku&quot;" w:history="1">
              <w:r w:rsidR="003645CC">
                <w:rPr>
                  <w:rStyle w:val="Hipercze"/>
                </w:rPr>
                <w:t>Wyniki finansowe instytucji kultury w okresie styczeń-wrzesień (dane wstępne) 2023 roku</w:t>
              </w:r>
            </w:hyperlink>
          </w:p>
          <w:p w14:paraId="2A13CB6E" w14:textId="533ECC33" w:rsidR="00863791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3" w:tooltip="Link do publikacji pt. &quot;Zeszyt metodologiczny. Badania przedsiębiorstw niefinansowych 2019&quot;" w:history="1">
              <w:r w:rsidR="00863791" w:rsidRPr="00677735">
                <w:rPr>
                  <w:rStyle w:val="Hipercze"/>
                </w:rPr>
                <w:t>Zeszyt metodologiczny. Badania przedsiębiorstw niefinansowych 2019</w:t>
              </w:r>
            </w:hyperlink>
          </w:p>
          <w:p w14:paraId="2391B181" w14:textId="77777777" w:rsidR="00863791" w:rsidRPr="00CE4A61" w:rsidRDefault="00863791" w:rsidP="00CE4A61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</w:rPr>
            </w:pPr>
            <w:r w:rsidRPr="00CE4A61">
              <w:rPr>
                <w:b/>
              </w:rPr>
              <w:t>Ważniejsze pojęcia dostępne w słowniku</w:t>
            </w:r>
          </w:p>
          <w:p w14:paraId="57435FAB" w14:textId="347F3974" w:rsidR="00863791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4" w:tooltip="Link do pojęcia &quot;Przychody ogółem&quot;" w:history="1">
              <w:r w:rsidR="00863791" w:rsidRPr="00677735">
                <w:rPr>
                  <w:rStyle w:val="Hipercze"/>
                </w:rPr>
                <w:t>Przychody ogółem</w:t>
              </w:r>
            </w:hyperlink>
          </w:p>
          <w:p w14:paraId="4EBA07F9" w14:textId="55CB0FB8" w:rsidR="00863791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5" w:tooltip="Link do pojęcia &quot;Koszty ogółem&quot;" w:history="1">
              <w:r w:rsidR="00863791" w:rsidRPr="00677735">
                <w:rPr>
                  <w:rStyle w:val="Hipercze"/>
                </w:rPr>
                <w:t>Koszty ogółem</w:t>
              </w:r>
            </w:hyperlink>
          </w:p>
          <w:p w14:paraId="51D0C807" w14:textId="017376ED" w:rsidR="00863791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6" w:tooltip="Link do pojęcia &quot;Wynik finansowy brutto&quot;" w:history="1">
              <w:r w:rsidR="00863791" w:rsidRPr="00677735">
                <w:rPr>
                  <w:rStyle w:val="Hipercze"/>
                </w:rPr>
                <w:t>Wynik finansowy brutto</w:t>
              </w:r>
            </w:hyperlink>
          </w:p>
          <w:p w14:paraId="519695F3" w14:textId="44E34854" w:rsidR="00863791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7" w:tooltip="Link do pojęcia &quot;Wynik finansowy netto&quot;" w:history="1">
              <w:r w:rsidR="00863791" w:rsidRPr="00677735">
                <w:rPr>
                  <w:rStyle w:val="Hipercze"/>
                </w:rPr>
                <w:t>Wynik finansowy netto</w:t>
              </w:r>
            </w:hyperlink>
          </w:p>
          <w:p w14:paraId="19036A37" w14:textId="2B18FB75" w:rsidR="00863791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8" w:tooltip="Link do pojęcia &quot;Nakłady inwestycyjne&quot;" w:history="1">
              <w:r w:rsidR="00863791" w:rsidRPr="00677735">
                <w:rPr>
                  <w:rStyle w:val="Hipercze"/>
                </w:rPr>
                <w:t>Nakłady inwestycyjne</w:t>
              </w:r>
            </w:hyperlink>
          </w:p>
          <w:p w14:paraId="330E78C7" w14:textId="0CF6D79F" w:rsidR="00863791" w:rsidRPr="00CE4A61" w:rsidRDefault="003A2350" w:rsidP="00CE4A61">
            <w:pPr>
              <w:suppressAutoHyphens/>
              <w:spacing w:line="288" w:lineRule="auto"/>
              <w:rPr>
                <w:rStyle w:val="Hipercze"/>
              </w:rPr>
            </w:pPr>
            <w:hyperlink r:id="rId39" w:tooltip="Link do pjęcia &quot;Nakłady na wartości niematerialne i prawne&quot;" w:history="1">
              <w:r w:rsidR="00863791" w:rsidRPr="00677735">
                <w:rPr>
                  <w:rStyle w:val="Hipercze"/>
                </w:rPr>
                <w:t>Nakłady na wartości niematerialne i prawne</w:t>
              </w:r>
            </w:hyperlink>
          </w:p>
          <w:p w14:paraId="68A2E35D" w14:textId="2726D8EF" w:rsidR="00863791" w:rsidRPr="00677735" w:rsidRDefault="003A2350" w:rsidP="00CE4A61">
            <w:pPr>
              <w:suppressAutoHyphens/>
              <w:spacing w:line="288" w:lineRule="auto"/>
              <w:rPr>
                <w:rFonts w:cs="Times New Roman"/>
                <w:color w:val="0000FF"/>
                <w:u w:val="single"/>
              </w:rPr>
            </w:pPr>
            <w:hyperlink r:id="rId40" w:tooltip="Link do pojęcia &quot;Instytucja kultury&quot;" w:history="1">
              <w:r w:rsidR="00863791" w:rsidRPr="00677735">
                <w:rPr>
                  <w:rStyle w:val="Hipercze"/>
                </w:rPr>
                <w:t>Instytucja kultury</w:t>
              </w:r>
            </w:hyperlink>
          </w:p>
        </w:tc>
      </w:tr>
    </w:tbl>
    <w:p w14:paraId="7C19EFAE" w14:textId="1156A8A9" w:rsidR="00D261A2" w:rsidRPr="00677735" w:rsidRDefault="00D261A2" w:rsidP="00863791">
      <w:pPr>
        <w:spacing w:before="0" w:after="0" w:line="276" w:lineRule="auto"/>
        <w:rPr>
          <w:sz w:val="18"/>
        </w:rPr>
      </w:pPr>
    </w:p>
    <w:sectPr w:rsidR="00D261A2" w:rsidRPr="00677735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9D1D" w14:textId="77777777" w:rsidR="00F10F48" w:rsidRDefault="00F10F48" w:rsidP="000662E2">
      <w:pPr>
        <w:spacing w:after="0" w:line="240" w:lineRule="auto"/>
      </w:pPr>
      <w:r>
        <w:separator/>
      </w:r>
    </w:p>
  </w:endnote>
  <w:endnote w:type="continuationSeparator" w:id="0">
    <w:p w14:paraId="12F75C0D" w14:textId="77777777" w:rsidR="00F10F48" w:rsidRDefault="00F10F4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341880"/>
      <w:docPartObj>
        <w:docPartGallery w:val="Page Numbers (Bottom of Page)"/>
        <w:docPartUnique/>
      </w:docPartObj>
    </w:sdtPr>
    <w:sdtEndPr/>
    <w:sdtContent>
      <w:p w14:paraId="6E91F2FF" w14:textId="03FBCDAA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BA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639192"/>
      <w:docPartObj>
        <w:docPartGallery w:val="Page Numbers (Bottom of Page)"/>
        <w:docPartUnique/>
      </w:docPartObj>
    </w:sdtPr>
    <w:sdtEndPr/>
    <w:sdtContent>
      <w:p w14:paraId="7A63DCE2" w14:textId="4B53D636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B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4ACFFE66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B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611DC" w14:textId="77777777" w:rsidR="00F10F48" w:rsidRDefault="00F10F48" w:rsidP="000662E2">
      <w:pPr>
        <w:spacing w:after="0" w:line="240" w:lineRule="auto"/>
      </w:pPr>
      <w:r>
        <w:separator/>
      </w:r>
    </w:p>
  </w:footnote>
  <w:footnote w:type="continuationSeparator" w:id="0">
    <w:p w14:paraId="64189C35" w14:textId="77777777" w:rsidR="00F10F48" w:rsidRDefault="00F10F4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4277A" w14:textId="3C2CA9BE" w:rsidR="00F32749" w:rsidRDefault="0049246F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78C055" wp14:editId="774DC2A1">
          <wp:extent cx="1006337" cy="432000"/>
          <wp:effectExtent l="0" t="0" r="3810" b="6350"/>
          <wp:docPr id="13" name="Obraz 13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s 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3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332C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3607E7AF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Data opublikowania informacji sygnalnej: 14.03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237F9781" w:rsidR="0057332C" w:rsidRPr="00A01B40" w:rsidRDefault="00B01F63" w:rsidP="0057332C">
                          <w:pPr>
                            <w:pStyle w:val="Datainformacjisygnalnej"/>
                          </w:pPr>
                          <w:r>
                            <w:t>14</w:t>
                          </w:r>
                          <w:r w:rsidR="0057332C">
                            <w:t>.</w:t>
                          </w:r>
                          <w:r w:rsidR="006D6429">
                            <w:t>03</w:t>
                          </w:r>
                          <w:r w:rsidR="0057332C">
                            <w:t>.</w:t>
                          </w:r>
                          <w:r w:rsidR="006D6429">
                            <w:t xml:space="preserve">2024 </w:t>
                          </w:r>
                          <w:r w:rsidR="0057332C"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a opublikowania informacji sygnalnej: 14.03.2024 r.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uWOQIAADcEAAAOAAAAZHJzL2Uyb0RvYy54bWysU1Fv0zAQfkfiP1h+p0nTdrTR0mlsDCEN&#10;mDT4AVfHabw6PmO7Tcqv5+x0WwVviDxYds733X3ffb68GjrNDtJ5habi00nOmTQCa2W2Ff/x/e7d&#10;kjMfwNSg0ciKH6XnV+u3by57W8oCW9S1dIxAjC97W/E2BFtmmRet7MBP0EpDwQZdB4GObpvVDnpC&#10;73RW5PlF1qOrrUMhvae/t2OQrxN+00gRvjWNl4HpilNvIa0urZu4ZutLKLcObKvEqQ34hy46UIaK&#10;vkDdQgC2d+ovqE4Jhx6bMBHYZdg0SsjEgdhM8z/YPLZgZeJC4nj7IpP/f7Di6+HBMVXT7GhSBjqa&#10;0QNqyYLc+YC9ZAVntfSCNEuk0O43Wu2wB6OAKZNGI54U88etAW3kU8mm80k+mxR5MWduEiXurS+p&#10;0qOlWmH4gAOVS3J5e49i55nBmxbMVl47h30roSaK05iZnaWOOD6CbPovWFOrsA+YgIbGdVF/UpQR&#10;Oo36+DJeOQQmYsn5rChWM84ExWazi8VylUpA+ZxtnQ+fJHYsbiruyD4JHQ73PsRuoHy+EosZvFNa&#10;Jwtpw/qKrxbFIiWcRToVyOFadRVf5vEbPRdJfjR1Sg6g9LinAtqcWEeiI+UwbAa6GKXYYH0k/g5H&#10;J9PLo02L7hdnPbm44v7nHpzkTH82pOFqOp9H26fDfPG+oIM7j2zOI2AEQVU8cDZub0J6KiPXa9K6&#10;UUmG105OvZI7kzqnlxSdcn5Ot17f+/o3AAAA//8DAFBLAwQUAAYACAAAACEAxuu1p+AAAAAMAQAA&#10;DwAAAGRycy9kb3ducmV2LnhtbEyPzU7DMBCE70h9B2uReqM2bVMlIU5VgXoFUX4kbm68TSLidRS7&#10;TXh7tie47Wg+zc4U28l14oJDaD1puF8oEEiVty3VGt7f9ncpiBANWdN5Qg0/GGBbzm4Kk1s/0ite&#10;DrEWHEIhNxqaGPtcylA16ExY+B6JvZMfnIksh1rawYwc7jq5VGojnWmJPzSmx8cGq+/D2Wn4eD59&#10;fa7VS/3kkn70k5LkMqn1/HbaPYCIOMU/GK71uTqU3Onoz2SD6DSkq9WSUTbWmwTElVBJymuOfGVZ&#10;ArIs5P8R5S8AAAD//wMAUEsBAi0AFAAGAAgAAAAhALaDOJL+AAAA4QEAABMAAAAAAAAAAAAAAAAA&#10;AAAAAFtDb250ZW50X1R5cGVzXS54bWxQSwECLQAUAAYACAAAACEAOP0h/9YAAACUAQAACwAAAAAA&#10;AAAAAAAAAAAvAQAAX3JlbHMvLnJlbHNQSwECLQAUAAYACAAAACEA9O4LljkCAAA3BAAADgAAAAAA&#10;AAAAAAAAAAAuAgAAZHJzL2Uyb0RvYy54bWxQSwECLQAUAAYACAAAACEAxuu1p+AAAAAMAQAADwAA&#10;AAAAAAAAAAAAAACTBAAAZHJzL2Rvd25yZXYueG1sUEsFBgAAAAAEAAQA8wAAAKAFAAAAAA==&#10;" filled="f" stroked="f">
              <v:textbox>
                <w:txbxContent>
                  <w:p w14:paraId="30E00F46" w14:textId="237F9781" w:rsidR="0057332C" w:rsidRPr="00A01B40" w:rsidRDefault="00B01F63" w:rsidP="0057332C">
                    <w:pPr>
                      <w:pStyle w:val="Datainformacjisygnalnej"/>
                    </w:pPr>
                    <w:r>
                      <w:t>14</w:t>
                    </w:r>
                    <w:r w:rsidR="0057332C">
                      <w:t>.</w:t>
                    </w:r>
                    <w:r w:rsidR="006D6429">
                      <w:t>03</w:t>
                    </w:r>
                    <w:r w:rsidR="0057332C">
                      <w:t>.</w:t>
                    </w:r>
                    <w:r w:rsidR="006D6429">
                      <w:t xml:space="preserve">2024 </w:t>
                    </w:r>
                    <w:r w:rsidR="0057332C">
                      <w:t>r.</w:t>
                    </w:r>
                  </w:p>
                </w:txbxContent>
              </v:textbox>
            </v:shape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02919D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qKYwYAAD8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wpWaNaKb9Z0tUVSB0Z1RpQXqcvc8bFGebiLWYgAQRygJBV&#10;vIGPrKBwN8Jdp0YOWlP26XPfy/WgxYRZB21BRLpw+McNZsRBxasKVJqJF4KaEAl1EUaxDxfMnFma&#10;M9WmfE6BINBWYXdqKNeLoh1mjJbvQe96KlFhClcpYEP7FtBY9MVzAdcwBXLMlJyeqjEoTYGlZ9V5&#10;nbYyyxoif7d7j1mN5HDhCBBZvqat4PRaPQmsvl4rK1TR042gWS6llYqZOq/NBahUFZUaRa2UwZrX&#10;atW17vfkHwAAAP//AwBQSwMEFAAGAAgAAAAhADBPDPXeAAAACgEAAA8AAABkcnMvZG93bnJldi54&#10;bWxMj8FuwjAQRO+V+g/WVuqtOCESoWk2CCG1J1SphN5NvE0C9jqKDYS/rzm1x9U8zbwtV5M14kKj&#10;7x0jpLMEBHHjdM8twr5+f1mC8EGxVsYxIdzIw6p6fChVod2Vv+iyC62IJewLhdCFMBRS+qYjq/zM&#10;DcQx+3GjVSGeYyv1qK6x3Bo5T5KFtKrnuNCpgTYdNafd2SIYsxnGOnzcPutmvd0n9TZ8Hz3i89O0&#10;fgMRaAp/MNz1ozpU0engzqy9MAj5azaPKEKWZiDuQJrmOYgDwjJfgKxK+f+F6hcAAP//AwBQSwEC&#10;LQAUAAYACAAAACEAtoM4kv4AAADhAQAAEwAAAAAAAAAAAAAAAAAAAAAAW0NvbnRlbnRfVHlwZXNd&#10;LnhtbFBLAQItABQABgAIAAAAIQA4/SH/1gAAAJQBAAALAAAAAAAAAAAAAAAAAC8BAABfcmVscy8u&#10;cmVsc1BLAQItABQABgAIAAAAIQCotWqKYwYAAD8sAAAOAAAAAAAAAAAAAAAAAC4CAABkcnMvZTJv&#10;RG9jLnhtbFBLAQItABQABgAIAAAAIQAwTwz13gAAAAoBAAAPAAAAAAAAAAAAAAAAAL0IAABkcnMv&#10;ZG93bnJldi54bWxQSwUGAAAAAAQABADzAAAAy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4.45pt;height:126.1pt;visibility:visible;mso-wrap-style:square" o:bullet="t">
        <v:imagedata r:id="rId1" o:title=""/>
      </v:shape>
    </w:pict>
  </w:numPicBullet>
  <w:numPicBullet w:numPicBulletId="1">
    <w:pict>
      <v:shape id="_x0000_i1027" type="#_x0000_t75" style="width:124.45pt;height:126.1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B65"/>
    <w:rsid w:val="00003437"/>
    <w:rsid w:val="00004119"/>
    <w:rsid w:val="0000709F"/>
    <w:rsid w:val="00010159"/>
    <w:rsid w:val="000108B8"/>
    <w:rsid w:val="00011A62"/>
    <w:rsid w:val="00013FAE"/>
    <w:rsid w:val="000152F5"/>
    <w:rsid w:val="000177EE"/>
    <w:rsid w:val="00017C96"/>
    <w:rsid w:val="00021C39"/>
    <w:rsid w:val="00026804"/>
    <w:rsid w:val="00026938"/>
    <w:rsid w:val="000303D7"/>
    <w:rsid w:val="00033882"/>
    <w:rsid w:val="000360CF"/>
    <w:rsid w:val="00044667"/>
    <w:rsid w:val="0004582E"/>
    <w:rsid w:val="000470AA"/>
    <w:rsid w:val="0004788F"/>
    <w:rsid w:val="00054A0F"/>
    <w:rsid w:val="000556A0"/>
    <w:rsid w:val="000564CC"/>
    <w:rsid w:val="00057CA1"/>
    <w:rsid w:val="0006380D"/>
    <w:rsid w:val="000647A9"/>
    <w:rsid w:val="000662E2"/>
    <w:rsid w:val="00066883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45B8"/>
    <w:rsid w:val="00097840"/>
    <w:rsid w:val="00097E59"/>
    <w:rsid w:val="000A16D8"/>
    <w:rsid w:val="000A7C30"/>
    <w:rsid w:val="000B0727"/>
    <w:rsid w:val="000B323E"/>
    <w:rsid w:val="000B3F66"/>
    <w:rsid w:val="000B3F99"/>
    <w:rsid w:val="000C135D"/>
    <w:rsid w:val="000C4742"/>
    <w:rsid w:val="000D096D"/>
    <w:rsid w:val="000D1D43"/>
    <w:rsid w:val="000D225C"/>
    <w:rsid w:val="000D2567"/>
    <w:rsid w:val="000D2A5C"/>
    <w:rsid w:val="000D2F00"/>
    <w:rsid w:val="000D39F0"/>
    <w:rsid w:val="000E0918"/>
    <w:rsid w:val="000E7199"/>
    <w:rsid w:val="000E7901"/>
    <w:rsid w:val="000E79A9"/>
    <w:rsid w:val="00100D57"/>
    <w:rsid w:val="001011C3"/>
    <w:rsid w:val="00103E5A"/>
    <w:rsid w:val="00106DA3"/>
    <w:rsid w:val="00107A55"/>
    <w:rsid w:val="00110162"/>
    <w:rsid w:val="00110214"/>
    <w:rsid w:val="0011066C"/>
    <w:rsid w:val="00110D87"/>
    <w:rsid w:val="00112399"/>
    <w:rsid w:val="00114DB9"/>
    <w:rsid w:val="00116087"/>
    <w:rsid w:val="00117711"/>
    <w:rsid w:val="0012163D"/>
    <w:rsid w:val="00122E88"/>
    <w:rsid w:val="00123C9E"/>
    <w:rsid w:val="00123E49"/>
    <w:rsid w:val="00124153"/>
    <w:rsid w:val="00125525"/>
    <w:rsid w:val="0012798A"/>
    <w:rsid w:val="00130296"/>
    <w:rsid w:val="0013205B"/>
    <w:rsid w:val="00134145"/>
    <w:rsid w:val="00136736"/>
    <w:rsid w:val="00136D67"/>
    <w:rsid w:val="001423B6"/>
    <w:rsid w:val="00143957"/>
    <w:rsid w:val="001448A7"/>
    <w:rsid w:val="00146621"/>
    <w:rsid w:val="001466DD"/>
    <w:rsid w:val="00147CC8"/>
    <w:rsid w:val="00152CE6"/>
    <w:rsid w:val="00153446"/>
    <w:rsid w:val="00156EC0"/>
    <w:rsid w:val="001617E3"/>
    <w:rsid w:val="00162325"/>
    <w:rsid w:val="00174A1D"/>
    <w:rsid w:val="00180822"/>
    <w:rsid w:val="001863E7"/>
    <w:rsid w:val="00193AA0"/>
    <w:rsid w:val="001951DA"/>
    <w:rsid w:val="00197D40"/>
    <w:rsid w:val="001A71B2"/>
    <w:rsid w:val="001B011C"/>
    <w:rsid w:val="001B053D"/>
    <w:rsid w:val="001B313A"/>
    <w:rsid w:val="001B52E0"/>
    <w:rsid w:val="001C147B"/>
    <w:rsid w:val="001C3269"/>
    <w:rsid w:val="001C33B2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634"/>
    <w:rsid w:val="002200E0"/>
    <w:rsid w:val="002214CE"/>
    <w:rsid w:val="00223367"/>
    <w:rsid w:val="002239FF"/>
    <w:rsid w:val="00224A7D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E8"/>
    <w:rsid w:val="002574F9"/>
    <w:rsid w:val="00260894"/>
    <w:rsid w:val="00262B61"/>
    <w:rsid w:val="00262CC6"/>
    <w:rsid w:val="00263E08"/>
    <w:rsid w:val="002669F1"/>
    <w:rsid w:val="00266DDB"/>
    <w:rsid w:val="00267BFA"/>
    <w:rsid w:val="0027180D"/>
    <w:rsid w:val="00271D23"/>
    <w:rsid w:val="00272C59"/>
    <w:rsid w:val="00276811"/>
    <w:rsid w:val="0027700A"/>
    <w:rsid w:val="00282699"/>
    <w:rsid w:val="002926DF"/>
    <w:rsid w:val="0029436B"/>
    <w:rsid w:val="00295D00"/>
    <w:rsid w:val="00296697"/>
    <w:rsid w:val="00297B38"/>
    <w:rsid w:val="002A2E23"/>
    <w:rsid w:val="002A40BC"/>
    <w:rsid w:val="002A4189"/>
    <w:rsid w:val="002A655D"/>
    <w:rsid w:val="002A78A7"/>
    <w:rsid w:val="002B0472"/>
    <w:rsid w:val="002B28F3"/>
    <w:rsid w:val="002B3C0D"/>
    <w:rsid w:val="002B6282"/>
    <w:rsid w:val="002B6B12"/>
    <w:rsid w:val="002C0DB7"/>
    <w:rsid w:val="002C21F0"/>
    <w:rsid w:val="002C3E5F"/>
    <w:rsid w:val="002C4469"/>
    <w:rsid w:val="002D01DF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77C8"/>
    <w:rsid w:val="00302E12"/>
    <w:rsid w:val="0030308A"/>
    <w:rsid w:val="00304F22"/>
    <w:rsid w:val="00306C7C"/>
    <w:rsid w:val="00307A90"/>
    <w:rsid w:val="0031107D"/>
    <w:rsid w:val="00314F86"/>
    <w:rsid w:val="0031622A"/>
    <w:rsid w:val="00317F4D"/>
    <w:rsid w:val="00322AF2"/>
    <w:rsid w:val="00322EDD"/>
    <w:rsid w:val="00323407"/>
    <w:rsid w:val="003260BE"/>
    <w:rsid w:val="003309FA"/>
    <w:rsid w:val="00332320"/>
    <w:rsid w:val="00333496"/>
    <w:rsid w:val="00334FBD"/>
    <w:rsid w:val="00335908"/>
    <w:rsid w:val="003359D7"/>
    <w:rsid w:val="003479CC"/>
    <w:rsid w:val="00347D72"/>
    <w:rsid w:val="00352E75"/>
    <w:rsid w:val="00352E86"/>
    <w:rsid w:val="00353F45"/>
    <w:rsid w:val="00357611"/>
    <w:rsid w:val="0036432A"/>
    <w:rsid w:val="003645CC"/>
    <w:rsid w:val="00364AF9"/>
    <w:rsid w:val="00367237"/>
    <w:rsid w:val="00367981"/>
    <w:rsid w:val="0037077F"/>
    <w:rsid w:val="003718CD"/>
    <w:rsid w:val="00372411"/>
    <w:rsid w:val="00373882"/>
    <w:rsid w:val="003806A0"/>
    <w:rsid w:val="003843DB"/>
    <w:rsid w:val="0039064A"/>
    <w:rsid w:val="00393761"/>
    <w:rsid w:val="003946F9"/>
    <w:rsid w:val="00394E26"/>
    <w:rsid w:val="00396691"/>
    <w:rsid w:val="00397B2B"/>
    <w:rsid w:val="00397D18"/>
    <w:rsid w:val="003A1B36"/>
    <w:rsid w:val="003A2350"/>
    <w:rsid w:val="003B0988"/>
    <w:rsid w:val="003B1454"/>
    <w:rsid w:val="003B18B6"/>
    <w:rsid w:val="003B3863"/>
    <w:rsid w:val="003B4EC7"/>
    <w:rsid w:val="003B54B6"/>
    <w:rsid w:val="003B668D"/>
    <w:rsid w:val="003C025A"/>
    <w:rsid w:val="003C161B"/>
    <w:rsid w:val="003C430B"/>
    <w:rsid w:val="003C59E0"/>
    <w:rsid w:val="003C5CC0"/>
    <w:rsid w:val="003C64E9"/>
    <w:rsid w:val="003C6C8D"/>
    <w:rsid w:val="003D2656"/>
    <w:rsid w:val="003D3798"/>
    <w:rsid w:val="003D3CF7"/>
    <w:rsid w:val="003D4F95"/>
    <w:rsid w:val="003D5F42"/>
    <w:rsid w:val="003D60A9"/>
    <w:rsid w:val="003E16FF"/>
    <w:rsid w:val="003E76F6"/>
    <w:rsid w:val="003F24B3"/>
    <w:rsid w:val="003F4C97"/>
    <w:rsid w:val="003F5092"/>
    <w:rsid w:val="003F5475"/>
    <w:rsid w:val="003F666D"/>
    <w:rsid w:val="003F7DB6"/>
    <w:rsid w:val="003F7FE6"/>
    <w:rsid w:val="00400193"/>
    <w:rsid w:val="0040084E"/>
    <w:rsid w:val="00403B63"/>
    <w:rsid w:val="00404D06"/>
    <w:rsid w:val="00404EA3"/>
    <w:rsid w:val="00411A97"/>
    <w:rsid w:val="004164CE"/>
    <w:rsid w:val="00416EAF"/>
    <w:rsid w:val="004212E7"/>
    <w:rsid w:val="00423C88"/>
    <w:rsid w:val="0042446D"/>
    <w:rsid w:val="004267BE"/>
    <w:rsid w:val="00427BF8"/>
    <w:rsid w:val="00431BF5"/>
    <w:rsid w:val="00431C02"/>
    <w:rsid w:val="00434FE7"/>
    <w:rsid w:val="00437395"/>
    <w:rsid w:val="00442DAE"/>
    <w:rsid w:val="00442F5C"/>
    <w:rsid w:val="00445047"/>
    <w:rsid w:val="00445891"/>
    <w:rsid w:val="00445AA3"/>
    <w:rsid w:val="00446749"/>
    <w:rsid w:val="00446D34"/>
    <w:rsid w:val="00450283"/>
    <w:rsid w:val="004514AB"/>
    <w:rsid w:val="00452503"/>
    <w:rsid w:val="004528E0"/>
    <w:rsid w:val="00453EB7"/>
    <w:rsid w:val="00457427"/>
    <w:rsid w:val="00463E39"/>
    <w:rsid w:val="004657FC"/>
    <w:rsid w:val="00466A99"/>
    <w:rsid w:val="00470A42"/>
    <w:rsid w:val="004733F6"/>
    <w:rsid w:val="00473557"/>
    <w:rsid w:val="00474E69"/>
    <w:rsid w:val="0048136E"/>
    <w:rsid w:val="00483100"/>
    <w:rsid w:val="00483E9F"/>
    <w:rsid w:val="00485A2C"/>
    <w:rsid w:val="0049246F"/>
    <w:rsid w:val="004956E3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C7B1B"/>
    <w:rsid w:val="004D5F44"/>
    <w:rsid w:val="004E6AA8"/>
    <w:rsid w:val="004F0C3C"/>
    <w:rsid w:val="004F0E9C"/>
    <w:rsid w:val="004F2280"/>
    <w:rsid w:val="004F23BB"/>
    <w:rsid w:val="004F3044"/>
    <w:rsid w:val="004F63FC"/>
    <w:rsid w:val="0050328A"/>
    <w:rsid w:val="00505A92"/>
    <w:rsid w:val="005067F2"/>
    <w:rsid w:val="00511823"/>
    <w:rsid w:val="00511E14"/>
    <w:rsid w:val="00513768"/>
    <w:rsid w:val="00513C95"/>
    <w:rsid w:val="00516F39"/>
    <w:rsid w:val="005203F1"/>
    <w:rsid w:val="00520AFA"/>
    <w:rsid w:val="00521BC3"/>
    <w:rsid w:val="00522896"/>
    <w:rsid w:val="005232C7"/>
    <w:rsid w:val="005244EC"/>
    <w:rsid w:val="0052656C"/>
    <w:rsid w:val="00531FB0"/>
    <w:rsid w:val="005321BE"/>
    <w:rsid w:val="00533632"/>
    <w:rsid w:val="00534013"/>
    <w:rsid w:val="005376BA"/>
    <w:rsid w:val="00540C5C"/>
    <w:rsid w:val="00541E6E"/>
    <w:rsid w:val="00542252"/>
    <w:rsid w:val="0054251F"/>
    <w:rsid w:val="00542AFC"/>
    <w:rsid w:val="005449B1"/>
    <w:rsid w:val="00551782"/>
    <w:rsid w:val="005520D8"/>
    <w:rsid w:val="005520F3"/>
    <w:rsid w:val="00553C83"/>
    <w:rsid w:val="00555CFB"/>
    <w:rsid w:val="00556CF1"/>
    <w:rsid w:val="00556DCC"/>
    <w:rsid w:val="0055739C"/>
    <w:rsid w:val="00566A30"/>
    <w:rsid w:val="00566F8F"/>
    <w:rsid w:val="0057109D"/>
    <w:rsid w:val="005713DF"/>
    <w:rsid w:val="0057332C"/>
    <w:rsid w:val="00573991"/>
    <w:rsid w:val="005762A7"/>
    <w:rsid w:val="005766A8"/>
    <w:rsid w:val="00585E90"/>
    <w:rsid w:val="00587CEE"/>
    <w:rsid w:val="005916D7"/>
    <w:rsid w:val="00592224"/>
    <w:rsid w:val="00593C33"/>
    <w:rsid w:val="0059427F"/>
    <w:rsid w:val="0059780C"/>
    <w:rsid w:val="005A3EA0"/>
    <w:rsid w:val="005A4963"/>
    <w:rsid w:val="005A698C"/>
    <w:rsid w:val="005B1F61"/>
    <w:rsid w:val="005B538E"/>
    <w:rsid w:val="005B5788"/>
    <w:rsid w:val="005B5820"/>
    <w:rsid w:val="005C0CAC"/>
    <w:rsid w:val="005C1525"/>
    <w:rsid w:val="005C3332"/>
    <w:rsid w:val="005D062E"/>
    <w:rsid w:val="005D09AF"/>
    <w:rsid w:val="005D6955"/>
    <w:rsid w:val="005D6B25"/>
    <w:rsid w:val="005E0799"/>
    <w:rsid w:val="005E10F9"/>
    <w:rsid w:val="005E1200"/>
    <w:rsid w:val="005E1389"/>
    <w:rsid w:val="005E2CC7"/>
    <w:rsid w:val="005F45EE"/>
    <w:rsid w:val="005F4A8B"/>
    <w:rsid w:val="005F5A80"/>
    <w:rsid w:val="005F71B1"/>
    <w:rsid w:val="006044FF"/>
    <w:rsid w:val="00607CC5"/>
    <w:rsid w:val="0061179B"/>
    <w:rsid w:val="006125F9"/>
    <w:rsid w:val="00613252"/>
    <w:rsid w:val="00627887"/>
    <w:rsid w:val="00633014"/>
    <w:rsid w:val="0063437B"/>
    <w:rsid w:val="00636E2C"/>
    <w:rsid w:val="006373B7"/>
    <w:rsid w:val="0064017E"/>
    <w:rsid w:val="00643272"/>
    <w:rsid w:val="00645703"/>
    <w:rsid w:val="006523BA"/>
    <w:rsid w:val="0065267F"/>
    <w:rsid w:val="00654BB6"/>
    <w:rsid w:val="00664FFB"/>
    <w:rsid w:val="006673CA"/>
    <w:rsid w:val="00671156"/>
    <w:rsid w:val="006737C7"/>
    <w:rsid w:val="00673C26"/>
    <w:rsid w:val="00674DE5"/>
    <w:rsid w:val="006764FF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71E5"/>
    <w:rsid w:val="006B0E9E"/>
    <w:rsid w:val="006B13D0"/>
    <w:rsid w:val="006B486D"/>
    <w:rsid w:val="006B5AE4"/>
    <w:rsid w:val="006B5B9D"/>
    <w:rsid w:val="006C1B76"/>
    <w:rsid w:val="006C2FBC"/>
    <w:rsid w:val="006D1507"/>
    <w:rsid w:val="006D4054"/>
    <w:rsid w:val="006D6429"/>
    <w:rsid w:val="006D7051"/>
    <w:rsid w:val="006D74F0"/>
    <w:rsid w:val="006E02EC"/>
    <w:rsid w:val="006E1229"/>
    <w:rsid w:val="006E3371"/>
    <w:rsid w:val="006E3C4F"/>
    <w:rsid w:val="006E5DA5"/>
    <w:rsid w:val="006E6F41"/>
    <w:rsid w:val="006E73E6"/>
    <w:rsid w:val="006F1F24"/>
    <w:rsid w:val="006F1FA4"/>
    <w:rsid w:val="006F7BE1"/>
    <w:rsid w:val="006F7E31"/>
    <w:rsid w:val="006F7F37"/>
    <w:rsid w:val="0070216F"/>
    <w:rsid w:val="00705D19"/>
    <w:rsid w:val="00710F28"/>
    <w:rsid w:val="007211B1"/>
    <w:rsid w:val="007277DA"/>
    <w:rsid w:val="00730795"/>
    <w:rsid w:val="00731BEB"/>
    <w:rsid w:val="00731D27"/>
    <w:rsid w:val="007346B2"/>
    <w:rsid w:val="007424B6"/>
    <w:rsid w:val="00746187"/>
    <w:rsid w:val="00746B84"/>
    <w:rsid w:val="00751277"/>
    <w:rsid w:val="00755481"/>
    <w:rsid w:val="00757E60"/>
    <w:rsid w:val="0076254F"/>
    <w:rsid w:val="0076383B"/>
    <w:rsid w:val="00766EE4"/>
    <w:rsid w:val="0077121F"/>
    <w:rsid w:val="00772293"/>
    <w:rsid w:val="0077314A"/>
    <w:rsid w:val="007767D3"/>
    <w:rsid w:val="0077699B"/>
    <w:rsid w:val="007801F5"/>
    <w:rsid w:val="007805A4"/>
    <w:rsid w:val="00783CA4"/>
    <w:rsid w:val="007842FB"/>
    <w:rsid w:val="00785608"/>
    <w:rsid w:val="00786124"/>
    <w:rsid w:val="00792546"/>
    <w:rsid w:val="0079514B"/>
    <w:rsid w:val="00795252"/>
    <w:rsid w:val="00796AAA"/>
    <w:rsid w:val="00797434"/>
    <w:rsid w:val="007A2DC1"/>
    <w:rsid w:val="007A4E45"/>
    <w:rsid w:val="007A6717"/>
    <w:rsid w:val="007C6BDC"/>
    <w:rsid w:val="007D0869"/>
    <w:rsid w:val="007D14C4"/>
    <w:rsid w:val="007D1899"/>
    <w:rsid w:val="007D211F"/>
    <w:rsid w:val="007D3319"/>
    <w:rsid w:val="007D335D"/>
    <w:rsid w:val="007D5A28"/>
    <w:rsid w:val="007D605C"/>
    <w:rsid w:val="007E00CB"/>
    <w:rsid w:val="007E3314"/>
    <w:rsid w:val="007E3514"/>
    <w:rsid w:val="007E4B03"/>
    <w:rsid w:val="007E521A"/>
    <w:rsid w:val="007E5781"/>
    <w:rsid w:val="007E59A0"/>
    <w:rsid w:val="007E6F11"/>
    <w:rsid w:val="007F0108"/>
    <w:rsid w:val="007F324B"/>
    <w:rsid w:val="00800827"/>
    <w:rsid w:val="00805246"/>
    <w:rsid w:val="0080553C"/>
    <w:rsid w:val="00805B46"/>
    <w:rsid w:val="00805DB4"/>
    <w:rsid w:val="008077CE"/>
    <w:rsid w:val="00810599"/>
    <w:rsid w:val="008122A8"/>
    <w:rsid w:val="008170A6"/>
    <w:rsid w:val="00817DDF"/>
    <w:rsid w:val="00821B53"/>
    <w:rsid w:val="0082308E"/>
    <w:rsid w:val="00823438"/>
    <w:rsid w:val="00823593"/>
    <w:rsid w:val="00825DC2"/>
    <w:rsid w:val="00834AD3"/>
    <w:rsid w:val="00837227"/>
    <w:rsid w:val="00840F2C"/>
    <w:rsid w:val="00842D16"/>
    <w:rsid w:val="00843795"/>
    <w:rsid w:val="00843F2E"/>
    <w:rsid w:val="00846E76"/>
    <w:rsid w:val="00847F0F"/>
    <w:rsid w:val="00850FAD"/>
    <w:rsid w:val="00851428"/>
    <w:rsid w:val="00852448"/>
    <w:rsid w:val="00852F77"/>
    <w:rsid w:val="00855F0D"/>
    <w:rsid w:val="00857BF3"/>
    <w:rsid w:val="00860B6B"/>
    <w:rsid w:val="00860EE9"/>
    <w:rsid w:val="0086151D"/>
    <w:rsid w:val="00863791"/>
    <w:rsid w:val="00863DD8"/>
    <w:rsid w:val="008641DA"/>
    <w:rsid w:val="0086435E"/>
    <w:rsid w:val="00866581"/>
    <w:rsid w:val="00877F6C"/>
    <w:rsid w:val="0088258A"/>
    <w:rsid w:val="00886332"/>
    <w:rsid w:val="00887A8A"/>
    <w:rsid w:val="008925F0"/>
    <w:rsid w:val="0089448A"/>
    <w:rsid w:val="00895436"/>
    <w:rsid w:val="00896D9D"/>
    <w:rsid w:val="00897877"/>
    <w:rsid w:val="008A26D9"/>
    <w:rsid w:val="008A4B6E"/>
    <w:rsid w:val="008A5C1E"/>
    <w:rsid w:val="008A6B13"/>
    <w:rsid w:val="008A7B5B"/>
    <w:rsid w:val="008B12D2"/>
    <w:rsid w:val="008B16FC"/>
    <w:rsid w:val="008C0C29"/>
    <w:rsid w:val="008C77F9"/>
    <w:rsid w:val="008C7F39"/>
    <w:rsid w:val="008D02DA"/>
    <w:rsid w:val="008D2B11"/>
    <w:rsid w:val="008D6BC2"/>
    <w:rsid w:val="008D754D"/>
    <w:rsid w:val="008D76BC"/>
    <w:rsid w:val="008E0411"/>
    <w:rsid w:val="008E410E"/>
    <w:rsid w:val="008E7DBA"/>
    <w:rsid w:val="008F0829"/>
    <w:rsid w:val="008F1F2E"/>
    <w:rsid w:val="008F3638"/>
    <w:rsid w:val="008F385A"/>
    <w:rsid w:val="008F40CC"/>
    <w:rsid w:val="008F4441"/>
    <w:rsid w:val="008F4C6A"/>
    <w:rsid w:val="008F6683"/>
    <w:rsid w:val="008F67D8"/>
    <w:rsid w:val="008F695A"/>
    <w:rsid w:val="008F6B20"/>
    <w:rsid w:val="008F6F31"/>
    <w:rsid w:val="008F74DF"/>
    <w:rsid w:val="00901F18"/>
    <w:rsid w:val="00902274"/>
    <w:rsid w:val="00902D4A"/>
    <w:rsid w:val="009121B5"/>
    <w:rsid w:val="009127BA"/>
    <w:rsid w:val="00916135"/>
    <w:rsid w:val="00920AAE"/>
    <w:rsid w:val="009227A6"/>
    <w:rsid w:val="009332D7"/>
    <w:rsid w:val="00933EC1"/>
    <w:rsid w:val="009408B9"/>
    <w:rsid w:val="00940AE5"/>
    <w:rsid w:val="009425C0"/>
    <w:rsid w:val="00943D46"/>
    <w:rsid w:val="009446AD"/>
    <w:rsid w:val="0094749C"/>
    <w:rsid w:val="00950567"/>
    <w:rsid w:val="00950C92"/>
    <w:rsid w:val="00951F5C"/>
    <w:rsid w:val="009530DB"/>
    <w:rsid w:val="00953676"/>
    <w:rsid w:val="00956B1E"/>
    <w:rsid w:val="00956F30"/>
    <w:rsid w:val="009611B4"/>
    <w:rsid w:val="00966C9A"/>
    <w:rsid w:val="009705EE"/>
    <w:rsid w:val="00974A54"/>
    <w:rsid w:val="00976377"/>
    <w:rsid w:val="00977927"/>
    <w:rsid w:val="0098135C"/>
    <w:rsid w:val="0098156A"/>
    <w:rsid w:val="009826E4"/>
    <w:rsid w:val="0098398B"/>
    <w:rsid w:val="00986D3C"/>
    <w:rsid w:val="009873E1"/>
    <w:rsid w:val="00991BAC"/>
    <w:rsid w:val="0099374B"/>
    <w:rsid w:val="00993775"/>
    <w:rsid w:val="0099417E"/>
    <w:rsid w:val="009A0B98"/>
    <w:rsid w:val="009A6EA0"/>
    <w:rsid w:val="009B155D"/>
    <w:rsid w:val="009C12A7"/>
    <w:rsid w:val="009C1335"/>
    <w:rsid w:val="009C1650"/>
    <w:rsid w:val="009C1AB2"/>
    <w:rsid w:val="009C7251"/>
    <w:rsid w:val="009D466C"/>
    <w:rsid w:val="009E25E1"/>
    <w:rsid w:val="009E2E91"/>
    <w:rsid w:val="009E5715"/>
    <w:rsid w:val="00A01B40"/>
    <w:rsid w:val="00A10BA5"/>
    <w:rsid w:val="00A139F5"/>
    <w:rsid w:val="00A23734"/>
    <w:rsid w:val="00A24A85"/>
    <w:rsid w:val="00A253BD"/>
    <w:rsid w:val="00A2668F"/>
    <w:rsid w:val="00A32B36"/>
    <w:rsid w:val="00A32E16"/>
    <w:rsid w:val="00A3528D"/>
    <w:rsid w:val="00A365F4"/>
    <w:rsid w:val="00A44B8F"/>
    <w:rsid w:val="00A44D8C"/>
    <w:rsid w:val="00A46202"/>
    <w:rsid w:val="00A47D80"/>
    <w:rsid w:val="00A52B4E"/>
    <w:rsid w:val="00A53132"/>
    <w:rsid w:val="00A563F2"/>
    <w:rsid w:val="00A566E8"/>
    <w:rsid w:val="00A60E21"/>
    <w:rsid w:val="00A61856"/>
    <w:rsid w:val="00A61E4F"/>
    <w:rsid w:val="00A631D9"/>
    <w:rsid w:val="00A66347"/>
    <w:rsid w:val="00A71D20"/>
    <w:rsid w:val="00A73F73"/>
    <w:rsid w:val="00A77C29"/>
    <w:rsid w:val="00A810F9"/>
    <w:rsid w:val="00A81C5C"/>
    <w:rsid w:val="00A82D31"/>
    <w:rsid w:val="00A82EED"/>
    <w:rsid w:val="00A85E7E"/>
    <w:rsid w:val="00A86ECC"/>
    <w:rsid w:val="00A86FCC"/>
    <w:rsid w:val="00A90A6D"/>
    <w:rsid w:val="00A971E5"/>
    <w:rsid w:val="00AA2BE0"/>
    <w:rsid w:val="00AA3A4E"/>
    <w:rsid w:val="00AA710D"/>
    <w:rsid w:val="00AB0FDB"/>
    <w:rsid w:val="00AB64F3"/>
    <w:rsid w:val="00AB6D25"/>
    <w:rsid w:val="00AB73C1"/>
    <w:rsid w:val="00AC3ECE"/>
    <w:rsid w:val="00AD062C"/>
    <w:rsid w:val="00AD0C58"/>
    <w:rsid w:val="00AD0E56"/>
    <w:rsid w:val="00AD1704"/>
    <w:rsid w:val="00AD7D81"/>
    <w:rsid w:val="00AE229B"/>
    <w:rsid w:val="00AE2D4B"/>
    <w:rsid w:val="00AE4F99"/>
    <w:rsid w:val="00AE5214"/>
    <w:rsid w:val="00AF1E52"/>
    <w:rsid w:val="00AF499E"/>
    <w:rsid w:val="00B00D47"/>
    <w:rsid w:val="00B01F63"/>
    <w:rsid w:val="00B065E4"/>
    <w:rsid w:val="00B06F75"/>
    <w:rsid w:val="00B11B69"/>
    <w:rsid w:val="00B13BAC"/>
    <w:rsid w:val="00B1432B"/>
    <w:rsid w:val="00B14952"/>
    <w:rsid w:val="00B14FBA"/>
    <w:rsid w:val="00B15C3F"/>
    <w:rsid w:val="00B16871"/>
    <w:rsid w:val="00B23582"/>
    <w:rsid w:val="00B25B45"/>
    <w:rsid w:val="00B267FF"/>
    <w:rsid w:val="00B30564"/>
    <w:rsid w:val="00B31E5A"/>
    <w:rsid w:val="00B47359"/>
    <w:rsid w:val="00B505D2"/>
    <w:rsid w:val="00B653AB"/>
    <w:rsid w:val="00B65F9E"/>
    <w:rsid w:val="00B6639B"/>
    <w:rsid w:val="00B66B19"/>
    <w:rsid w:val="00B713B7"/>
    <w:rsid w:val="00B72C0D"/>
    <w:rsid w:val="00B773B7"/>
    <w:rsid w:val="00B81C8F"/>
    <w:rsid w:val="00B81CF1"/>
    <w:rsid w:val="00B914E9"/>
    <w:rsid w:val="00B92389"/>
    <w:rsid w:val="00B92C97"/>
    <w:rsid w:val="00B932FD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1752"/>
    <w:rsid w:val="00BC2D48"/>
    <w:rsid w:val="00BC36E6"/>
    <w:rsid w:val="00BC66BD"/>
    <w:rsid w:val="00BD4E33"/>
    <w:rsid w:val="00BE2813"/>
    <w:rsid w:val="00BF27FA"/>
    <w:rsid w:val="00BF2E69"/>
    <w:rsid w:val="00BF30F2"/>
    <w:rsid w:val="00BF4AA9"/>
    <w:rsid w:val="00BF768F"/>
    <w:rsid w:val="00C030DE"/>
    <w:rsid w:val="00C051A8"/>
    <w:rsid w:val="00C069E8"/>
    <w:rsid w:val="00C1689D"/>
    <w:rsid w:val="00C20615"/>
    <w:rsid w:val="00C21F58"/>
    <w:rsid w:val="00C22105"/>
    <w:rsid w:val="00C244B6"/>
    <w:rsid w:val="00C27BF1"/>
    <w:rsid w:val="00C301BF"/>
    <w:rsid w:val="00C32D48"/>
    <w:rsid w:val="00C32E34"/>
    <w:rsid w:val="00C34FFB"/>
    <w:rsid w:val="00C35801"/>
    <w:rsid w:val="00C35E76"/>
    <w:rsid w:val="00C36C83"/>
    <w:rsid w:val="00C3702F"/>
    <w:rsid w:val="00C4500A"/>
    <w:rsid w:val="00C50128"/>
    <w:rsid w:val="00C52FFC"/>
    <w:rsid w:val="00C535D2"/>
    <w:rsid w:val="00C56B13"/>
    <w:rsid w:val="00C57F66"/>
    <w:rsid w:val="00C60454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45E3"/>
    <w:rsid w:val="00C84783"/>
    <w:rsid w:val="00C91687"/>
    <w:rsid w:val="00C91837"/>
    <w:rsid w:val="00C91B2C"/>
    <w:rsid w:val="00C924A8"/>
    <w:rsid w:val="00C945FE"/>
    <w:rsid w:val="00C96FAA"/>
    <w:rsid w:val="00C97A04"/>
    <w:rsid w:val="00CA107B"/>
    <w:rsid w:val="00CA484D"/>
    <w:rsid w:val="00CA4FB6"/>
    <w:rsid w:val="00CB1E65"/>
    <w:rsid w:val="00CB2CEB"/>
    <w:rsid w:val="00CB2F90"/>
    <w:rsid w:val="00CB49B0"/>
    <w:rsid w:val="00CB689D"/>
    <w:rsid w:val="00CB6AD4"/>
    <w:rsid w:val="00CC0D58"/>
    <w:rsid w:val="00CC1CB1"/>
    <w:rsid w:val="00CC2CCE"/>
    <w:rsid w:val="00CC4420"/>
    <w:rsid w:val="00CC4EBB"/>
    <w:rsid w:val="00CC635A"/>
    <w:rsid w:val="00CC739E"/>
    <w:rsid w:val="00CD1E67"/>
    <w:rsid w:val="00CD1EBB"/>
    <w:rsid w:val="00CD2410"/>
    <w:rsid w:val="00CD28CF"/>
    <w:rsid w:val="00CD2DCC"/>
    <w:rsid w:val="00CD402E"/>
    <w:rsid w:val="00CD4AE1"/>
    <w:rsid w:val="00CD58B7"/>
    <w:rsid w:val="00CD7967"/>
    <w:rsid w:val="00CE027A"/>
    <w:rsid w:val="00CE4A61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32BA"/>
    <w:rsid w:val="00D04A10"/>
    <w:rsid w:val="00D060E2"/>
    <w:rsid w:val="00D066B6"/>
    <w:rsid w:val="00D1265D"/>
    <w:rsid w:val="00D261A2"/>
    <w:rsid w:val="00D262A8"/>
    <w:rsid w:val="00D26F14"/>
    <w:rsid w:val="00D2709F"/>
    <w:rsid w:val="00D307AD"/>
    <w:rsid w:val="00D30ADE"/>
    <w:rsid w:val="00D31400"/>
    <w:rsid w:val="00D31AAC"/>
    <w:rsid w:val="00D32F5B"/>
    <w:rsid w:val="00D40538"/>
    <w:rsid w:val="00D426DB"/>
    <w:rsid w:val="00D43306"/>
    <w:rsid w:val="00D616D2"/>
    <w:rsid w:val="00D6351C"/>
    <w:rsid w:val="00D63B5F"/>
    <w:rsid w:val="00D66006"/>
    <w:rsid w:val="00D70EF7"/>
    <w:rsid w:val="00D747A6"/>
    <w:rsid w:val="00D76DBE"/>
    <w:rsid w:val="00D8397C"/>
    <w:rsid w:val="00D83F8A"/>
    <w:rsid w:val="00D94EED"/>
    <w:rsid w:val="00D96026"/>
    <w:rsid w:val="00D972F6"/>
    <w:rsid w:val="00DA16EE"/>
    <w:rsid w:val="00DA331D"/>
    <w:rsid w:val="00DA3C88"/>
    <w:rsid w:val="00DA7C1C"/>
    <w:rsid w:val="00DB0536"/>
    <w:rsid w:val="00DB0631"/>
    <w:rsid w:val="00DB147A"/>
    <w:rsid w:val="00DB1B7A"/>
    <w:rsid w:val="00DB3752"/>
    <w:rsid w:val="00DB706E"/>
    <w:rsid w:val="00DC6708"/>
    <w:rsid w:val="00DD011A"/>
    <w:rsid w:val="00DD21BA"/>
    <w:rsid w:val="00DE1D08"/>
    <w:rsid w:val="00DE1D17"/>
    <w:rsid w:val="00DE2400"/>
    <w:rsid w:val="00DE58F1"/>
    <w:rsid w:val="00DE6B58"/>
    <w:rsid w:val="00DF587A"/>
    <w:rsid w:val="00DF5D38"/>
    <w:rsid w:val="00DF5E32"/>
    <w:rsid w:val="00DF7622"/>
    <w:rsid w:val="00E01436"/>
    <w:rsid w:val="00E027F0"/>
    <w:rsid w:val="00E03E79"/>
    <w:rsid w:val="00E045BD"/>
    <w:rsid w:val="00E04B2B"/>
    <w:rsid w:val="00E04D6C"/>
    <w:rsid w:val="00E050F4"/>
    <w:rsid w:val="00E17B77"/>
    <w:rsid w:val="00E17B9C"/>
    <w:rsid w:val="00E231AB"/>
    <w:rsid w:val="00E231F3"/>
    <w:rsid w:val="00E23337"/>
    <w:rsid w:val="00E245B1"/>
    <w:rsid w:val="00E24E8B"/>
    <w:rsid w:val="00E259EA"/>
    <w:rsid w:val="00E25D33"/>
    <w:rsid w:val="00E2641A"/>
    <w:rsid w:val="00E32061"/>
    <w:rsid w:val="00E33F48"/>
    <w:rsid w:val="00E33F66"/>
    <w:rsid w:val="00E369A1"/>
    <w:rsid w:val="00E42FF9"/>
    <w:rsid w:val="00E44790"/>
    <w:rsid w:val="00E4714C"/>
    <w:rsid w:val="00E50215"/>
    <w:rsid w:val="00E5178D"/>
    <w:rsid w:val="00E51AEB"/>
    <w:rsid w:val="00E522A7"/>
    <w:rsid w:val="00E530F4"/>
    <w:rsid w:val="00E5349E"/>
    <w:rsid w:val="00E54452"/>
    <w:rsid w:val="00E548EB"/>
    <w:rsid w:val="00E565C8"/>
    <w:rsid w:val="00E56776"/>
    <w:rsid w:val="00E60642"/>
    <w:rsid w:val="00E61970"/>
    <w:rsid w:val="00E63B0C"/>
    <w:rsid w:val="00E664C5"/>
    <w:rsid w:val="00E671A2"/>
    <w:rsid w:val="00E67566"/>
    <w:rsid w:val="00E70F8F"/>
    <w:rsid w:val="00E73D42"/>
    <w:rsid w:val="00E76D26"/>
    <w:rsid w:val="00E76EDE"/>
    <w:rsid w:val="00E76EE5"/>
    <w:rsid w:val="00E815DD"/>
    <w:rsid w:val="00E853C8"/>
    <w:rsid w:val="00E878F8"/>
    <w:rsid w:val="00E935F9"/>
    <w:rsid w:val="00E95B8E"/>
    <w:rsid w:val="00E962B8"/>
    <w:rsid w:val="00E978BB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C2817"/>
    <w:rsid w:val="00EC4650"/>
    <w:rsid w:val="00EC73D3"/>
    <w:rsid w:val="00ED460F"/>
    <w:rsid w:val="00ED55C0"/>
    <w:rsid w:val="00ED5DBC"/>
    <w:rsid w:val="00ED682B"/>
    <w:rsid w:val="00EE41D5"/>
    <w:rsid w:val="00EE6E15"/>
    <w:rsid w:val="00EE79FF"/>
    <w:rsid w:val="00EF1488"/>
    <w:rsid w:val="00EF66AB"/>
    <w:rsid w:val="00F0002E"/>
    <w:rsid w:val="00F00A7F"/>
    <w:rsid w:val="00F00BBC"/>
    <w:rsid w:val="00F0166F"/>
    <w:rsid w:val="00F037A4"/>
    <w:rsid w:val="00F049AB"/>
    <w:rsid w:val="00F107D9"/>
    <w:rsid w:val="00F10F48"/>
    <w:rsid w:val="00F142DB"/>
    <w:rsid w:val="00F145A8"/>
    <w:rsid w:val="00F16054"/>
    <w:rsid w:val="00F24AFD"/>
    <w:rsid w:val="00F24B16"/>
    <w:rsid w:val="00F27C8F"/>
    <w:rsid w:val="00F27EAD"/>
    <w:rsid w:val="00F32742"/>
    <w:rsid w:val="00F32749"/>
    <w:rsid w:val="00F33074"/>
    <w:rsid w:val="00F3358C"/>
    <w:rsid w:val="00F37172"/>
    <w:rsid w:val="00F435E5"/>
    <w:rsid w:val="00F4477E"/>
    <w:rsid w:val="00F46269"/>
    <w:rsid w:val="00F50BED"/>
    <w:rsid w:val="00F51D67"/>
    <w:rsid w:val="00F526E6"/>
    <w:rsid w:val="00F60BA8"/>
    <w:rsid w:val="00F616A1"/>
    <w:rsid w:val="00F619F2"/>
    <w:rsid w:val="00F654F7"/>
    <w:rsid w:val="00F67D8F"/>
    <w:rsid w:val="00F70AB2"/>
    <w:rsid w:val="00F72040"/>
    <w:rsid w:val="00F72B8F"/>
    <w:rsid w:val="00F740EB"/>
    <w:rsid w:val="00F74F10"/>
    <w:rsid w:val="00F802BE"/>
    <w:rsid w:val="00F80E93"/>
    <w:rsid w:val="00F80F5A"/>
    <w:rsid w:val="00F81749"/>
    <w:rsid w:val="00F8306D"/>
    <w:rsid w:val="00F83BE2"/>
    <w:rsid w:val="00F85BAE"/>
    <w:rsid w:val="00F86024"/>
    <w:rsid w:val="00F8611A"/>
    <w:rsid w:val="00F86991"/>
    <w:rsid w:val="00F9108D"/>
    <w:rsid w:val="00F95292"/>
    <w:rsid w:val="00F9638B"/>
    <w:rsid w:val="00FA1273"/>
    <w:rsid w:val="00FA1FD6"/>
    <w:rsid w:val="00FA2171"/>
    <w:rsid w:val="00FA5128"/>
    <w:rsid w:val="00FA69E4"/>
    <w:rsid w:val="00FB42D4"/>
    <w:rsid w:val="00FB5906"/>
    <w:rsid w:val="00FB762F"/>
    <w:rsid w:val="00FC2AED"/>
    <w:rsid w:val="00FD4BBD"/>
    <w:rsid w:val="00FD5EA7"/>
    <w:rsid w:val="00FD63C7"/>
    <w:rsid w:val="00FD730A"/>
    <w:rsid w:val="00FE11F9"/>
    <w:rsid w:val="00FE36CF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tel:226083804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://stat.gov.pl/metainformacje/slownik-pojec/pojecia-stosowane-w-statystyce-publicznej/229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124204050" TargetMode="External"/><Relationship Id="rId20" Type="http://schemas.openxmlformats.org/officeDocument/2006/relationships/hyperlink" Target="https://stat.gov.pl" TargetMode="External"/><Relationship Id="rId29" Type="http://schemas.openxmlformats.org/officeDocument/2006/relationships/hyperlink" Target="https://www.youtube.com/channel/UC0wiQMElFgYszpAoYgTnXtg/featured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hyperlink" Target="https://stat.gov.pl/obszary-tematyczne/kultura-turystyka-sport/kultura/wyniki-finansowe-instytucji-kultury-w-okresie-styczen-wrzesien-dane-wstepne-2023-roku,8,27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twitter.com/GUS_STAT" TargetMode="External"/><Relationship Id="rId28" Type="http://schemas.openxmlformats.org/officeDocument/2006/relationships/image" Target="media/image9.png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image" Target="media/image10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6.png"/><Relationship Id="rId27" Type="http://schemas.openxmlformats.org/officeDocument/2006/relationships/hyperlink" Target="https://www.instagram.com/gus_stat/" TargetMode="External"/><Relationship Id="rId30" Type="http://schemas.openxmlformats.org/officeDocument/2006/relationships/hyperlink" Target="https://pl.linkedin.com/company/glownyurzadstatystyczny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tel:695255011" TargetMode="Externa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22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Wyniki_finansowe_instytucji_kultury_w_2023_r. -dane wstepne.docx.docx</NazwaPliku>
    <Osoba xmlns="1E9983FF-DC4B-4F4E-A072-0441E2B88E6D">STAT\SIPAK</Osoba>
    <Odbiorcy2 xmlns="1E9983FF-DC4B-4F4E-A072-0441E2B88E6D" xsi:nil="true"/>
  </documentManagement>
</p:properties>
</file>

<file path=customXml/itemProps1.xml><?xml version="1.0" encoding="utf-8"?>
<ds:datastoreItem xmlns:ds="http://schemas.openxmlformats.org/officeDocument/2006/customXml" ds:itemID="{AB22B6A7-B5A4-4334-89B2-43EE92A380AC}"/>
</file>

<file path=customXml/itemProps2.xml><?xml version="1.0" encoding="utf-8"?>
<ds:datastoreItem xmlns:ds="http://schemas.openxmlformats.org/officeDocument/2006/customXml" ds:itemID="{9CB1EC91-074E-4AB5-8D33-4A10B2A37BB4}"/>
</file>

<file path=customXml/itemProps3.xml><?xml version="1.0" encoding="utf-8"?>
<ds:datastoreItem xmlns:ds="http://schemas.openxmlformats.org/officeDocument/2006/customXml" ds:itemID="{14FFC9CC-D114-4617-B373-7DBAFAF41441}"/>
</file>

<file path=customXml/itemProps4.xml><?xml version="1.0" encoding="utf-8"?>
<ds:datastoreItem xmlns:ds="http://schemas.openxmlformats.org/officeDocument/2006/customXml" ds:itemID="{E5777B78-E118-4B87-A243-489012129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1089</Words>
  <Characters>6534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1 półroczu 2023 r.</vt:lpstr>
    </vt:vector>
  </TitlesOfParts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2023 r. - dane wstępne</dc:title>
  <dc:description/>
  <cp:lastPrinted>2024-03-05T08:58:00Z</cp:lastPrinted>
  <dcterms:created xsi:type="dcterms:W3CDTF">2024-03-04T07:21:00Z</dcterms:created>
  <dcterms:modified xsi:type="dcterms:W3CDTF">2024-03-05T09:07:00Z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