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3475B3A" w:rsidR="00393761" w:rsidRPr="008C4CF4" w:rsidRDefault="006B74CC" w:rsidP="003C0C8B">
      <w:pPr>
        <w:pStyle w:val="Nagwek1"/>
      </w:pPr>
      <w:r>
        <w:t>Aktywność ekonomiczna ludności w województwie małopolskim – 4 kwartał 2025 r.</w:t>
      </w:r>
    </w:p>
    <w:p w14:paraId="666C5FAC" w14:textId="0EE73D64" w:rsidR="006D7409" w:rsidRPr="008C4CF4" w:rsidRDefault="006D7409" w:rsidP="003C0C8B">
      <w:pPr>
        <w:pStyle w:val="Lead"/>
        <w:spacing w:after="480"/>
      </w:pPr>
      <w:r w:rsidRPr="008C4CF4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BF1B8D8">
                <wp:simplePos x="0" y="0"/>
                <wp:positionH relativeFrom="margin">
                  <wp:posOffset>-9525</wp:posOffset>
                </wp:positionH>
                <wp:positionV relativeFrom="paragraph">
                  <wp:posOffset>13335</wp:posOffset>
                </wp:positionV>
                <wp:extent cx="2204085" cy="1276350"/>
                <wp:effectExtent l="0" t="0" r="5715" b="0"/>
                <wp:wrapSquare wrapText="bothSides"/>
                <wp:docPr id="6" name="Pole tekstowe 2" descr="Współczynnik aktywności zawodowej osób w wieku 15-89 lat wyniósł 59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763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74275440" w:rsidR="002E7AA5" w:rsidRPr="00BA7B63" w:rsidRDefault="002E7AA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59,0</w:t>
                            </w:r>
                            <w:r w:rsidRPr="00BA7B6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605E041A" w:rsidR="002E7AA5" w:rsidRPr="007D605C" w:rsidRDefault="002E7AA5" w:rsidP="006B74CC">
                            <w:pPr>
                              <w:pStyle w:val="Opiswskanika"/>
                              <w:spacing w:before="120"/>
                              <w:ind w:right="510"/>
                              <w:rPr>
                                <w:sz w:val="18"/>
                                <w:szCs w:val="20"/>
                              </w:rPr>
                            </w:pPr>
                            <w:r w:rsidRPr="00BA7B63">
                              <w:t>Współczynnik aktywności zawodowej 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półczynnik aktywności zawodowej osób w wieku 15-89 lat wyniósł 59,0%" style="position:absolute;margin-left:-.75pt;margin-top:1.05pt;width:173.55pt;height:100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BUeQIAAHsEAAAOAAAAZHJzL2Uyb0RvYy54bWysVM1u2zAMvg/YOxACdttqx0uaH9QpunYd&#10;BnRbsW7YWZHlWIssepISJT32NfYYfYSi7zVKSduguw3zQRBF8iP5kfTR8brVsJLWKTQl6x3kDKQR&#10;WCkzL9n3b+dvRgyc56biGo0s2UY6djx9+eIodBNZYIO6khYIxLhJ6ErWeN9NssyJRrbcHWAnDSlr&#10;tC33JNp5VlkeCL3VWZHnh1lAW3UWhXSOXs+2SjZN+HUthf9S10560CWj3Hw6bTpn8cymR3wyt7xr&#10;lNilwf8hi5YrQ0Efoc6457C06i+oVgmLDmt/ILDNsK6VkKkGqqaXP6vmquGdTLUQOa57pMn9P1jx&#10;eXVpQVUlO2RgeEstukQtwcuF8xgkFAwq6QRR9sN1d7f3N+J6Y4xaAF/4TTB4/1souOYBK7L+Ceju&#10;bmcQICi5WEJv8GY0Bs09hI1Rd7fu/gYG49f5q8h76NyEwl91lIBfv8M1zU/i0HUXKBYODJ423Mzl&#10;ibUYGskrqrsXPbM91y2OiyCz8AkrKoAvPSagdW3b2BSiGQid+r957LlcexD0WBR5Px8NGAjS9Yrh&#10;4dtBmoqMTx7cO+v8B4ktxEvJLC5N9ZUmK8XgqwvnY0588mAXQzrUqjpXWifBzmen2sKKxynMe2fD&#10;YSrjmZk2EEo2HhSDhGww+qcBbZWnLdGqLdkoj992biMn702VTDxXenunTLTZkRR52TLk17M1GUbm&#10;ZlhtiC6L222g7aVLg/aaQaBNKJn7teRWMtAfDVE+7vX7cXWS0B8MCxLsvma2r+FGEFTJPIPt9dSn&#10;dYs8GDyh1tQq8fWUyS5XmvBE424b4wrty8nq6Z8x/QMAAP//AwBQSwMEFAAGAAgAAAAhABeJEQbe&#10;AAAACAEAAA8AAABkcnMvZG93bnJldi54bWxMjzFPwzAUhHck/oP1kFii1klDqyqNU1GkMNCJFHY3&#10;fo0jYjuy3Sb8ex4TjKc73X1X7mczsBv60DsrIFumwNC2TvW2E/BxqhdbYCFKq+TgLAr4xgD76v6u&#10;lIVyk33HWxM7RiU2FFKAjnEsOA+tRiPD0o1oybs4b2Qk6TuuvJyo3Ax8laYbbmRvaUHLEV80tl/N&#10;1Qg4+MuxSfM56MPp7ZjUdfL5OiVCPD7MzztgEef4F4ZffEKHipjO7mpVYIOARbampIBVBozs/Gm9&#10;AXYmneYZ8Krk/w9UPwAAAP//AwBQSwECLQAUAAYACAAAACEAtoM4kv4AAADhAQAAEwAAAAAAAAAA&#10;AAAAAAAAAAAAW0NvbnRlbnRfVHlwZXNdLnhtbFBLAQItABQABgAIAAAAIQA4/SH/1gAAAJQBAAAL&#10;AAAAAAAAAAAAAAAAAC8BAABfcmVscy8ucmVsc1BLAQItABQABgAIAAAAIQAGvhBUeQIAAHsEAAAO&#10;AAAAAAAAAAAAAAAAAC4CAABkcnMvZTJvRG9jLnhtbFBLAQItABQABgAIAAAAIQAXiREG3gAAAAgB&#10;AAAPAAAAAAAAAAAAAAAAANMEAABkcnMvZG93bnJldi54bWxQSwUGAAAAAAQABADzAAAA3gUAAAAA&#10;" fillcolor="#001d77" stroked="f">
                <v:stroke joinstyle="miter"/>
                <v:textbox>
                  <w:txbxContent>
                    <w:p w14:paraId="56D1096E" w14:textId="74275440" w:rsidR="002E7AA5" w:rsidRPr="00BA7B63" w:rsidRDefault="002E7AA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59,0</w:t>
                      </w:r>
                      <w:r w:rsidRPr="00BA7B6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605E041A" w:rsidR="002E7AA5" w:rsidRPr="007D605C" w:rsidRDefault="002E7AA5" w:rsidP="006B74CC">
                      <w:pPr>
                        <w:pStyle w:val="Opiswskanika"/>
                        <w:spacing w:before="120"/>
                        <w:ind w:right="510"/>
                        <w:rPr>
                          <w:sz w:val="18"/>
                          <w:szCs w:val="20"/>
                        </w:rPr>
                      </w:pPr>
                      <w:r w:rsidRPr="00BA7B63">
                        <w:t>Współczynnik aktywności zawodowej 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B74CC" w:rsidRPr="006B74CC">
        <w:t xml:space="preserve">Według Badania Aktywności Ekonomicznej Ludności (BAEL) w </w:t>
      </w:r>
      <w:r w:rsidR="00477590">
        <w:t>4</w:t>
      </w:r>
      <w:r w:rsidR="006B74CC" w:rsidRPr="006B74CC">
        <w:t xml:space="preserve">. kwartale 2025 r. w relacji do roku poprzedniego, </w:t>
      </w:r>
      <w:r w:rsidR="006B74CC" w:rsidRPr="00082775">
        <w:t xml:space="preserve">odnotowano </w:t>
      </w:r>
      <w:r w:rsidR="00A507BB" w:rsidRPr="00082775">
        <w:t>mnie</w:t>
      </w:r>
      <w:r w:rsidR="00477590" w:rsidRPr="00082775">
        <w:t>j</w:t>
      </w:r>
      <w:r w:rsidR="006B74CC" w:rsidRPr="00082775">
        <w:t xml:space="preserve"> osób aktywnych zawodowo. Z</w:t>
      </w:r>
      <w:r w:rsidR="00477590" w:rsidRPr="00082775">
        <w:t>większyła</w:t>
      </w:r>
      <w:r w:rsidR="006B74CC" w:rsidRPr="00082775">
        <w:t xml:space="preserve"> się populacja osób </w:t>
      </w:r>
      <w:r w:rsidR="006B74CC" w:rsidRPr="00D0362A">
        <w:t>pracujących</w:t>
      </w:r>
      <w:r w:rsidR="00082775" w:rsidRPr="00D0362A">
        <w:t xml:space="preserve">, </w:t>
      </w:r>
      <w:r w:rsidR="005A0F83">
        <w:t>a</w:t>
      </w:r>
      <w:r w:rsidR="00477590" w:rsidRPr="00D0362A">
        <w:t xml:space="preserve"> zmniejszyła </w:t>
      </w:r>
      <w:r w:rsidR="006B74CC" w:rsidRPr="00D0362A">
        <w:t xml:space="preserve">liczba </w:t>
      </w:r>
      <w:r w:rsidR="00D0362A" w:rsidRPr="00D0362A">
        <w:t>osób</w:t>
      </w:r>
      <w:r w:rsidR="006B74CC" w:rsidRPr="00D0362A">
        <w:t xml:space="preserve"> bezrobotnych</w:t>
      </w:r>
      <w:r w:rsidR="00477590" w:rsidRPr="00D0362A">
        <w:t>.</w:t>
      </w:r>
      <w:r w:rsidR="00082775" w:rsidRPr="00D0362A">
        <w:t xml:space="preserve"> Odnotowano więcej osób biernych zawodowo</w:t>
      </w:r>
      <w:r w:rsidR="00D0362A" w:rsidRPr="00D0362A">
        <w:t>.</w:t>
      </w:r>
      <w:r w:rsidR="00082775" w:rsidRPr="00D0362A">
        <w:t xml:space="preserve"> </w:t>
      </w:r>
      <w:r w:rsidR="000E7B7B" w:rsidRPr="00D0362A">
        <w:t>Zarówno</w:t>
      </w:r>
      <w:r w:rsidR="000E7B7B">
        <w:t xml:space="preserve"> wskaźnik zatrudnienia, jak i</w:t>
      </w:r>
      <w:r w:rsidR="005A0F83">
        <w:t> </w:t>
      </w:r>
      <w:r w:rsidR="000E7B7B">
        <w:t>s</w:t>
      </w:r>
      <w:r w:rsidR="00477590">
        <w:t>topa bezrobocia</w:t>
      </w:r>
      <w:r w:rsidR="000E7B7B">
        <w:t xml:space="preserve"> </w:t>
      </w:r>
      <w:r w:rsidR="00477590">
        <w:t>był</w:t>
      </w:r>
      <w:r w:rsidR="000E7B7B">
        <w:t>y</w:t>
      </w:r>
      <w:r w:rsidR="00477590">
        <w:t xml:space="preserve"> niższ</w:t>
      </w:r>
      <w:r w:rsidR="000E7B7B">
        <w:t>e</w:t>
      </w:r>
      <w:r w:rsidR="006B74CC" w:rsidRPr="006B74CC">
        <w:t xml:space="preserve"> </w:t>
      </w:r>
      <w:r w:rsidR="000E7B7B">
        <w:t>niż w kraju.</w:t>
      </w:r>
    </w:p>
    <w:p w14:paraId="3DB10F9F" w14:textId="0E2EFB61" w:rsidR="00E95B8E" w:rsidRPr="008C4CF4" w:rsidRDefault="000D4F03" w:rsidP="003C0C8B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B6A3E36">
                <wp:simplePos x="0" y="0"/>
                <wp:positionH relativeFrom="column">
                  <wp:posOffset>5273675</wp:posOffset>
                </wp:positionH>
                <wp:positionV relativeFrom="paragraph">
                  <wp:posOffset>115618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 4. kwartale 2025 r. liczba osób aktywnych zawodowo wyniosła 1 609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D0CEDFE" w:rsidR="002E7AA5" w:rsidRPr="009B2A4A" w:rsidRDefault="002E7AA5" w:rsidP="004E2755">
                            <w:pPr>
                              <w:pStyle w:val="tekstzboku"/>
                            </w:pPr>
                            <w:r w:rsidRPr="0073084B">
                              <w:t>W</w:t>
                            </w:r>
                            <w:r>
                              <w:t xml:space="preserve"> 4. kwartale</w:t>
                            </w:r>
                            <w:r w:rsidRPr="0073084B">
                              <w:t xml:space="preserve"> 202</w:t>
                            </w:r>
                            <w:r>
                              <w:t>5 </w:t>
                            </w:r>
                            <w:r w:rsidRPr="0073084B">
                              <w:t xml:space="preserve">r. liczba osób aktywnych zawodowo wyniosła </w:t>
                            </w:r>
                            <w:r>
                              <w:t>1 609</w:t>
                            </w:r>
                            <w:r w:rsidRPr="0073084B"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4. kwartale 2025 r. liczba osób aktywnych zawodowo wyniosła 1 609 tys." style="position:absolute;margin-left:415.25pt;margin-top:9.1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zDQUgIAAFEEAAAOAAAAZHJzL2Uyb0RvYy54bWysVMFu1DAQvSPxDyPf2WTDpu1GzValpQip&#10;QKWCODuOs7E28QTbrZMe+SU+AfFfjJ1tu4IbIgfL9njezHszk9Ozse/gXhqrUJdsuUgZSC2wVnpb&#10;si+fr16dMLCO65p3qGXJJmnZ2ebli1M/FDLDFrtaGiAQbQs/lKx1biiSxIpW9twucJCajA2anjs6&#10;mm1SG+4Jve+SLE2PEo+mHgwKaS3dXs5Gton4TSOF+9Q0VjroSka5ubiauFZhTTanvNgaPrRK7NPg&#10;/5BFz5WmoE9Ql9xxuDPqL6heCYMWG7cQ2CfYNErIyIHYLNM/2Ny2fJCRC4ljhyeZ7P+DFR/vbwyo&#10;umQZA817KtENdhKc3FmHXgJd19IKkuwrrBaw89w4Tg+yNMvBLKBT4qHigPbnjwr4zk1eT6KFB+6x&#10;Ro/gJ63Q/vrOYQlH6RrcZBdBdT/YgoLfDhTejW9wpO6JCtrhGsXOgsaLluutPDcGfSt5TayXwTM5&#10;cJ1xbACp/AesKX1+5zACjY3pQ0lIZCB0qv70VHE5OhAh5HGWZ+ucgSDbyevlSR5bIuHFo/dgrHsn&#10;sYewKZmhjoro/P7aupANLx6fhGAar1TXxa7qNPiSrfMsjw4Hll45avpO9RQzDd/choHkW11HZ8dV&#10;N+8pQKf3rAPRmbIbqzGWLUoSFKmwnkgGg3OP00zSpkXzwMBTf5fMfrvjRjLo3muScr1crcJAxMMq&#10;P87oYA4t1aGFa0FQJXMM5u2Fi0M0Uz4nyRsV1XjOZJ8y9W0UaT9jYTAOz/HV859g8xsAAP//AwBQ&#10;SwMEFAAGAAgAAAAhAHdOzKTeAAAACwEAAA8AAABkcnMvZG93bnJldi54bWxMj8FuwjAQRO9I/Qdr&#10;K/UGNgGqkMZBVVGvrUpbJG4mXpKo8TqKDUn/vsup3GY1T7Mz+WZ0rbhgHxpPGuYzBQKp9LahSsPX&#10;5+s0BRGiIWtaT6jhFwNsirtJbjLrB/rAyy5WgkMoZEZDHWOXSRnKGp0JM98hsXfyvTORz76StjcD&#10;h7tWJko9Smca4g+16fClxvJnd3Yavt9Oh/1SvVdbt+oGPypJbi21frgfn59ARBzjPwzX+lwdCu50&#10;9GeyQbQa0oVaMcpGmoC4AnOVsDqyWq4TkEUubzcUfwAAAP//AwBQSwECLQAUAAYACAAAACEAtoM4&#10;kv4AAADhAQAAEwAAAAAAAAAAAAAAAAAAAAAAW0NvbnRlbnRfVHlwZXNdLnhtbFBLAQItABQABgAI&#10;AAAAIQA4/SH/1gAAAJQBAAALAAAAAAAAAAAAAAAAAC8BAABfcmVscy8ucmVsc1BLAQItABQABgAI&#10;AAAAIQDL3zDQUgIAAFEEAAAOAAAAAAAAAAAAAAAAAC4CAABkcnMvZTJvRG9jLnhtbFBLAQItABQA&#10;BgAIAAAAIQB3Tsyk3gAAAAsBAAAPAAAAAAAAAAAAAAAAAKwEAABkcnMvZG93bnJldi54bWxQSwUG&#10;AAAAAAQABADzAAAAtwUAAAAA&#10;" filled="f" stroked="f">
                <v:textbox>
                  <w:txbxContent>
                    <w:p w14:paraId="66113316" w14:textId="0D0CEDFE" w:rsidR="002E7AA5" w:rsidRPr="009B2A4A" w:rsidRDefault="002E7AA5" w:rsidP="004E2755">
                      <w:pPr>
                        <w:pStyle w:val="tekstzboku"/>
                      </w:pPr>
                      <w:r w:rsidRPr="0073084B">
                        <w:t>W</w:t>
                      </w:r>
                      <w:r>
                        <w:t xml:space="preserve"> 4. kwartale</w:t>
                      </w:r>
                      <w:r w:rsidRPr="0073084B">
                        <w:t xml:space="preserve"> 202</w:t>
                      </w:r>
                      <w:r>
                        <w:t>5 </w:t>
                      </w:r>
                      <w:r w:rsidRPr="0073084B">
                        <w:t xml:space="preserve">r. liczba osób aktywnych zawodowo wyniosła </w:t>
                      </w:r>
                      <w:r>
                        <w:t>1 609</w:t>
                      </w:r>
                      <w:r w:rsidRPr="0073084B">
                        <w:t xml:space="preserve">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74CC">
        <w:t xml:space="preserve">Aktywność </w:t>
      </w:r>
      <w:r w:rsidR="006B74CC" w:rsidRPr="006B74CC">
        <w:t>ekonomiczna ludności w wieku 15–89 lat</w:t>
      </w:r>
    </w:p>
    <w:p w14:paraId="0656BD81" w14:textId="26304D81" w:rsidR="006B74CC" w:rsidRPr="00F35B54" w:rsidRDefault="006B74CC" w:rsidP="00216634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Według Badania Aktywności </w:t>
      </w:r>
      <w:r w:rsidR="00BA7B63" w:rsidRPr="00F35B54">
        <w:rPr>
          <w:rFonts w:eastAsia="Times New Roman" w:cs="Times New Roman"/>
          <w:color w:val="000000" w:themeColor="text1"/>
          <w:szCs w:val="19"/>
          <w:lang w:eastAsia="pl-PL"/>
        </w:rPr>
        <w:t>Ekonomicznej Ludności (BAEL) w 4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. kwartale 2025 r. liczba ludności </w:t>
      </w:r>
      <w:r w:rsidR="00BA7B63" w:rsidRPr="00F35B54">
        <w:rPr>
          <w:rFonts w:eastAsia="Times New Roman" w:cs="Times New Roman"/>
          <w:color w:val="000000" w:themeColor="text1"/>
          <w:szCs w:val="19"/>
          <w:lang w:eastAsia="pl-PL"/>
        </w:rPr>
        <w:t>w wieku 15–89 lat wyniosła 2 729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osób. Zbiorowość osób aktywnych zawodowo liczyła 1 </w:t>
      </w:r>
      <w:r w:rsidR="00BA7B63" w:rsidRPr="00F35B54">
        <w:rPr>
          <w:rFonts w:eastAsia="Times New Roman" w:cs="Times New Roman"/>
          <w:color w:val="000000" w:themeColor="text1"/>
          <w:szCs w:val="19"/>
          <w:lang w:eastAsia="pl-PL"/>
        </w:rPr>
        <w:t>609 tys. Było wśród nich 1 567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 pracujących oraz 4</w:t>
      </w:r>
      <w:r w:rsidR="00BA7B63" w:rsidRPr="00F35B54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bezrobot</w:t>
      </w:r>
      <w:r w:rsidR="008A067F" w:rsidRPr="00F35B54">
        <w:rPr>
          <w:rFonts w:eastAsia="Times New Roman" w:cs="Times New Roman"/>
          <w:color w:val="000000" w:themeColor="text1"/>
          <w:szCs w:val="19"/>
          <w:lang w:eastAsia="pl-PL"/>
        </w:rPr>
        <w:t>nych (w 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wieku </w:t>
      </w:r>
      <w:r w:rsidR="00BA7B63" w:rsidRPr="00F35B54">
        <w:rPr>
          <w:rFonts w:eastAsia="Times New Roman" w:cs="Times New Roman"/>
          <w:color w:val="000000" w:themeColor="text1"/>
          <w:szCs w:val="19"/>
          <w:lang w:eastAsia="pl-PL"/>
        </w:rPr>
        <w:t>15–74 lata). Oznacza to, iż 59,0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% ludności w wieku 15–89 lat stanowiły osoby aktywne zawodowo. W omawianej grupie aktywnych zawodowo przeważali mężczyźni (52,6%) oraz mieszkańcy miast (</w:t>
      </w:r>
      <w:r w:rsidR="00BA7B63" w:rsidRPr="00F35B54">
        <w:rPr>
          <w:rFonts w:eastAsia="Times New Roman" w:cs="Times New Roman"/>
          <w:color w:val="000000" w:themeColor="text1"/>
          <w:szCs w:val="19"/>
          <w:lang w:eastAsia="pl-PL"/>
        </w:rPr>
        <w:t>51,3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%). Grupa biernych zawodowo</w:t>
      </w:r>
      <w:r w:rsidR="00BA7B63"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w wieku 15–89 lat liczyła 1 119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osób.</w:t>
      </w:r>
    </w:p>
    <w:p w14:paraId="7D136022" w14:textId="2AA4ECE6" w:rsidR="006B74CC" w:rsidRPr="00F35B54" w:rsidRDefault="006B74CC" w:rsidP="00216634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Zarówno w ujęciu rocznym, jak i kwartalnym zwiększyła się liczba ludności w wieku 15–89 lat, odpowiednio o 10 tys. i 3 tys. osób. Populacja osób ak</w:t>
      </w:r>
      <w:r w:rsidR="008A067F" w:rsidRPr="00F35B54">
        <w:rPr>
          <w:rFonts w:eastAsia="Times New Roman" w:cs="Times New Roman"/>
          <w:color w:val="000000" w:themeColor="text1"/>
          <w:szCs w:val="19"/>
          <w:lang w:eastAsia="pl-PL"/>
        </w:rPr>
        <w:t>tywnych zawodowo w porównaniu z 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rokiem poprzednim zmniejszyła się o 3 tys., a w odniesieniu do </w:t>
      </w:r>
      <w:r w:rsidR="00BB6C93">
        <w:rPr>
          <w:rFonts w:eastAsia="Times New Roman" w:cs="Times New Roman"/>
          <w:color w:val="000000" w:themeColor="text1"/>
          <w:szCs w:val="19"/>
          <w:lang w:eastAsia="pl-PL"/>
        </w:rPr>
        <w:t>poprzedniego</w:t>
      </w:r>
      <w:r w:rsidR="00BA7B63"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kwartału – zwiększyła się o 15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Liczba osób pracujących z</w:t>
      </w:r>
      <w:r w:rsidR="00BA7B63" w:rsidRPr="00F35B54">
        <w:rPr>
          <w:rFonts w:eastAsia="Times New Roman" w:cs="Times New Roman"/>
          <w:color w:val="000000" w:themeColor="text1"/>
          <w:szCs w:val="19"/>
          <w:lang w:eastAsia="pl-PL"/>
        </w:rPr>
        <w:t>większyła się o 1 tys. w relacji rocznej i o 14 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tys</w:t>
      </w:r>
      <w:r w:rsidR="00BA7B63" w:rsidRPr="00F35B54">
        <w:rPr>
          <w:rFonts w:eastAsia="Times New Roman" w:cs="Times New Roman"/>
          <w:color w:val="000000" w:themeColor="text1"/>
          <w:szCs w:val="19"/>
          <w:lang w:eastAsia="pl-PL"/>
        </w:rPr>
        <w:t>. w porównaniu z</w:t>
      </w:r>
      <w:r w:rsidR="006F2FA4"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3. kwartałem 202</w:t>
      </w:r>
      <w:r w:rsidR="00382FE5">
        <w:rPr>
          <w:rFonts w:eastAsia="Times New Roman" w:cs="Times New Roman"/>
          <w:color w:val="000000" w:themeColor="text1"/>
          <w:szCs w:val="19"/>
          <w:lang w:eastAsia="pl-PL"/>
        </w:rPr>
        <w:t>5</w:t>
      </w:r>
      <w:r w:rsidR="006F2FA4"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r.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Liczba osób bezrobotnych z</w:t>
      </w:r>
      <w:r w:rsidR="006F2FA4" w:rsidRPr="00F35B54">
        <w:rPr>
          <w:rFonts w:eastAsia="Times New Roman" w:cs="Times New Roman"/>
          <w:color w:val="000000" w:themeColor="text1"/>
          <w:szCs w:val="19"/>
          <w:lang w:eastAsia="pl-PL"/>
        </w:rPr>
        <w:t>mniejszyła się o 3 tys. w ujęciu rocznym i wzrosła o 1 tys. w porównaniu z poprzednim kwartałem.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Liczebność grupy bie</w:t>
      </w:r>
      <w:r w:rsidR="008A067F" w:rsidRPr="00F35B54">
        <w:rPr>
          <w:rFonts w:eastAsia="Times New Roman" w:cs="Times New Roman"/>
          <w:color w:val="000000" w:themeColor="text1"/>
          <w:szCs w:val="19"/>
          <w:lang w:eastAsia="pl-PL"/>
        </w:rPr>
        <w:t>rnych zawodowo zwiększyła się w </w:t>
      </w:r>
      <w:r w:rsidR="006F2FA4" w:rsidRPr="00F35B54">
        <w:rPr>
          <w:rFonts w:eastAsia="Times New Roman" w:cs="Times New Roman"/>
          <w:color w:val="000000" w:themeColor="text1"/>
          <w:szCs w:val="19"/>
          <w:lang w:eastAsia="pl-PL"/>
        </w:rPr>
        <w:t>porównaniu z 4. kwartałem 2024 r. o 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="006F2FA4" w:rsidRPr="00F35B54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osób, a </w:t>
      </w:r>
      <w:r w:rsidR="00082775">
        <w:rPr>
          <w:rFonts w:eastAsia="Times New Roman" w:cs="Times New Roman"/>
          <w:color w:val="000000" w:themeColor="text1"/>
          <w:szCs w:val="19"/>
          <w:lang w:eastAsia="pl-PL"/>
        </w:rPr>
        <w:t>zmniejszyła się w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D42CF">
        <w:rPr>
          <w:rFonts w:eastAsia="Times New Roman" w:cs="Times New Roman"/>
          <w:color w:val="000000" w:themeColor="text1"/>
          <w:szCs w:val="19"/>
          <w:lang w:eastAsia="pl-PL"/>
        </w:rPr>
        <w:t xml:space="preserve">relacji 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do poprzedniego kwartału – o </w:t>
      </w:r>
      <w:r w:rsidR="006F2FA4" w:rsidRPr="00F35B54">
        <w:rPr>
          <w:rFonts w:eastAsia="Times New Roman" w:cs="Times New Roman"/>
          <w:color w:val="000000" w:themeColor="text1"/>
          <w:szCs w:val="19"/>
          <w:lang w:eastAsia="pl-PL"/>
        </w:rPr>
        <w:t>13</w:t>
      </w:r>
      <w:r w:rsidRPr="00F35B5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osób.</w:t>
      </w:r>
    </w:p>
    <w:p w14:paraId="7C36352D" w14:textId="4DE6DAFD" w:rsidR="00E95B8E" w:rsidRDefault="00F23E15" w:rsidP="006B74CC">
      <w:pPr>
        <w:pStyle w:val="Tytuwykresu"/>
      </w:pPr>
      <w:r w:rsidRPr="00F23E15">
        <w:drawing>
          <wp:anchor distT="0" distB="0" distL="114300" distR="114300" simplePos="0" relativeHeight="251811840" behindDoc="0" locked="0" layoutInCell="1" allowOverlap="1" wp14:anchorId="6754547E" wp14:editId="14375DBB">
            <wp:simplePos x="0" y="0"/>
            <wp:positionH relativeFrom="margin">
              <wp:align>right</wp:align>
            </wp:positionH>
            <wp:positionV relativeFrom="paragraph">
              <wp:posOffset>476250</wp:posOffset>
            </wp:positionV>
            <wp:extent cx="5122545" cy="2439307"/>
            <wp:effectExtent l="0" t="0" r="1905" b="0"/>
            <wp:wrapTopAndBottom/>
            <wp:docPr id="13" name="Obraz 13" descr="Wykres kolumnowy przedstawiający zmiany na rynku pracy w porównaniu z 4. kwartałem 2024 r. i 3. kwartałem 2025 r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BACKUP\AgataUdostepnianie\Agata\BAEL\2025\4 kwartał 2025\wykresy\wykres 1_podwójny_4k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3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4CC">
        <w:t>Wykres 1. Zmiany na rynku pracy w 4. kwartale 2025 r.</w:t>
      </w:r>
      <w:r w:rsidR="006B74CC" w:rsidRPr="006B74CC">
        <w:t xml:space="preserve"> </w:t>
      </w:r>
    </w:p>
    <w:p w14:paraId="301C2FC9" w14:textId="1FA5E790" w:rsidR="006B74CC" w:rsidRPr="00EB1FED" w:rsidRDefault="004E2755" w:rsidP="006B74CC">
      <w:pPr>
        <w:spacing w:before="720"/>
        <w:rPr>
          <w:color w:val="FF0000"/>
        </w:rPr>
      </w:pPr>
      <w:r w:rsidRPr="008C4CF4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75046CF3" wp14:editId="378F643C">
                <wp:simplePos x="0" y="0"/>
                <wp:positionH relativeFrom="column">
                  <wp:posOffset>5273040</wp:posOffset>
                </wp:positionH>
                <wp:positionV relativeFrom="paragraph">
                  <wp:posOffset>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 descr="Na 100 osób pracujących przypadało 71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AF74A" w14:textId="72A9E6B4" w:rsidR="002E7AA5" w:rsidRPr="009B2A4A" w:rsidRDefault="002E7AA5" w:rsidP="004E2755">
                            <w:pPr>
                              <w:pStyle w:val="tekstzboku"/>
                            </w:pPr>
                            <w:r w:rsidRPr="0057509C">
                              <w:t>Na 100</w:t>
                            </w:r>
                            <w:r>
                              <w:t xml:space="preserve"> osób</w:t>
                            </w:r>
                            <w:r w:rsidRPr="0057509C">
                              <w:t xml:space="preserve"> pracujących przypadał</w:t>
                            </w:r>
                            <w:r>
                              <w:t>o</w:t>
                            </w:r>
                            <w:r w:rsidRPr="0057509C">
                              <w:t xml:space="preserve"> 7</w:t>
                            </w:r>
                            <w:r>
                              <w:t>1</w:t>
                            </w:r>
                            <w:r w:rsidRPr="0057509C">
                              <w:t xml:space="preserve"> </w:t>
                            </w:r>
                            <w:r>
                              <w:t>biernych zawodowo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46CF3" id="Pole tekstowe 14" o:spid="_x0000_s1028" type="#_x0000_t202" alt="Na 100 osób pracujących przypadało 71 biernych zawodowo" style="position:absolute;margin-left:415.2pt;margin-top:0;width:135.85pt;height:65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T2USQIAAEMEAAAOAAAAZHJzL2Uyb0RvYy54bWysU81u1DAQviPxDpbvND/s0jZqtiotRUhQ&#10;KhUeYGI7G9PEY2xvk+0RiSfiEYD3YuxsywpuiBwsjyfzzXzfzJycTkPP7pTzGk3Ni4OcM2UESm3W&#10;Nf/44fLZEWc+gJHQo1E13yrPT1dPn5yMtlIldthL5RiBGF+NtuZdCLbKMi86NYA/QKsMOVt0AwQy&#10;3TqTDkZCH/qszPMX2YhOWodCeU+vF7OTrxJ+2yoR3retV4H1NafaQjpdOpt4ZqsTqNYObKfFrgz4&#10;hyoG0IaSPkJdQAC2cfovqEELhx7bcCBwyLBttVCJA7Ep8j/Y3HRgVeJC4nj7KJP/f7Di6u7aMS2p&#10;dwvODAzUo2vsFQvq1gccFYvvUnlBol0BK/Kcof/+rWHWgdh8+vFVbEVHxv3WgoSfX5AdFqzRypn4&#10;fg8jShwx6jxaX1G6G0sJw/QSJ8qZNPP2LYpbzwyed2DW6sw5HDsFkngWMTLbC51xfARpxncoqV7Y&#10;BExAU+uG2ASSlRE69Xv72GM1BSZiysNyWR4vORPkO3peHC3TEGRQPURb58NrhQOR8jQvjmYoocPd&#10;Wx9iNVA9/BKTGbzUfZ/mqDdsrPnxslymgD3PoAONea8HypnHbx68SPKVkSk4gO7nOyXozY51JDpT&#10;DlMzpUaVD2I2KLckg8N5qmkL6dKhu+dspImuuf+8Aac4698YkvK4WCziCiRjsTwsyXD7nmbfA0YQ&#10;VM0DZ/P1PKS1mSmfkeStTmrE3syV7EqmSU0i7bYqrsK+nf76vfurXwAAAP//AwBQSwMEFAAGAAgA&#10;AAAhAEfcjd3dAAAACQEAAA8AAABkcnMvZG93bnJldi54bWxMj81OwzAQhO9IvIO1SNzoOm1BbYhT&#10;IRBXEOVH6s2Nt0lEvI5itwlvz/YEtx3NaPabYjP5Tp1oiG1gA9lMgyKugmu5NvDx/nyzAhWTZWe7&#10;wGTghyJsysuLwuYujPxGp22qlZRwzK2BJqU+R4xVQ97GWeiJxTuEwdskcqjRDXaUct/hXOs79LZl&#10;+dDYnh4bqr63R2/g8+Ww+1rq1/rJ3/ZjmDSyX6Mx11fTwz2oRFP6C8MZX9ChFKZ9OLKLqjOwWuil&#10;RA3IorOd6XkGai/XItOAZYH/F5S/AAAA//8DAFBLAQItABQABgAIAAAAIQC2gziS/gAAAOEBAAAT&#10;AAAAAAAAAAAAAAAAAAAAAABbQ29udGVudF9UeXBlc10ueG1sUEsBAi0AFAAGAAgAAAAhADj9If/W&#10;AAAAlAEAAAsAAAAAAAAAAAAAAAAALwEAAF9yZWxzLy5yZWxzUEsBAi0AFAAGAAgAAAAhADLpPZRJ&#10;AgAAQwQAAA4AAAAAAAAAAAAAAAAALgIAAGRycy9lMm9Eb2MueG1sUEsBAi0AFAAGAAgAAAAhAEfc&#10;jd3dAAAACQEAAA8AAAAAAAAAAAAAAAAAowQAAGRycy9kb3ducmV2LnhtbFBLBQYAAAAABAAEAPMA&#10;AACtBQAAAAA=&#10;" filled="f" stroked="f">
                <v:textbox>
                  <w:txbxContent>
                    <w:p w14:paraId="1CBAF74A" w14:textId="72A9E6B4" w:rsidR="002E7AA5" w:rsidRPr="009B2A4A" w:rsidRDefault="002E7AA5" w:rsidP="004E2755">
                      <w:pPr>
                        <w:pStyle w:val="tekstzboku"/>
                      </w:pPr>
                      <w:r w:rsidRPr="0057509C">
                        <w:t>Na 100</w:t>
                      </w:r>
                      <w:r>
                        <w:t xml:space="preserve"> osób</w:t>
                      </w:r>
                      <w:r w:rsidRPr="0057509C">
                        <w:t xml:space="preserve"> pracujących przypadał</w:t>
                      </w:r>
                      <w:r>
                        <w:t>o</w:t>
                      </w:r>
                      <w:r w:rsidRPr="0057509C">
                        <w:t xml:space="preserve"> 7</w:t>
                      </w:r>
                      <w:r>
                        <w:t>1</w:t>
                      </w:r>
                      <w:r w:rsidRPr="0057509C">
                        <w:t xml:space="preserve"> </w:t>
                      </w:r>
                      <w:r>
                        <w:t>biernych zawodowo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74CC">
        <w:t xml:space="preserve">W </w:t>
      </w:r>
      <w:r w:rsidR="00EB1FED" w:rsidRPr="00F35B54">
        <w:rPr>
          <w:color w:val="000000" w:themeColor="text1"/>
        </w:rPr>
        <w:t>4</w:t>
      </w:r>
      <w:r w:rsidR="006B74CC" w:rsidRPr="00F35B54">
        <w:rPr>
          <w:color w:val="000000" w:themeColor="text1"/>
        </w:rPr>
        <w:t>. kwartale 2025 r. na 100 osób pracujących przypada</w:t>
      </w:r>
      <w:r w:rsidR="00EB1FED" w:rsidRPr="00F35B54">
        <w:rPr>
          <w:color w:val="000000" w:themeColor="text1"/>
        </w:rPr>
        <w:t>ło 71</w:t>
      </w:r>
      <w:r w:rsidR="008A067F" w:rsidRPr="00F35B54">
        <w:rPr>
          <w:color w:val="000000" w:themeColor="text1"/>
        </w:rPr>
        <w:t xml:space="preserve"> osób biernych zawodowo (</w:t>
      </w:r>
      <w:r w:rsidR="00EB1FED" w:rsidRPr="00F35B54">
        <w:rPr>
          <w:color w:val="000000" w:themeColor="text1"/>
        </w:rPr>
        <w:t>podobnie jak przed rokiem</w:t>
      </w:r>
      <w:r w:rsidR="006B74CC" w:rsidRPr="00F35B54">
        <w:rPr>
          <w:color w:val="000000" w:themeColor="text1"/>
        </w:rPr>
        <w:t xml:space="preserve">, a w </w:t>
      </w:r>
      <w:r w:rsidR="00BB6C93">
        <w:rPr>
          <w:color w:val="000000" w:themeColor="text1"/>
        </w:rPr>
        <w:t>poprzednim</w:t>
      </w:r>
      <w:r w:rsidR="006B74CC" w:rsidRPr="00F35B54">
        <w:rPr>
          <w:color w:val="000000" w:themeColor="text1"/>
        </w:rPr>
        <w:t xml:space="preserve"> kwartale – 7</w:t>
      </w:r>
      <w:r w:rsidR="00EB1FED" w:rsidRPr="00F35B54">
        <w:rPr>
          <w:color w:val="000000" w:themeColor="text1"/>
        </w:rPr>
        <w:t>3</w:t>
      </w:r>
      <w:r w:rsidR="006B74CC" w:rsidRPr="00F35B54">
        <w:rPr>
          <w:color w:val="000000" w:themeColor="text1"/>
        </w:rPr>
        <w:t>).</w:t>
      </w:r>
    </w:p>
    <w:p w14:paraId="693DE660" w14:textId="291AD717" w:rsidR="006B74CC" w:rsidRPr="00F35B54" w:rsidRDefault="006B74CC" w:rsidP="006B74CC">
      <w:pPr>
        <w:rPr>
          <w:color w:val="000000" w:themeColor="text1"/>
        </w:rPr>
      </w:pPr>
      <w:r w:rsidRPr="00F35B54">
        <w:rPr>
          <w:color w:val="000000" w:themeColor="text1"/>
        </w:rPr>
        <w:t>Na 100 pracujących mężczyzn przypadało 5</w:t>
      </w:r>
      <w:r w:rsidR="00EB1FED" w:rsidRPr="00F35B54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 mężczyzn biern</w:t>
      </w:r>
      <w:r w:rsidR="00EB1FED" w:rsidRPr="00F35B54">
        <w:rPr>
          <w:color w:val="000000" w:themeColor="text1"/>
        </w:rPr>
        <w:t>ych zawodowo (54</w:t>
      </w:r>
      <w:r w:rsidR="008A067F" w:rsidRPr="00F35B54">
        <w:rPr>
          <w:color w:val="000000" w:themeColor="text1"/>
        </w:rPr>
        <w:t xml:space="preserve"> przed rokiem i </w:t>
      </w:r>
      <w:r w:rsidR="00EB1FED" w:rsidRPr="00F35B54">
        <w:rPr>
          <w:color w:val="000000" w:themeColor="text1"/>
        </w:rPr>
        <w:t>58</w:t>
      </w:r>
      <w:r w:rsidRPr="00F35B54">
        <w:rPr>
          <w:color w:val="000000" w:themeColor="text1"/>
        </w:rPr>
        <w:t xml:space="preserve"> w poprzednim kwartale), natomiast na 100 pracujących kobiet przypadało </w:t>
      </w:r>
      <w:r w:rsidR="00EB1FED" w:rsidRPr="00F35B54">
        <w:rPr>
          <w:color w:val="000000" w:themeColor="text1"/>
        </w:rPr>
        <w:t>88</w:t>
      </w:r>
      <w:r w:rsidRPr="00F35B54">
        <w:rPr>
          <w:color w:val="000000" w:themeColor="text1"/>
        </w:rPr>
        <w:t xml:space="preserve"> kobiet biernych zawodowo (</w:t>
      </w:r>
      <w:r w:rsidR="00EB1FED" w:rsidRPr="00F35B54">
        <w:rPr>
          <w:color w:val="000000" w:themeColor="text1"/>
        </w:rPr>
        <w:t xml:space="preserve">zarówno </w:t>
      </w:r>
      <w:r w:rsidRPr="00F35B54">
        <w:rPr>
          <w:color w:val="000000" w:themeColor="text1"/>
        </w:rPr>
        <w:t>przed rokiem</w:t>
      </w:r>
      <w:r w:rsidR="00EB1FED" w:rsidRPr="00F35B54">
        <w:rPr>
          <w:color w:val="000000" w:themeColor="text1"/>
        </w:rPr>
        <w:t>, jak i</w:t>
      </w:r>
      <w:r w:rsidRPr="00F35B54">
        <w:rPr>
          <w:color w:val="000000" w:themeColor="text1"/>
        </w:rPr>
        <w:t xml:space="preserve"> w poprzednim kwartale</w:t>
      </w:r>
      <w:r w:rsidR="00EB1FED" w:rsidRPr="00F35B54">
        <w:rPr>
          <w:color w:val="000000" w:themeColor="text1"/>
        </w:rPr>
        <w:t xml:space="preserve"> – po 90</w:t>
      </w:r>
      <w:r w:rsidRPr="00F35B54">
        <w:rPr>
          <w:color w:val="000000" w:themeColor="text1"/>
        </w:rPr>
        <w:t>).</w:t>
      </w:r>
    </w:p>
    <w:p w14:paraId="5A9C1FC5" w14:textId="7DC167D9" w:rsidR="006B74CC" w:rsidRDefault="00F23E15" w:rsidP="006B74CC">
      <w:pPr>
        <w:pStyle w:val="Tytuwykresu"/>
      </w:pPr>
      <w:r w:rsidRPr="00F23E15">
        <w:drawing>
          <wp:anchor distT="0" distB="0" distL="114300" distR="114300" simplePos="0" relativeHeight="251812864" behindDoc="0" locked="0" layoutInCell="1" allowOverlap="1" wp14:anchorId="3661D88D" wp14:editId="2B138BB4">
            <wp:simplePos x="0" y="0"/>
            <wp:positionH relativeFrom="margin">
              <wp:align>left</wp:align>
            </wp:positionH>
            <wp:positionV relativeFrom="paragraph">
              <wp:posOffset>425450</wp:posOffset>
            </wp:positionV>
            <wp:extent cx="5076825" cy="2962275"/>
            <wp:effectExtent l="0" t="0" r="9525" b="9525"/>
            <wp:wrapTopAndBottom/>
            <wp:docPr id="15" name="Obraz 15" descr="Wykres liniowy prezentujący zmiany współczynnika aktywności zawodowej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BACKUP\AgataUdostepnianie\Agata\BAEL\2025\4 kwartał 2025\wykresy\wykres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4CC">
        <w:t xml:space="preserve">Wykres 2. </w:t>
      </w:r>
      <w:r w:rsidR="006B74CC" w:rsidRPr="006B74CC">
        <w:t>Współczynnik aktywności zawodowej</w:t>
      </w:r>
    </w:p>
    <w:p w14:paraId="23FF7D8C" w14:textId="5644AE4E" w:rsidR="006B74CC" w:rsidRDefault="004E2755" w:rsidP="006B74CC">
      <w:pPr>
        <w:spacing w:before="360"/>
      </w:pPr>
      <w:r w:rsidRPr="00F35B54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30C65EB4" wp14:editId="7A043540">
                <wp:simplePos x="0" y="0"/>
                <wp:positionH relativeFrom="page">
                  <wp:posOffset>5735320</wp:posOffset>
                </wp:positionH>
                <wp:positionV relativeFrom="paragraph">
                  <wp:posOffset>3255010</wp:posOffset>
                </wp:positionV>
                <wp:extent cx="1725295" cy="1080135"/>
                <wp:effectExtent l="0" t="0" r="0" b="5715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17" name="Pole tekstowe 17" descr="Najwyższy współczynnik aktywności zawodowej odnotowano w grupach wieku 25–34 lata i 35–44 lata oraz wśród osób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59581" w14:textId="21635464" w:rsidR="002E7AA5" w:rsidRPr="009B2A4A" w:rsidRDefault="002E7AA5" w:rsidP="004E2755">
                            <w:pPr>
                              <w:pStyle w:val="tekstzboku"/>
                            </w:pPr>
                            <w:r>
                              <w:t xml:space="preserve">Najwyższy współczynnik aktywności zawodowej </w:t>
                            </w:r>
                            <w:r w:rsidRPr="0073084B">
                              <w:t>odnotowano</w:t>
                            </w:r>
                            <w:r>
                              <w:t xml:space="preserve"> w grupach wieku 25–34 lata i 35–44 lata oraz wśród osób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65EB4" id="Pole tekstowe 17" o:spid="_x0000_s1029" type="#_x0000_t202" alt="Najwyższy współczynnik aktywności zawodowej odnotowano w grupach wieku 25–34 lata i 35–44 lata oraz wśród osób z wykształceniem wyższym" style="position:absolute;margin-left:451.6pt;margin-top:256.3pt;width:135.85pt;height:85.0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qjTjAIAAJ4EAAAOAAAAZHJzL2Uyb0RvYy54bWysVM1u1DAQviPxDiPfabJ/dBs1W5WWIqRS&#10;KhUewOs4G3cTT7C99WZPiFfg2MfolVu1L8KTMHa2ZQU3RA6WJ5P5Zr5vZnJ8sm5quJPGKtQ5Gxyk&#10;DKQWWCi9yNnnTxevpgys47rgNWqZs05adjJ7+eLYt5kcYoV1IQ0QiLaZb3NWOddmSWJFJRtuD7CV&#10;mpwlmoY7Ms0iKQz3hN7UyTBNXyceTdEaFNJaenveO9ks4pelFO5jWVrpoM4Z1ebiaeI5D2cyO+bZ&#10;wvC2UmJXBv+HKhquNCV9hjrnjsPKqL+gGiUMWizdgcAmwbJUQkYOxGaQ/sHmpuKtjFxIHNs+y2T/&#10;H6y4urs2oArq3SEDzRvq0TXWEpxcWodeQnhfSCtItCt+67vtD7vpgMp5fNh+E5tOa7UEvnSd17i9&#10;Fwo23GNBkbeAhUbC4BrBw8KsWi4q8EouVzCc/Pz6fTSGOgilYBTM8c5Ewzfgt/fm8aEAtI8PcyC7&#10;W9qN45RSaiUbsmMhTeigb21GRG5aouLWb3BNbGI3bHuJYmlB41nF9UKeGoO+krwgBQchMtkL7XFs&#10;AJn7D1iQEnzlMAKtS9OE9lLDgNBpkrrn6ZFrByKkPBxOhkcTBoJ8g3SaDkaTmINnT+Gtse6dxAbC&#10;JWeGxjPC87tL60I5PHv6JGTTeKHqOo5orcHn7GgynMSAPU+jHG1QrZqcTdPw9DMdWL7VRQx2XNX9&#10;nRLUekc7MO05u/V8HWdg9KTmHIuOdDDYLwwtOF0qNBsGnpYlZ/bLihvJoH6vScujwXgctisa48nh&#10;kAyz75nve7gWBJUzx6C/nrm4kT3lU9K8VFGN0Jy+kl3JNHVRpN3Chi3bt+NXv38rs18AAAD//wMA&#10;UEsDBBQABgAIAAAAIQCnZj2e4AAAAAwBAAAPAAAAZHJzL2Rvd25yZXYueG1sTI/LTsMwEEX3SPyD&#10;NUjsqJ3Qpk3IpEIgtiDKQ2LnxtMkIh5HsduEv8ddwXJ0j+49U25n24sTjb5zjJAsFAji2pmOG4T3&#10;t6ebDQgfNBvdOyaEH/KwrS4vSl0YN/ErnXahEbGEfaER2hCGQkpft2S1X7iBOGYHN1od4jk20ox6&#10;iuW2l6lSmbS647jQ6oEeWqq/d0eL8PF8+Ppcqpfm0a6Gyc1Kss0l4vXVfH8HItAc/mA460d1qKLT&#10;3h3ZeNEj5Oo2jSjCKkkzEGciWS9zEHuEbJOuQVal/P9E9QsAAP//AwBQSwECLQAUAAYACAAAACEA&#10;toM4kv4AAADhAQAAEwAAAAAAAAAAAAAAAAAAAAAAW0NvbnRlbnRfVHlwZXNdLnhtbFBLAQItABQA&#10;BgAIAAAAIQA4/SH/1gAAAJQBAAALAAAAAAAAAAAAAAAAAC8BAABfcmVscy8ucmVsc1BLAQItABQA&#10;BgAIAAAAIQBz0qjTjAIAAJ4EAAAOAAAAAAAAAAAAAAAAAC4CAABkcnMvZTJvRG9jLnhtbFBLAQIt&#10;ABQABgAIAAAAIQCnZj2e4AAAAAwBAAAPAAAAAAAAAAAAAAAAAOYEAABkcnMvZG93bnJldi54bWxQ&#10;SwUGAAAAAAQABADzAAAA8wUAAAAA&#10;" filled="f" stroked="f">
                <v:textbox>
                  <w:txbxContent>
                    <w:p w14:paraId="63B59581" w14:textId="21635464" w:rsidR="002E7AA5" w:rsidRPr="009B2A4A" w:rsidRDefault="002E7AA5" w:rsidP="004E2755">
                      <w:pPr>
                        <w:pStyle w:val="tekstzboku"/>
                      </w:pPr>
                      <w:r>
                        <w:t xml:space="preserve">Najwyższy współczynnik aktywności zawodowej </w:t>
                      </w:r>
                      <w:r w:rsidRPr="0073084B">
                        <w:t>odnotowano</w:t>
                      </w:r>
                      <w:r>
                        <w:t xml:space="preserve"> w grupach wieku 25–34 lata i 35–44 lata oraz wśród osób z wykształceniem wyższym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74CC" w:rsidRPr="00F35B54">
        <w:rPr>
          <w:color w:val="000000" w:themeColor="text1"/>
        </w:rPr>
        <w:t>Współczynnik aktywności zawodowej dla populacji osó</w:t>
      </w:r>
      <w:r w:rsidR="00262CA3" w:rsidRPr="00F35B54">
        <w:rPr>
          <w:color w:val="000000" w:themeColor="text1"/>
        </w:rPr>
        <w:t>b w wieku 15–89 lat wyniósł 59,0</w:t>
      </w:r>
      <w:r w:rsidR="006B74CC" w:rsidRPr="00F35B54">
        <w:rPr>
          <w:color w:val="000000" w:themeColor="text1"/>
        </w:rPr>
        <w:t>%</w:t>
      </w:r>
      <w:r w:rsidR="00262CA3" w:rsidRPr="00F35B54">
        <w:rPr>
          <w:color w:val="000000" w:themeColor="text1"/>
        </w:rPr>
        <w:t xml:space="preserve"> (podobnie jak w kraju)</w:t>
      </w:r>
      <w:r w:rsidR="006B74CC" w:rsidRPr="00F35B54">
        <w:rPr>
          <w:color w:val="000000" w:themeColor="text1"/>
        </w:rPr>
        <w:t xml:space="preserve">, co oznacza, że zmniejszył się on o 0,3 p. proc. w </w:t>
      </w:r>
      <w:r w:rsidR="00C34A25" w:rsidRPr="00F35B54">
        <w:rPr>
          <w:color w:val="000000" w:themeColor="text1"/>
        </w:rPr>
        <w:t>relacji rocznej i </w:t>
      </w:r>
      <w:r w:rsidR="00262CA3" w:rsidRPr="00F35B54">
        <w:rPr>
          <w:color w:val="000000" w:themeColor="text1"/>
        </w:rPr>
        <w:t>zwiększył się o 0,5</w:t>
      </w:r>
      <w:r w:rsidR="006B74CC" w:rsidRPr="00F35B54">
        <w:rPr>
          <w:color w:val="000000" w:themeColor="text1"/>
        </w:rPr>
        <w:t xml:space="preserve"> p. proc. w odniesieniu do </w:t>
      </w:r>
      <w:r w:rsidR="00371CD1">
        <w:rPr>
          <w:color w:val="000000" w:themeColor="text1"/>
        </w:rPr>
        <w:t>poprzedniego</w:t>
      </w:r>
      <w:r w:rsidR="006B74CC" w:rsidRPr="00F35B54">
        <w:rPr>
          <w:color w:val="000000" w:themeColor="text1"/>
        </w:rPr>
        <w:t xml:space="preserve"> kwartału. Omawiany wskaźnik był wyższy wśród mężczyzn i wyniósł </w:t>
      </w:r>
      <w:r w:rsidR="00262CA3" w:rsidRPr="00F35B54">
        <w:rPr>
          <w:color w:val="000000" w:themeColor="text1"/>
        </w:rPr>
        <w:t>64,5</w:t>
      </w:r>
      <w:r w:rsidR="006B74CC" w:rsidRPr="00F35B54">
        <w:rPr>
          <w:color w:val="000000" w:themeColor="text1"/>
        </w:rPr>
        <w:t>% (o 10,</w:t>
      </w:r>
      <w:r w:rsidR="00262CA3" w:rsidRPr="00F35B54">
        <w:rPr>
          <w:color w:val="000000" w:themeColor="text1"/>
        </w:rPr>
        <w:t>6</w:t>
      </w:r>
      <w:r w:rsidR="006B74CC" w:rsidRPr="00F35B54">
        <w:rPr>
          <w:color w:val="000000" w:themeColor="text1"/>
        </w:rPr>
        <w:t xml:space="preserve"> p. p</w:t>
      </w:r>
      <w:r w:rsidR="00262CA3" w:rsidRPr="00F35B54">
        <w:rPr>
          <w:color w:val="000000" w:themeColor="text1"/>
        </w:rPr>
        <w:t>roc. więcej niż wśród kobiet) i dla mieszkańców miast – 62,3% (o 6,5</w:t>
      </w:r>
      <w:r w:rsidR="006B74CC" w:rsidRPr="00F35B54">
        <w:rPr>
          <w:color w:val="000000" w:themeColor="text1"/>
        </w:rPr>
        <w:t xml:space="preserve"> p. proc. więcej niż dla mieszkańców wsi). Wysoką wartość współczynnika aktywnoś</w:t>
      </w:r>
      <w:r w:rsidR="00C34A25" w:rsidRPr="00F35B54">
        <w:rPr>
          <w:color w:val="000000" w:themeColor="text1"/>
        </w:rPr>
        <w:t>ci zawodowej odnotowano w grupach wieku</w:t>
      </w:r>
      <w:r w:rsidR="006B74CC" w:rsidRPr="00F35B54">
        <w:rPr>
          <w:color w:val="000000" w:themeColor="text1"/>
        </w:rPr>
        <w:t xml:space="preserve"> 25–34 lata </w:t>
      </w:r>
      <w:r w:rsidR="00262CA3" w:rsidRPr="00F35B54">
        <w:rPr>
          <w:color w:val="000000" w:themeColor="text1"/>
        </w:rPr>
        <w:t>i </w:t>
      </w:r>
      <w:r w:rsidR="006B74CC" w:rsidRPr="00F35B54">
        <w:rPr>
          <w:color w:val="000000" w:themeColor="text1"/>
        </w:rPr>
        <w:t>35–44 lata (</w:t>
      </w:r>
      <w:r w:rsidR="00262CA3" w:rsidRPr="00F35B54">
        <w:rPr>
          <w:color w:val="000000" w:themeColor="text1"/>
        </w:rPr>
        <w:t>po 89</w:t>
      </w:r>
      <w:r w:rsidR="006B74CC" w:rsidRPr="00F35B54">
        <w:rPr>
          <w:color w:val="000000" w:themeColor="text1"/>
        </w:rPr>
        <w:t>,7%). Niską wartość omawianego współczynnika odnotowano z kolei wśr</w:t>
      </w:r>
      <w:r w:rsidR="00C34A25" w:rsidRPr="00F35B54">
        <w:rPr>
          <w:color w:val="000000" w:themeColor="text1"/>
        </w:rPr>
        <w:t>ód osób w </w:t>
      </w:r>
      <w:r w:rsidR="00262CA3" w:rsidRPr="00F35B54">
        <w:rPr>
          <w:color w:val="000000" w:themeColor="text1"/>
        </w:rPr>
        <w:t>wieku 55–89 lat (25,0</w:t>
      </w:r>
      <w:r w:rsidR="006B74CC" w:rsidRPr="00F35B54">
        <w:rPr>
          <w:color w:val="000000" w:themeColor="text1"/>
        </w:rPr>
        <w:t>%). W grupie osób z wykształceniem wyż</w:t>
      </w:r>
      <w:r w:rsidR="00262CA3" w:rsidRPr="00F35B54">
        <w:rPr>
          <w:color w:val="000000" w:themeColor="text1"/>
        </w:rPr>
        <w:t>szym wyniósł on najwięcej – 82,2</w:t>
      </w:r>
      <w:r w:rsidR="006B74CC" w:rsidRPr="00F35B54">
        <w:rPr>
          <w:color w:val="000000" w:themeColor="text1"/>
        </w:rPr>
        <w:t xml:space="preserve">%, a wśród osób </w:t>
      </w:r>
      <w:r w:rsidR="004F0530" w:rsidRPr="00F35B54">
        <w:rPr>
          <w:color w:val="000000" w:themeColor="text1"/>
        </w:rPr>
        <w:t>z wykształceniem gimnazjalnym</w:t>
      </w:r>
      <w:r w:rsidR="00382FE5">
        <w:rPr>
          <w:color w:val="000000" w:themeColor="text1"/>
        </w:rPr>
        <w:t>, podstawowym i bez wykształcenia</w:t>
      </w:r>
      <w:r w:rsidR="002973F3">
        <w:rPr>
          <w:color w:val="000000" w:themeColor="text1"/>
        </w:rPr>
        <w:t xml:space="preserve"> najmniej</w:t>
      </w:r>
      <w:r w:rsidR="006B74CC" w:rsidRPr="00F35B54">
        <w:rPr>
          <w:color w:val="000000" w:themeColor="text1"/>
        </w:rPr>
        <w:t xml:space="preserve"> – 1</w:t>
      </w:r>
      <w:r w:rsidR="00262CA3" w:rsidRPr="00F35B54">
        <w:rPr>
          <w:color w:val="000000" w:themeColor="text1"/>
        </w:rPr>
        <w:t>1</w:t>
      </w:r>
      <w:r w:rsidR="006B74CC" w:rsidRPr="00F35B54">
        <w:rPr>
          <w:color w:val="000000" w:themeColor="text1"/>
        </w:rPr>
        <w:t>,2%.</w:t>
      </w:r>
    </w:p>
    <w:p w14:paraId="5B472ED1" w14:textId="6F2055B7" w:rsidR="006B74CC" w:rsidRPr="008C4CF4" w:rsidRDefault="004E2755" w:rsidP="006B74CC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5D78F5CC" wp14:editId="3D238ECE">
                <wp:simplePos x="0" y="0"/>
                <wp:positionH relativeFrom="page">
                  <wp:posOffset>5724525</wp:posOffset>
                </wp:positionH>
                <wp:positionV relativeFrom="paragraph">
                  <wp:posOffset>296545</wp:posOffset>
                </wp:positionV>
                <wp:extent cx="1725295" cy="647700"/>
                <wp:effectExtent l="0" t="0" r="0" b="0"/>
                <wp:wrapTight wrapText="bothSides">
                  <wp:wrapPolygon edited="0">
                    <wp:start x="715" y="0"/>
                    <wp:lineTo x="715" y="20965"/>
                    <wp:lineTo x="20749" y="20965"/>
                    <wp:lineTo x="20749" y="0"/>
                    <wp:lineTo x="715" y="0"/>
                  </wp:wrapPolygon>
                </wp:wrapTight>
                <wp:docPr id="18" name="Pole tekstowe 18" descr="W 4. kwartale 2025 r. liczba pracujących wyniosła 1 567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DDB1C" w14:textId="502D7FF4" w:rsidR="002E7AA5" w:rsidRPr="009B2A4A" w:rsidRDefault="002E7AA5" w:rsidP="004E2755">
                            <w:pPr>
                              <w:pStyle w:val="tekstzboku"/>
                            </w:pPr>
                            <w:r>
                              <w:t>W 4. kwartale 2025 r. liczba pracujących wyniosła 1 567 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8F5CC" id="Pole tekstowe 18" o:spid="_x0000_s1030" type="#_x0000_t202" alt="W 4. kwartale 2025 r. liczba pracujących wyniosła 1 567 tys. osób" style="position:absolute;margin-left:450.75pt;margin-top:23.35pt;width:135.85pt;height:51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0UVAIAAE0EAAAOAAAAZHJzL2Uyb0RvYy54bWysVMFu1DAQvSPxDyPf2WSjTbeNNluVliKk&#10;ApUK4uw4zsbU8QTb22R7rMQX8QnAfzF2tmUFN0QOlu3xvJn3Ziar07HTcCetU2hKNp+lDKQRWCuz&#10;KdnHD5cvjhk4z03NNRpZsp107HT9/Nlq6AuZYYu6lhYIxLhi6EvWet8XSeJEKzvuZthLQ8YGbcc9&#10;He0mqS0fCL3TSZamR8mAtu4tCukc3V5MRraO+E0jhX/fNE560CWj3HxcbVyrsCbrFS82lvetEvs0&#10;+D9k0XFlKOgT1AX3HLZW/QXVKWHRYeNnArsEm0YJGTkQm3n6B5ublvcyciFxXP8kk/t/sOLd3bUF&#10;VVPtqFKGd1Sja9QSvLx1HgcJ4b6WTpBon2Axg9uBW8/pRZZmOdgZaCXuKw695WL7+cdXsRMtDDuj&#10;0P184DCH/GgJfudmgO77tyooPvSuoMA3PYX240scKXpUz/VXKG4dGDxvudnIM2txaCWvifE8eCYH&#10;rhOOCyDV8BZrypxvPUagsbFdKAcJDIROld89VVuOHkQIuczy7CRnIMh2tFgu09gOCS8evXvr/GuJ&#10;HXFz1DmWuimi87sr50M2vHh8EoIZvFRax47SBoaSneRZHh0OLJ3y1PBadSU7TsM3tWAg+crU0dlz&#10;pac9BdBmzzoQnSj7sRpjyRaPYlZY70gGi1N/0zzSpkV7z2Cg3i6Z+7LlVjLQbwxJeTJfLMIwxMMi&#10;X2Z0sIeW6tDCjSCoknkG0/bcxwGaKJ+R5I2KaoTaTJnsU6aejSLt5ysMxeE5vvr9F1j/AgAA//8D&#10;AFBLAwQUAAYACAAAACEAiCCWRd8AAAALAQAADwAAAGRycy9kb3ducmV2LnhtbEyPwU7DMAyG70i8&#10;Q2Qkbizp6Nat1J0QiCuIwSZxyxqvrWicqsnW8vZkJ7jZ8qff319sJtuJMw2+dYyQzBQI4sqZlmuE&#10;z4+XuxUIHzQb3TkmhB/ysCmvrwqdGzfyO523oRYxhH2uEZoQ+lxKXzVktZ+5njjejm6wOsR1qKUZ&#10;9BjDbSfnSi2l1S3HD43u6amh6nt7sgi71+PXPlVv9bNd9KOblGS7loi3N9PjA4hAU/iD4aIf1aGM&#10;Tgd3YuNFh7BWySKiCOkyA3EBkux+DuIQp3SVgSwL+b9D+QsAAP//AwBQSwECLQAUAAYACAAAACEA&#10;toM4kv4AAADhAQAAEwAAAAAAAAAAAAAAAAAAAAAAW0NvbnRlbnRfVHlwZXNdLnhtbFBLAQItABQA&#10;BgAIAAAAIQA4/SH/1gAAAJQBAAALAAAAAAAAAAAAAAAAAC8BAABfcmVscy8ucmVsc1BLAQItABQA&#10;BgAIAAAAIQAUTd0UVAIAAE0EAAAOAAAAAAAAAAAAAAAAAC4CAABkcnMvZTJvRG9jLnhtbFBLAQIt&#10;ABQABgAIAAAAIQCIIJZF3wAAAAsBAAAPAAAAAAAAAAAAAAAAAK4EAABkcnMvZG93bnJldi54bWxQ&#10;SwUGAAAAAAQABADzAAAAugUAAAAA&#10;" filled="f" stroked="f">
                <v:textbox>
                  <w:txbxContent>
                    <w:p w14:paraId="342DDB1C" w14:textId="502D7FF4" w:rsidR="002E7AA5" w:rsidRPr="009B2A4A" w:rsidRDefault="002E7AA5" w:rsidP="004E2755">
                      <w:pPr>
                        <w:pStyle w:val="tekstzboku"/>
                      </w:pPr>
                      <w:r>
                        <w:t>W 4. kwartale 2025 r. liczba pracujących wyniosła 1 567 tys. 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74CC">
        <w:t>Pracujący</w:t>
      </w:r>
    </w:p>
    <w:p w14:paraId="46A9B2C2" w14:textId="71F63740" w:rsidR="006B74CC" w:rsidRPr="00F35B54" w:rsidRDefault="0008749B" w:rsidP="006B74CC">
      <w:pPr>
        <w:rPr>
          <w:color w:val="000000" w:themeColor="text1"/>
        </w:rPr>
      </w:pPr>
      <w:r w:rsidRPr="00F35B54">
        <w:rPr>
          <w:color w:val="000000" w:themeColor="text1"/>
        </w:rPr>
        <w:t>W 4</w:t>
      </w:r>
      <w:r w:rsidR="006B74CC" w:rsidRPr="00F35B54">
        <w:rPr>
          <w:color w:val="000000" w:themeColor="text1"/>
        </w:rPr>
        <w:t xml:space="preserve">. kwartale 2025 r. populacja </w:t>
      </w:r>
      <w:r w:rsidR="000602F6">
        <w:rPr>
          <w:color w:val="000000" w:themeColor="text1"/>
        </w:rPr>
        <w:t xml:space="preserve">osób </w:t>
      </w:r>
      <w:r w:rsidR="006B74CC" w:rsidRPr="00F35B54">
        <w:rPr>
          <w:color w:val="000000" w:themeColor="text1"/>
        </w:rPr>
        <w:t>pracującyc</w:t>
      </w:r>
      <w:r w:rsidR="00842747" w:rsidRPr="00F35B54">
        <w:rPr>
          <w:color w:val="000000" w:themeColor="text1"/>
        </w:rPr>
        <w:t>h w wieku 15–89 lat liczyła 1 567</w:t>
      </w:r>
      <w:r w:rsidR="006B74CC" w:rsidRPr="00F35B54">
        <w:rPr>
          <w:color w:val="000000" w:themeColor="text1"/>
        </w:rPr>
        <w:t xml:space="preserve"> tys. Liczba osób pracujących z</w:t>
      </w:r>
      <w:r w:rsidR="00842747" w:rsidRPr="00F35B54">
        <w:rPr>
          <w:color w:val="000000" w:themeColor="text1"/>
        </w:rPr>
        <w:t>większyła się o 1 tys. (0,1</w:t>
      </w:r>
      <w:r w:rsidR="006B74CC" w:rsidRPr="00F35B54">
        <w:rPr>
          <w:color w:val="000000" w:themeColor="text1"/>
        </w:rPr>
        <w:t>%) w ujęciu rocznym, a w relacji do po</w:t>
      </w:r>
      <w:r w:rsidR="00842747" w:rsidRPr="00F35B54">
        <w:rPr>
          <w:color w:val="000000" w:themeColor="text1"/>
        </w:rPr>
        <w:t xml:space="preserve">przedniego </w:t>
      </w:r>
      <w:r w:rsidR="009D0535">
        <w:rPr>
          <w:color w:val="000000" w:themeColor="text1"/>
          <w:spacing w:val="-1"/>
        </w:rPr>
        <w:t>kwartału –</w:t>
      </w:r>
      <w:r w:rsidR="00842747" w:rsidRPr="00F35B54">
        <w:rPr>
          <w:color w:val="000000" w:themeColor="text1"/>
          <w:spacing w:val="-1"/>
        </w:rPr>
        <w:t xml:space="preserve"> o 14</w:t>
      </w:r>
      <w:r w:rsidR="006B74CC" w:rsidRPr="00F35B54">
        <w:rPr>
          <w:color w:val="000000" w:themeColor="text1"/>
          <w:spacing w:val="-1"/>
        </w:rPr>
        <w:t xml:space="preserve"> tys. (</w:t>
      </w:r>
      <w:r w:rsidR="00842747" w:rsidRPr="00F35B54">
        <w:rPr>
          <w:color w:val="000000" w:themeColor="text1"/>
          <w:spacing w:val="-1"/>
        </w:rPr>
        <w:t>0,9</w:t>
      </w:r>
      <w:r w:rsidR="006B74CC" w:rsidRPr="00F35B54">
        <w:rPr>
          <w:color w:val="000000" w:themeColor="text1"/>
          <w:spacing w:val="-1"/>
        </w:rPr>
        <w:t>%). Pracujący st</w:t>
      </w:r>
      <w:r w:rsidR="00842747" w:rsidRPr="00F35B54">
        <w:rPr>
          <w:color w:val="000000" w:themeColor="text1"/>
          <w:spacing w:val="-1"/>
        </w:rPr>
        <w:t>anowili 57,4</w:t>
      </w:r>
      <w:r w:rsidR="004F0530" w:rsidRPr="00F35B54">
        <w:rPr>
          <w:color w:val="000000" w:themeColor="text1"/>
          <w:spacing w:val="-1"/>
        </w:rPr>
        <w:t>% ogółu populacji w </w:t>
      </w:r>
      <w:r w:rsidR="001A7748" w:rsidRPr="00F35B54">
        <w:rPr>
          <w:color w:val="000000" w:themeColor="text1"/>
          <w:spacing w:val="-1"/>
        </w:rPr>
        <w:t xml:space="preserve">wieku 15–89 </w:t>
      </w:r>
      <w:r w:rsidR="006B74CC" w:rsidRPr="00F35B54">
        <w:rPr>
          <w:color w:val="000000" w:themeColor="text1"/>
          <w:spacing w:val="-1"/>
        </w:rPr>
        <w:t>lat,</w:t>
      </w:r>
      <w:r w:rsidR="009D0535">
        <w:rPr>
          <w:color w:val="000000" w:themeColor="text1"/>
        </w:rPr>
        <w:t xml:space="preserve"> a </w:t>
      </w:r>
      <w:r w:rsidR="006B74CC" w:rsidRPr="00F35B54">
        <w:rPr>
          <w:color w:val="000000" w:themeColor="text1"/>
        </w:rPr>
        <w:t>wśród aktywnych zawodowo – 97,4%.</w:t>
      </w:r>
    </w:p>
    <w:p w14:paraId="6DCBF0CA" w14:textId="0C08C3DE" w:rsidR="006B74CC" w:rsidRPr="00F35B54" w:rsidRDefault="006B74CC" w:rsidP="006B74CC">
      <w:pPr>
        <w:rPr>
          <w:color w:val="000000" w:themeColor="text1"/>
        </w:rPr>
      </w:pPr>
      <w:r w:rsidRPr="00F35B54">
        <w:rPr>
          <w:color w:val="000000" w:themeColor="text1"/>
        </w:rPr>
        <w:t>W grupie pracujących nadal przeważali mężczyźni, których było 8</w:t>
      </w:r>
      <w:r w:rsidR="00E07C14" w:rsidRPr="00F35B54">
        <w:rPr>
          <w:color w:val="000000" w:themeColor="text1"/>
        </w:rPr>
        <w:t>27 tys. (52,8</w:t>
      </w:r>
      <w:r w:rsidRPr="00F35B54">
        <w:rPr>
          <w:color w:val="000000" w:themeColor="text1"/>
        </w:rPr>
        <w:t>% ogółu). Więcej było pracujących mieszkańców miast (</w:t>
      </w:r>
      <w:r w:rsidR="00E07C14" w:rsidRPr="00F35B54">
        <w:rPr>
          <w:color w:val="000000" w:themeColor="text1"/>
        </w:rPr>
        <w:t>805</w:t>
      </w:r>
      <w:r w:rsidRPr="00F35B54">
        <w:rPr>
          <w:color w:val="000000" w:themeColor="text1"/>
        </w:rPr>
        <w:t xml:space="preserve"> tys., tj. 51,</w:t>
      </w:r>
      <w:r w:rsidR="00E07C14" w:rsidRPr="00F35B54">
        <w:rPr>
          <w:color w:val="000000" w:themeColor="text1"/>
        </w:rPr>
        <w:t>4</w:t>
      </w:r>
      <w:r w:rsidRPr="00F35B54">
        <w:rPr>
          <w:color w:val="000000" w:themeColor="text1"/>
        </w:rPr>
        <w:t>% ogólnej liczby pracujących).</w:t>
      </w:r>
    </w:p>
    <w:p w14:paraId="4756760C" w14:textId="1EE78038" w:rsidR="006B74CC" w:rsidRPr="00F35B54" w:rsidRDefault="006B74CC" w:rsidP="006B74CC">
      <w:pPr>
        <w:rPr>
          <w:color w:val="000000" w:themeColor="text1"/>
        </w:rPr>
      </w:pPr>
      <w:r w:rsidRPr="00F35B54">
        <w:rPr>
          <w:color w:val="000000" w:themeColor="text1"/>
        </w:rPr>
        <w:t>Liczba pracujących mężczyzn zmniejszyła się w relacj</w:t>
      </w:r>
      <w:r w:rsidR="004F0530" w:rsidRPr="00F35B54">
        <w:rPr>
          <w:color w:val="000000" w:themeColor="text1"/>
        </w:rPr>
        <w:t xml:space="preserve">i do poprzedniego roku o </w:t>
      </w:r>
      <w:r w:rsidR="00E07C14" w:rsidRPr="00F35B54">
        <w:rPr>
          <w:color w:val="000000" w:themeColor="text1"/>
        </w:rPr>
        <w:t>1,4</w:t>
      </w:r>
      <w:r w:rsidR="004F0530" w:rsidRPr="00F35B54">
        <w:rPr>
          <w:color w:val="000000" w:themeColor="text1"/>
        </w:rPr>
        <w:t>% i </w:t>
      </w:r>
      <w:r w:rsidRPr="00F35B54">
        <w:rPr>
          <w:color w:val="000000" w:themeColor="text1"/>
        </w:rPr>
        <w:t>z</w:t>
      </w:r>
      <w:r w:rsidR="00E07C14" w:rsidRPr="00F35B54">
        <w:rPr>
          <w:color w:val="000000" w:themeColor="text1"/>
        </w:rPr>
        <w:t>większyła się w odniesieniu do 3</w:t>
      </w:r>
      <w:r w:rsidRPr="00F35B54">
        <w:rPr>
          <w:color w:val="000000" w:themeColor="text1"/>
        </w:rPr>
        <w:t xml:space="preserve">. kwartału 2025 r. – o </w:t>
      </w:r>
      <w:r w:rsidR="00E07C14" w:rsidRPr="00F35B54">
        <w:rPr>
          <w:color w:val="000000" w:themeColor="text1"/>
        </w:rPr>
        <w:t>1,1</w:t>
      </w:r>
      <w:r w:rsidRPr="00F35B54">
        <w:rPr>
          <w:color w:val="000000" w:themeColor="text1"/>
        </w:rPr>
        <w:t>%. Liczba pracujących kobiet zwiększyła się zarówno w stosunku do poprzedniego roku</w:t>
      </w:r>
      <w:r w:rsidR="004F0530" w:rsidRPr="00F35B54">
        <w:rPr>
          <w:color w:val="000000" w:themeColor="text1"/>
        </w:rPr>
        <w:t>, jak i kwartału (odpowiednio o </w:t>
      </w:r>
      <w:r w:rsidR="00607653" w:rsidRPr="00F35B54"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,8% i </w:t>
      </w:r>
      <w:r w:rsidR="00607653" w:rsidRPr="00F35B54">
        <w:rPr>
          <w:color w:val="000000" w:themeColor="text1"/>
        </w:rPr>
        <w:t>0,7</w:t>
      </w:r>
      <w:r w:rsidRPr="00F35B54">
        <w:rPr>
          <w:color w:val="000000" w:themeColor="text1"/>
        </w:rPr>
        <w:t xml:space="preserve">%). Pracujących mieszkańców miast było </w:t>
      </w:r>
      <w:r w:rsidR="00607653" w:rsidRPr="00F35B54">
        <w:rPr>
          <w:color w:val="000000" w:themeColor="text1"/>
        </w:rPr>
        <w:t xml:space="preserve">więcej o 1,8% </w:t>
      </w:r>
      <w:r w:rsidRPr="00F35B54">
        <w:rPr>
          <w:color w:val="000000" w:themeColor="text1"/>
        </w:rPr>
        <w:t xml:space="preserve">niż rok wcześniej </w:t>
      </w:r>
      <w:r w:rsidR="00607653" w:rsidRPr="00F35B54">
        <w:rPr>
          <w:color w:val="000000" w:themeColor="text1"/>
        </w:rPr>
        <w:t xml:space="preserve">i </w:t>
      </w:r>
      <w:r w:rsidRPr="00F35B54">
        <w:rPr>
          <w:color w:val="000000" w:themeColor="text1"/>
        </w:rPr>
        <w:t xml:space="preserve">o </w:t>
      </w:r>
      <w:r w:rsidR="00607653" w:rsidRPr="00F35B54">
        <w:rPr>
          <w:color w:val="000000" w:themeColor="text1"/>
        </w:rPr>
        <w:t>1,5%</w:t>
      </w:r>
      <w:r w:rsidRPr="00F35B54">
        <w:rPr>
          <w:color w:val="000000" w:themeColor="text1"/>
        </w:rPr>
        <w:t xml:space="preserve"> ni</w:t>
      </w:r>
      <w:r w:rsidR="00607653" w:rsidRPr="00F35B54">
        <w:rPr>
          <w:color w:val="000000" w:themeColor="text1"/>
        </w:rPr>
        <w:t>ż w poprzednim kwartale</w:t>
      </w:r>
      <w:r w:rsidRPr="00F35B54">
        <w:rPr>
          <w:color w:val="000000" w:themeColor="text1"/>
        </w:rPr>
        <w:t>. Liczba pracujący</w:t>
      </w:r>
      <w:r w:rsidR="001A7748" w:rsidRPr="00F35B54">
        <w:rPr>
          <w:color w:val="000000" w:themeColor="text1"/>
        </w:rPr>
        <w:t>ch mieszkańców wsi była mniejsza o 1,8% w </w:t>
      </w:r>
      <w:r w:rsidRPr="00F35B54">
        <w:rPr>
          <w:color w:val="000000" w:themeColor="text1"/>
        </w:rPr>
        <w:t>odnie</w:t>
      </w:r>
      <w:r w:rsidR="001A7748" w:rsidRPr="00F35B54">
        <w:rPr>
          <w:color w:val="000000" w:themeColor="text1"/>
        </w:rPr>
        <w:t xml:space="preserve">sieniu do poprzedniego roku </w:t>
      </w:r>
      <w:r w:rsidRPr="00F35B54">
        <w:rPr>
          <w:color w:val="000000" w:themeColor="text1"/>
        </w:rPr>
        <w:t>i</w:t>
      </w:r>
      <w:r w:rsidR="001A7748" w:rsidRPr="00F35B54">
        <w:rPr>
          <w:color w:val="000000" w:themeColor="text1"/>
        </w:rPr>
        <w:t xml:space="preserve"> większa o 0,3%</w:t>
      </w:r>
      <w:r w:rsidRPr="00F35B54">
        <w:rPr>
          <w:color w:val="000000" w:themeColor="text1"/>
        </w:rPr>
        <w:t xml:space="preserve"> w porównaniu z </w:t>
      </w:r>
      <w:r w:rsidR="00371CD1">
        <w:rPr>
          <w:color w:val="000000" w:themeColor="text1"/>
        </w:rPr>
        <w:t>poprzednim</w:t>
      </w:r>
      <w:r w:rsidRPr="00F35B54">
        <w:rPr>
          <w:color w:val="000000" w:themeColor="text1"/>
        </w:rPr>
        <w:t xml:space="preserve"> kwar</w:t>
      </w:r>
      <w:r w:rsidR="001A7748" w:rsidRPr="00F35B54">
        <w:rPr>
          <w:color w:val="000000" w:themeColor="text1"/>
        </w:rPr>
        <w:t>tałem</w:t>
      </w:r>
      <w:r w:rsidRPr="00F35B54">
        <w:rPr>
          <w:color w:val="000000" w:themeColor="text1"/>
        </w:rPr>
        <w:t xml:space="preserve">.  </w:t>
      </w:r>
    </w:p>
    <w:p w14:paraId="11AC291B" w14:textId="45A115D6" w:rsidR="006B74CC" w:rsidRPr="00F35B54" w:rsidRDefault="001A2584" w:rsidP="006B74CC">
      <w:pPr>
        <w:rPr>
          <w:color w:val="000000" w:themeColor="text1"/>
        </w:rPr>
      </w:pPr>
      <w:r w:rsidRPr="00F35B54">
        <w:rPr>
          <w:noProof/>
          <w:color w:val="000000" w:themeColor="text1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3FC0AB74" wp14:editId="2B18E903">
                <wp:simplePos x="0" y="0"/>
                <wp:positionH relativeFrom="page">
                  <wp:posOffset>5723890</wp:posOffset>
                </wp:positionH>
                <wp:positionV relativeFrom="paragraph">
                  <wp:posOffset>95416</wp:posOffset>
                </wp:positionV>
                <wp:extent cx="1725295" cy="647700"/>
                <wp:effectExtent l="0" t="0" r="0" b="0"/>
                <wp:wrapTight wrapText="bothSides">
                  <wp:wrapPolygon edited="0">
                    <wp:start x="715" y="0"/>
                    <wp:lineTo x="715" y="20965"/>
                    <wp:lineTo x="20749" y="20965"/>
                    <wp:lineTo x="20749" y="0"/>
                    <wp:lineTo x="715" y="0"/>
                  </wp:wrapPolygon>
                </wp:wrapTight>
                <wp:docPr id="20" name="Pole tekstowe 20" descr="Na 100 osób pracujących przypadało 74 bezrobotnych 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11321" w14:textId="21B13475" w:rsidR="002E7AA5" w:rsidRPr="009B2A4A" w:rsidRDefault="002E7AA5" w:rsidP="001A2584">
                            <w:pPr>
                              <w:pStyle w:val="tekstzboku"/>
                            </w:pPr>
                            <w:r>
                              <w:t>Na 100 osób pracujących przypadało 74 bezrobotnych i biernych zawodowo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0AB74" id="Pole tekstowe 20" o:spid="_x0000_s1031" type="#_x0000_t202" alt="Na 100 osób pracujących przypadało 74 bezrobotnych i biernych zawodowo" style="position:absolute;margin-left:450.7pt;margin-top:7.5pt;width:135.85pt;height:51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T0tUwIAAFIEAAAOAAAAZHJzL2Uyb0RvYy54bWysVMFu1DAQvSPxD5bvNNnVbrcbNVuVliKk&#10;UioVPmBiOxvTxGNsb5PdYyW+iE8A/ouxsy0ruCFysOxM/Gbemzc5PRu6lj0o5zWakk+Ocs6UESi1&#10;WZf808erVyec+QBGQotGlXyrPD9bvXxx2ttCTbHBVirHCMT4orclb0KwRZZ50agO/BFaZShYo+sg&#10;0NGtM+mgJ/SuzaZ5fpz16KR1KJT39PZyDPJVwq9rJcKHuvYqsLbkVFtIq0trFddsdQrF2oFttNiX&#10;Af9QRQfaUNJnqEsIwDZO/wXVaeHQYx2OBHYZ1rUWKnEgNpP8DzZ3DViVuJA43j7L5P8frLh5uHVM&#10;y5JPSR4DHfXoFlvFgrr3AXvF4nupvCDRboBN8pyh//6tYtaB2Hz+8VVsRUOH3daChJ+PyBYzVqmd&#10;wwqDiTHNKq1c2u6gR4k9Rtl76wvKfmcpfxhe40D2SRJ6e43i3jODFw2YtTp3DvtGgSTak3gzO7g6&#10;4vgIUvXvUVL5sAmYgIbadbEnpDIjdOKxfW65GgITMeViOp8u55wJih3PFos8eSKD4um2dT68VdgR&#10;R0/2cWSphA4P1z7EaqB4+iQmM3il2zbZqjWsL/lyPp2nCweRTgdyfau7kp/k8Rl9GEm+MTJdDqDb&#10;cU8JWrNnHYmOlMNQDalv8ycxK5RbksHhaHIaSto06Hac9WTwkvsvG3CKs/adISmXk9ksTkQ6zOaL&#10;2Gd3GKkOI2AEQZU8cDZuL0KaopHyOUle66RG7M1Yyb5kMm4SaT9kcTIOz+mr37+C1S8AAAD//wMA&#10;UEsDBBQABgAIAAAAIQA88AU53QAAAAsBAAAPAAAAZHJzL2Rvd25yZXYueG1sTI/NTsMwEITvSLyD&#10;tUjcqB1ogYY4FQJxBbX8SNy28TaJiNdR7Dbh7dlygduO5tPsTLGafKcONMQ2sIVsZkARV8G1XFt4&#10;e326uAUVE7LDLjBZ+KYIq/L0pMDchZHXdNikWkkIxxwtNCn1udaxashjnIWeWLxdGDwmkUOt3YCj&#10;hPtOXxpzrT22LB8a7Omhoeprs/cW3p93nx9z81I/+kU/hslo9ktt7fnZdH8HKtGU/mA41pfqUEqn&#10;bdizi6qzsDTZXFAxFrLpCGQ3Vxmo7e9lQJeF/r+h/AEAAP//AwBQSwECLQAUAAYACAAAACEAtoM4&#10;kv4AAADhAQAAEwAAAAAAAAAAAAAAAAAAAAAAW0NvbnRlbnRfVHlwZXNdLnhtbFBLAQItABQABgAI&#10;AAAAIQA4/SH/1gAAAJQBAAALAAAAAAAAAAAAAAAAAC8BAABfcmVscy8ucmVsc1BLAQItABQABgAI&#10;AAAAIQClbT0tUwIAAFIEAAAOAAAAAAAAAAAAAAAAAC4CAABkcnMvZTJvRG9jLnhtbFBLAQItABQA&#10;BgAIAAAAIQA88AU53QAAAAsBAAAPAAAAAAAAAAAAAAAAAK0EAABkcnMvZG93bnJldi54bWxQSwUG&#10;AAAAAAQABADzAAAAtwUAAAAA&#10;" filled="f" stroked="f">
                <v:textbox>
                  <w:txbxContent>
                    <w:p w14:paraId="2DE11321" w14:textId="21B13475" w:rsidR="002E7AA5" w:rsidRPr="009B2A4A" w:rsidRDefault="002E7AA5" w:rsidP="001A2584">
                      <w:pPr>
                        <w:pStyle w:val="tekstzboku"/>
                      </w:pPr>
                      <w:r>
                        <w:t>Na 100 osób pracujących przypadało 74 bezrobotnych i biernych zawodowo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74CC" w:rsidRPr="00F35B54">
        <w:rPr>
          <w:color w:val="000000" w:themeColor="text1"/>
        </w:rPr>
        <w:t>W omawianym okresie wskaźnik obciążenia osób pracujących osobami niepracującymi, tj.</w:t>
      </w:r>
      <w:r w:rsidR="004F0E9C">
        <w:rPr>
          <w:color w:val="000000" w:themeColor="text1"/>
        </w:rPr>
        <w:t> </w:t>
      </w:r>
      <w:r w:rsidR="006B74CC" w:rsidRPr="00F35B54">
        <w:rPr>
          <w:color w:val="000000" w:themeColor="text1"/>
        </w:rPr>
        <w:t>bezrobotnymi i biernymi zawodowo</w:t>
      </w:r>
      <w:r w:rsidR="00405E7E">
        <w:rPr>
          <w:color w:val="000000" w:themeColor="text1"/>
        </w:rPr>
        <w:t xml:space="preserve"> </w:t>
      </w:r>
      <w:r w:rsidR="006B74CC" w:rsidRPr="00F35B54">
        <w:rPr>
          <w:color w:val="000000" w:themeColor="text1"/>
        </w:rPr>
        <w:t>wyniósł</w:t>
      </w:r>
      <w:r w:rsidR="007C6647" w:rsidRPr="00F35B54">
        <w:rPr>
          <w:color w:val="000000" w:themeColor="text1"/>
        </w:rPr>
        <w:t xml:space="preserve"> </w:t>
      </w:r>
      <w:r w:rsidR="006B74CC" w:rsidRPr="00F35B54">
        <w:rPr>
          <w:color w:val="000000" w:themeColor="text1"/>
        </w:rPr>
        <w:t>7</w:t>
      </w:r>
      <w:r w:rsidR="007C6647" w:rsidRPr="00F35B54">
        <w:rPr>
          <w:color w:val="000000" w:themeColor="text1"/>
        </w:rPr>
        <w:t>4</w:t>
      </w:r>
      <w:r w:rsidR="006B74CC" w:rsidRPr="00F35B54">
        <w:rPr>
          <w:color w:val="000000" w:themeColor="text1"/>
        </w:rPr>
        <w:t xml:space="preserve"> (</w:t>
      </w:r>
      <w:r w:rsidR="000602F6">
        <w:rPr>
          <w:color w:val="000000" w:themeColor="text1"/>
        </w:rPr>
        <w:t>podobnie jak przed rokiem, a</w:t>
      </w:r>
      <w:r w:rsidR="004F0E9C">
        <w:rPr>
          <w:color w:val="000000" w:themeColor="text1"/>
        </w:rPr>
        <w:t> </w:t>
      </w:r>
      <w:r w:rsidR="006B74CC" w:rsidRPr="00F35B54">
        <w:rPr>
          <w:color w:val="000000" w:themeColor="text1"/>
        </w:rPr>
        <w:t>w</w:t>
      </w:r>
      <w:r w:rsidR="004F0E9C">
        <w:rPr>
          <w:color w:val="000000" w:themeColor="text1"/>
        </w:rPr>
        <w:t> </w:t>
      </w:r>
      <w:r w:rsidR="006B74CC" w:rsidRPr="00F35B54">
        <w:rPr>
          <w:color w:val="000000" w:themeColor="text1"/>
        </w:rPr>
        <w:t>poprzednim kwartale – 7</w:t>
      </w:r>
      <w:r w:rsidR="007C6647" w:rsidRPr="00F35B54">
        <w:rPr>
          <w:color w:val="000000" w:themeColor="text1"/>
        </w:rPr>
        <w:t>6</w:t>
      </w:r>
      <w:r w:rsidR="006B74CC" w:rsidRPr="00F35B54">
        <w:rPr>
          <w:color w:val="000000" w:themeColor="text1"/>
        </w:rPr>
        <w:t xml:space="preserve">). Na 100 pracujących mężczyzn przypadało </w:t>
      </w:r>
      <w:r w:rsidR="007C6647" w:rsidRPr="00F35B54">
        <w:rPr>
          <w:color w:val="000000" w:themeColor="text1"/>
        </w:rPr>
        <w:t>59</w:t>
      </w:r>
      <w:r w:rsidR="006B74CC" w:rsidRPr="00F35B54">
        <w:rPr>
          <w:color w:val="000000" w:themeColor="text1"/>
        </w:rPr>
        <w:t xml:space="preserve"> niepracującyc</w:t>
      </w:r>
      <w:r w:rsidR="004F0530" w:rsidRPr="00F35B54">
        <w:rPr>
          <w:color w:val="000000" w:themeColor="text1"/>
        </w:rPr>
        <w:t>h (5</w:t>
      </w:r>
      <w:r w:rsidR="007C6647" w:rsidRPr="00F35B54">
        <w:rPr>
          <w:color w:val="000000" w:themeColor="text1"/>
        </w:rPr>
        <w:t>6 w 4</w:t>
      </w:r>
      <w:r w:rsidR="004F0530" w:rsidRPr="00F35B54">
        <w:rPr>
          <w:color w:val="000000" w:themeColor="text1"/>
        </w:rPr>
        <w:t>. kwartale 2024 r.), a </w:t>
      </w:r>
      <w:r w:rsidR="006B74CC" w:rsidRPr="00F35B54">
        <w:rPr>
          <w:color w:val="000000" w:themeColor="text1"/>
        </w:rPr>
        <w:t xml:space="preserve">wśród </w:t>
      </w:r>
      <w:r w:rsidR="007C6647" w:rsidRPr="00F35B54">
        <w:rPr>
          <w:color w:val="000000" w:themeColor="text1"/>
        </w:rPr>
        <w:t>kobiet wskaźnik ten wyniósł – 91</w:t>
      </w:r>
      <w:r w:rsidR="006B74CC" w:rsidRPr="00F35B54">
        <w:rPr>
          <w:color w:val="000000" w:themeColor="text1"/>
        </w:rPr>
        <w:t xml:space="preserve"> (przed rokiem –</w:t>
      </w:r>
      <w:r w:rsidR="007C6647" w:rsidRPr="00F35B54">
        <w:rPr>
          <w:color w:val="000000" w:themeColor="text1"/>
        </w:rPr>
        <w:t xml:space="preserve"> 94</w:t>
      </w:r>
      <w:r w:rsidR="004F0530" w:rsidRPr="00F35B54">
        <w:rPr>
          <w:color w:val="000000" w:themeColor="text1"/>
        </w:rPr>
        <w:t>). Na 100 osób pracujących w </w:t>
      </w:r>
      <w:r w:rsidR="006B74CC" w:rsidRPr="00F35B54">
        <w:rPr>
          <w:color w:val="000000" w:themeColor="text1"/>
        </w:rPr>
        <w:t>miastach przypadało 6</w:t>
      </w:r>
      <w:r w:rsidR="007C6647" w:rsidRPr="00F35B54">
        <w:rPr>
          <w:color w:val="000000" w:themeColor="text1"/>
        </w:rPr>
        <w:t>5</w:t>
      </w:r>
      <w:r w:rsidR="006B74CC" w:rsidRPr="00F35B54">
        <w:rPr>
          <w:color w:val="000000" w:themeColor="text1"/>
        </w:rPr>
        <w:t xml:space="preserve"> osób niepracujących (6</w:t>
      </w:r>
      <w:r w:rsidR="007C6647" w:rsidRPr="00F35B54">
        <w:rPr>
          <w:color w:val="000000" w:themeColor="text1"/>
        </w:rPr>
        <w:t>7</w:t>
      </w:r>
      <w:r w:rsidR="006B74CC" w:rsidRPr="00F35B54">
        <w:rPr>
          <w:color w:val="000000" w:themeColor="text1"/>
        </w:rPr>
        <w:t xml:space="preserve"> w poprzednim roku), a na wsi – 84 os</w:t>
      </w:r>
      <w:r w:rsidR="00082775">
        <w:rPr>
          <w:color w:val="000000" w:themeColor="text1"/>
        </w:rPr>
        <w:t>oby</w:t>
      </w:r>
      <w:r w:rsidR="006B74CC" w:rsidRPr="00F35B54">
        <w:rPr>
          <w:color w:val="000000" w:themeColor="text1"/>
        </w:rPr>
        <w:t xml:space="preserve"> niepracując</w:t>
      </w:r>
      <w:r w:rsidR="00082775">
        <w:rPr>
          <w:color w:val="000000" w:themeColor="text1"/>
        </w:rPr>
        <w:t>e</w:t>
      </w:r>
      <w:r w:rsidR="006B74CC" w:rsidRPr="00F35B54">
        <w:rPr>
          <w:color w:val="000000" w:themeColor="text1"/>
        </w:rPr>
        <w:t xml:space="preserve"> (</w:t>
      </w:r>
      <w:r w:rsidR="007C6647" w:rsidRPr="00F35B54">
        <w:rPr>
          <w:color w:val="000000" w:themeColor="text1"/>
        </w:rPr>
        <w:t>przed rokiem – 80</w:t>
      </w:r>
      <w:r w:rsidR="006B74CC" w:rsidRPr="00F35B54">
        <w:rPr>
          <w:color w:val="000000" w:themeColor="text1"/>
        </w:rPr>
        <w:t>).</w:t>
      </w:r>
    </w:p>
    <w:p w14:paraId="7B74909F" w14:textId="6A478ACD" w:rsidR="006B74CC" w:rsidRPr="00F35B54" w:rsidRDefault="004F0E9C" w:rsidP="006B74CC">
      <w:pPr>
        <w:rPr>
          <w:color w:val="000000" w:themeColor="text1"/>
        </w:rPr>
      </w:pPr>
      <w:r w:rsidRPr="00F35B54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5A64B98F" wp14:editId="34C1EE77">
                <wp:simplePos x="0" y="0"/>
                <wp:positionH relativeFrom="page">
                  <wp:posOffset>5712649</wp:posOffset>
                </wp:positionH>
                <wp:positionV relativeFrom="paragraph">
                  <wp:posOffset>1401313</wp:posOffset>
                </wp:positionV>
                <wp:extent cx="1725295" cy="937895"/>
                <wp:effectExtent l="0" t="0" r="0" b="0"/>
                <wp:wrapTight wrapText="bothSides">
                  <wp:wrapPolygon edited="0">
                    <wp:start x="715" y="0"/>
                    <wp:lineTo x="715" y="21059"/>
                    <wp:lineTo x="20749" y="21059"/>
                    <wp:lineTo x="20749" y="0"/>
                    <wp:lineTo x="715" y="0"/>
                  </wp:wrapPolygon>
                </wp:wrapTight>
                <wp:docPr id="24" name="Pole tekstowe 24" descr="Zdecydowana większość pracujących (77,2%) w badanym tygodniu, wykonywała pracę przez minimum 40 godzi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1AB0E" w14:textId="322C6405" w:rsidR="002E7AA5" w:rsidRDefault="002E7AA5" w:rsidP="001A2584">
                            <w:pPr>
                              <w:pStyle w:val="tekstzboku"/>
                            </w:pPr>
                            <w:r>
                              <w:t xml:space="preserve">Zdecydowana większość </w:t>
                            </w:r>
                            <w:r w:rsidRPr="0073084B">
                              <w:t>pracujących</w:t>
                            </w:r>
                            <w:r>
                              <w:t xml:space="preserve"> (77,2%) w badanym tygodniu, wykonywała pracę przez minimum 40 godzin </w:t>
                            </w:r>
                          </w:p>
                          <w:p w14:paraId="6B7F5A48" w14:textId="479329A6" w:rsidR="002E7AA5" w:rsidRPr="009B2A4A" w:rsidRDefault="002E7AA5" w:rsidP="001A258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4B98F" id="Pole tekstowe 24" o:spid="_x0000_s1032" type="#_x0000_t202" alt="Zdecydowana większość pracujących (77,2%) w badanym tygodniu, wykonywała pracę przez minimum 40 godzin " style="position:absolute;margin-left:449.8pt;margin-top:110.35pt;width:135.85pt;height:73.8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dJdwIAAHYEAAAOAAAAZHJzL2Uyb0RvYy54bWysVMFuEzEQvSPxD5YlJJBKN1mSpo26qUpL&#10;K6QClQoXbo7tzZqsPYvt1Ls5IiG+oeJ30v9i7E1LBDdEDo7tmXme92Zmj09aXZNbaZ0CU9Dh/oAS&#10;aTgIZRYF/fTx4uUhJc4zI1gNRha0k46ezJ4+OQ7NVOZQQS2kJQhi3DQ0Ba28b6ZZ5nglNXP70EiD&#10;xhKsZh6PdpEJywKi6zrLB4ODLIAVjQUuncPb895IZwm/LCX3H8rSSU/qgmJuPq02rfO4ZrNjNl1Y&#10;1lSKb9Ng/5CFZsrgo49Q58wzsrLqLyituAUHpd/noDMoS8Vl4oBshoM/2NxUrJGJC4rjmkeZ3P+D&#10;5e9vry1RoqD5iBLDNNboGmpJvFw6D0GSeC+k4yjaZyF5JyAww0hQm7ulW8P9z80P0ljGV18233nH&#10;K/J8MtnLn70ggcyZYKbTxHcLEEat9kjolmC6wO6/sRS0ucO/tVwTrYzSK01GA4K+a2VILE1o3BQz&#10;vGkwR9++hhZbLMnsmivgS0cMnFXMLOSptRAqyQRKM4yR2U5oj+MiyDy8A4EU2cpDAmpLq2PdsBIE&#10;0bFFuse2kK0nPD45ycf50ZgSjrajV5ND3Mcn2PQhurHOX0rQSMZhi1lsu4TObq+c710fXOJjBi5U&#10;XeM9m9aGBAQd5+MUsGPRyuNk1EoX9HAQf32vRpJvjEjBnqm632MutdmyjkR7yr6dt6m2Bw9izkF0&#10;KIOFfhBwcHFTgV1TEnAICuq+rpiVlNRvDUp5NByN4tSkw2g8yfFgdy3zXQszHKEK6inpt2c+TVpP&#10;+RQlL1VSI9amz2SbMjZ30nM7iHF6ds/J6/fnYvYLAAD//wMAUEsDBBQABgAIAAAAIQDLeMCe4QAA&#10;AAwBAAAPAAAAZHJzL2Rvd25yZXYueG1sTI9NT4NAEIbvJv6HzZh4s7vQSgEZGqPxamP9SLxtYQpE&#10;dpaw24L/vtuTHifvk/d9ptjMphcnGl1nGSFaKBDEla07bhA+3l/uUhDOa651b5kQfsnBpry+KnRe&#10;24nf6LTzjQgl7HKN0Ho/5FK6qiWj3cIOxCE72NFoH86xkfWop1BuehkrlUijOw4LrR7oqaXqZ3c0&#10;CJ+vh++vldo2z+Z+mOysJJtMIt7ezI8PIDzN/g+Gi35QhzI47e2Rayd6hDTLkoAixLFag7gQ0Tpa&#10;gtgjLJN0BbIs5P8nyjMAAAD//wMAUEsBAi0AFAAGAAgAAAAhALaDOJL+AAAA4QEAABMAAAAAAAAA&#10;AAAAAAAAAAAAAFtDb250ZW50X1R5cGVzXS54bWxQSwECLQAUAAYACAAAACEAOP0h/9YAAACUAQAA&#10;CwAAAAAAAAAAAAAAAAAvAQAAX3JlbHMvLnJlbHNQSwECLQAUAAYACAAAACEARlS3SXcCAAB2BAAA&#10;DgAAAAAAAAAAAAAAAAAuAgAAZHJzL2Uyb0RvYy54bWxQSwECLQAUAAYACAAAACEAy3jAnuEAAAAM&#10;AQAADwAAAAAAAAAAAAAAAADRBAAAZHJzL2Rvd25yZXYueG1sUEsFBgAAAAAEAAQA8wAAAN8FAAAA&#10;AA==&#10;" filled="f" stroked="f">
                <v:textbox>
                  <w:txbxContent>
                    <w:p w14:paraId="73B1AB0E" w14:textId="322C6405" w:rsidR="002E7AA5" w:rsidRDefault="002E7AA5" w:rsidP="001A2584">
                      <w:pPr>
                        <w:pStyle w:val="tekstzboku"/>
                      </w:pPr>
                      <w:r>
                        <w:t xml:space="preserve">Zdecydowana większość </w:t>
                      </w:r>
                      <w:r w:rsidRPr="0073084B">
                        <w:t>pracujących</w:t>
                      </w:r>
                      <w:r>
                        <w:t xml:space="preserve"> (77,2%) w badanym tygodniu, wykonywała pracę przez minimum 40 godzin </w:t>
                      </w:r>
                    </w:p>
                    <w:p w14:paraId="6B7F5A48" w14:textId="479329A6" w:rsidR="002E7AA5" w:rsidRPr="009B2A4A" w:rsidRDefault="002E7AA5" w:rsidP="001A2584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74CC" w:rsidRPr="00F35B54">
        <w:rPr>
          <w:color w:val="000000" w:themeColor="text1"/>
        </w:rPr>
        <w:t>Według grup zawodów, wśród osób pracujących największą zbior</w:t>
      </w:r>
      <w:r w:rsidR="00F829D4" w:rsidRPr="00F35B54">
        <w:rPr>
          <w:color w:val="000000" w:themeColor="text1"/>
        </w:rPr>
        <w:t>owość tworzyli specjaliści – 440</w:t>
      </w:r>
      <w:r w:rsidR="006B74CC" w:rsidRPr="00F35B54">
        <w:rPr>
          <w:color w:val="000000" w:themeColor="text1"/>
        </w:rPr>
        <w:t xml:space="preserve"> tys. osób, a najmniejszą pracownicy wykonujący prace proste – 5</w:t>
      </w:r>
      <w:r w:rsidR="00F829D4" w:rsidRPr="00F35B54">
        <w:rPr>
          <w:color w:val="000000" w:themeColor="text1"/>
        </w:rPr>
        <w:t>0</w:t>
      </w:r>
      <w:r w:rsidR="006B74CC" w:rsidRPr="00F35B54">
        <w:rPr>
          <w:color w:val="000000" w:themeColor="text1"/>
        </w:rPr>
        <w:t xml:space="preserve"> tys. osób. </w:t>
      </w:r>
      <w:r w:rsidR="000A18C2" w:rsidRPr="00F35B54">
        <w:rPr>
          <w:color w:val="000000" w:themeColor="text1"/>
        </w:rPr>
        <w:t xml:space="preserve">Największy przyrost liczby pracujących w </w:t>
      </w:r>
      <w:r w:rsidR="002973F3">
        <w:rPr>
          <w:color w:val="000000" w:themeColor="text1"/>
        </w:rPr>
        <w:t>ujęciu rocznym</w:t>
      </w:r>
      <w:r w:rsidR="000A18C2" w:rsidRPr="00F35B54">
        <w:rPr>
          <w:color w:val="000000" w:themeColor="text1"/>
        </w:rPr>
        <w:t xml:space="preserve"> odnotowano w grupie rolników, ogrodników, leśników i rybaków (o 26,2%), a </w:t>
      </w:r>
      <w:r w:rsidR="00101194">
        <w:rPr>
          <w:color w:val="000000" w:themeColor="text1"/>
        </w:rPr>
        <w:t>największe zmniejszenie liczebności</w:t>
      </w:r>
      <w:r w:rsidR="000A18C2" w:rsidRPr="00F35B54">
        <w:rPr>
          <w:color w:val="000000" w:themeColor="text1"/>
        </w:rPr>
        <w:t xml:space="preserve"> wystąpił</w:t>
      </w:r>
      <w:r w:rsidR="00101194">
        <w:rPr>
          <w:color w:val="000000" w:themeColor="text1"/>
        </w:rPr>
        <w:t>o</w:t>
      </w:r>
      <w:r w:rsidR="000A18C2" w:rsidRPr="00F35B54">
        <w:rPr>
          <w:color w:val="000000" w:themeColor="text1"/>
        </w:rPr>
        <w:t xml:space="preserve"> wśród techników</w:t>
      </w:r>
      <w:r w:rsidR="00382FE5">
        <w:rPr>
          <w:color w:val="000000" w:themeColor="text1"/>
        </w:rPr>
        <w:t xml:space="preserve"> i</w:t>
      </w:r>
      <w:r w:rsidR="000A18C2" w:rsidRPr="00F35B54">
        <w:rPr>
          <w:color w:val="000000" w:themeColor="text1"/>
        </w:rPr>
        <w:t xml:space="preserve"> innego średniego personelu (o 8,2%). W relacji do 3. kwartału 202</w:t>
      </w:r>
      <w:r w:rsidR="00382FE5">
        <w:rPr>
          <w:color w:val="000000" w:themeColor="text1"/>
        </w:rPr>
        <w:t>5</w:t>
      </w:r>
      <w:r w:rsidR="000A18C2" w:rsidRPr="00F35B54">
        <w:rPr>
          <w:color w:val="000000" w:themeColor="text1"/>
        </w:rPr>
        <w:t xml:space="preserve"> r. największy przyrost liczby pracujących odnotowano wśród pracowników usług i sprzedawców (o 10,9%), </w:t>
      </w:r>
      <w:r w:rsidR="00101194">
        <w:rPr>
          <w:color w:val="000000" w:themeColor="text1"/>
        </w:rPr>
        <w:t>podczas gdy naj</w:t>
      </w:r>
      <w:r w:rsidR="002A5AAE">
        <w:rPr>
          <w:color w:val="000000" w:themeColor="text1"/>
        </w:rPr>
        <w:t>większe zmniejszenie liczebności odnotowano</w:t>
      </w:r>
      <w:r w:rsidR="000A18C2" w:rsidRPr="00F35B54">
        <w:rPr>
          <w:color w:val="000000" w:themeColor="text1"/>
        </w:rPr>
        <w:t xml:space="preserve"> wśród pracowników wykonujących prace proste (o 5,7%).</w:t>
      </w:r>
    </w:p>
    <w:p w14:paraId="27B0C389" w14:textId="64E02D4C" w:rsidR="006B74CC" w:rsidRDefault="00324183" w:rsidP="006B74CC">
      <w:r w:rsidRPr="00F35B54">
        <w:rPr>
          <w:color w:val="000000" w:themeColor="text1"/>
        </w:rPr>
        <w:t>Spośród ogółu pracujących 77,2</w:t>
      </w:r>
      <w:r w:rsidR="006B74CC" w:rsidRPr="00F35B54">
        <w:rPr>
          <w:color w:val="000000" w:themeColor="text1"/>
        </w:rPr>
        <w:t>% (1 21</w:t>
      </w:r>
      <w:r w:rsidRPr="00F35B54">
        <w:rPr>
          <w:color w:val="000000" w:themeColor="text1"/>
        </w:rPr>
        <w:t>0</w:t>
      </w:r>
      <w:r w:rsidR="006B74CC" w:rsidRPr="00F35B54">
        <w:rPr>
          <w:color w:val="000000" w:themeColor="text1"/>
        </w:rPr>
        <w:t xml:space="preserve"> tys.) stanowiły osoby, które w badanym tygodniu przepracowały 40 godzin i więcej. Ich liczba z</w:t>
      </w:r>
      <w:r w:rsidR="00FD4A65" w:rsidRPr="00F35B54">
        <w:rPr>
          <w:color w:val="000000" w:themeColor="text1"/>
        </w:rPr>
        <w:t>większyła</w:t>
      </w:r>
      <w:r w:rsidR="006B74CC" w:rsidRPr="00F35B54">
        <w:rPr>
          <w:color w:val="000000" w:themeColor="text1"/>
        </w:rPr>
        <w:t xml:space="preserve"> się w u</w:t>
      </w:r>
      <w:r w:rsidR="004F0530" w:rsidRPr="00F35B54">
        <w:rPr>
          <w:color w:val="000000" w:themeColor="text1"/>
        </w:rPr>
        <w:t xml:space="preserve">jęciu rocznym o </w:t>
      </w:r>
      <w:r w:rsidR="00FD4A65" w:rsidRPr="00F35B54">
        <w:rPr>
          <w:color w:val="000000" w:themeColor="text1"/>
        </w:rPr>
        <w:t>96</w:t>
      </w:r>
      <w:r w:rsidR="004F0530" w:rsidRPr="00F35B54">
        <w:rPr>
          <w:color w:val="000000" w:themeColor="text1"/>
        </w:rPr>
        <w:t xml:space="preserve"> tys. </w:t>
      </w:r>
      <w:r w:rsidR="00F67C09">
        <w:rPr>
          <w:color w:val="000000" w:themeColor="text1"/>
        </w:rPr>
        <w:t>(</w:t>
      </w:r>
      <w:r w:rsidR="00FD4A65" w:rsidRPr="00F35B54">
        <w:rPr>
          <w:color w:val="000000" w:themeColor="text1"/>
        </w:rPr>
        <w:t>8,6</w:t>
      </w:r>
      <w:r w:rsidR="004F0530" w:rsidRPr="00F35B54">
        <w:rPr>
          <w:color w:val="000000" w:themeColor="text1"/>
        </w:rPr>
        <w:t>%) i </w:t>
      </w:r>
      <w:r w:rsidR="00FD4A65" w:rsidRPr="00F35B54">
        <w:rPr>
          <w:color w:val="000000" w:themeColor="text1"/>
        </w:rPr>
        <w:t>zmniejszyła</w:t>
      </w:r>
      <w:r w:rsidR="006B74CC" w:rsidRPr="00F35B54">
        <w:rPr>
          <w:color w:val="000000" w:themeColor="text1"/>
        </w:rPr>
        <w:t xml:space="preserve"> się w ujęciu kwartalnym – o </w:t>
      </w:r>
      <w:r w:rsidR="00FD4A65" w:rsidRPr="00F35B54">
        <w:rPr>
          <w:color w:val="000000" w:themeColor="text1"/>
        </w:rPr>
        <w:t>5 tys. (0,4</w:t>
      </w:r>
      <w:r w:rsidR="006B74CC" w:rsidRPr="00F35B54">
        <w:rPr>
          <w:color w:val="000000" w:themeColor="text1"/>
        </w:rPr>
        <w:t>%). W niepełnym wymiarze czasu pracy, tj.</w:t>
      </w:r>
      <w:r w:rsidR="004F0E9C">
        <w:rPr>
          <w:color w:val="000000" w:themeColor="text1"/>
        </w:rPr>
        <w:t> </w:t>
      </w:r>
      <w:r w:rsidR="006B74CC" w:rsidRPr="00F35B54">
        <w:rPr>
          <w:color w:val="000000" w:themeColor="text1"/>
        </w:rPr>
        <w:t xml:space="preserve">w zakresie 1–39 godzin tygodniowo pracowało </w:t>
      </w:r>
      <w:r w:rsidR="00B60DE3" w:rsidRPr="00F35B54">
        <w:rPr>
          <w:color w:val="000000" w:themeColor="text1"/>
        </w:rPr>
        <w:t>279</w:t>
      </w:r>
      <w:r w:rsidR="006B74CC" w:rsidRPr="00F35B54">
        <w:rPr>
          <w:color w:val="000000" w:themeColor="text1"/>
        </w:rPr>
        <w:t xml:space="preserve"> tys. osób (1</w:t>
      </w:r>
      <w:r w:rsidR="00B60DE3" w:rsidRPr="00F35B54">
        <w:rPr>
          <w:color w:val="000000" w:themeColor="text1"/>
        </w:rPr>
        <w:t>7,8</w:t>
      </w:r>
      <w:r w:rsidR="006B74CC" w:rsidRPr="00F35B54">
        <w:rPr>
          <w:color w:val="000000" w:themeColor="text1"/>
        </w:rPr>
        <w:t xml:space="preserve">% ogólnej liczby pracujących) i było to o </w:t>
      </w:r>
      <w:r w:rsidR="00FD4A65" w:rsidRPr="00F35B54">
        <w:rPr>
          <w:color w:val="000000" w:themeColor="text1"/>
        </w:rPr>
        <w:t>71</w:t>
      </w:r>
      <w:r w:rsidR="006B74CC" w:rsidRPr="00F35B54">
        <w:rPr>
          <w:color w:val="000000" w:themeColor="text1"/>
        </w:rPr>
        <w:t xml:space="preserve"> tys. osób (20,</w:t>
      </w:r>
      <w:r w:rsidR="00FD4A65" w:rsidRPr="00F35B54">
        <w:rPr>
          <w:color w:val="000000" w:themeColor="text1"/>
        </w:rPr>
        <w:t>3</w:t>
      </w:r>
      <w:r w:rsidR="006B74CC" w:rsidRPr="00F35B54">
        <w:rPr>
          <w:color w:val="000000" w:themeColor="text1"/>
        </w:rPr>
        <w:t xml:space="preserve">%) </w:t>
      </w:r>
      <w:r w:rsidR="00FD4A65" w:rsidRPr="00F35B54">
        <w:rPr>
          <w:color w:val="000000" w:themeColor="text1"/>
        </w:rPr>
        <w:t>mniej</w:t>
      </w:r>
      <w:r w:rsidR="006B74CC" w:rsidRPr="00F35B54">
        <w:rPr>
          <w:color w:val="000000" w:themeColor="text1"/>
        </w:rPr>
        <w:t xml:space="preserve"> niż przed rokiem i o </w:t>
      </w:r>
      <w:r w:rsidR="00FD4A65" w:rsidRPr="00F35B54">
        <w:rPr>
          <w:color w:val="000000" w:themeColor="text1"/>
        </w:rPr>
        <w:t>82 tys. osób (41,6</w:t>
      </w:r>
      <w:r w:rsidR="006B74CC" w:rsidRPr="00F35B54">
        <w:rPr>
          <w:color w:val="000000" w:themeColor="text1"/>
        </w:rPr>
        <w:t xml:space="preserve">%) </w:t>
      </w:r>
      <w:r w:rsidR="00FD4A65" w:rsidRPr="00F35B54">
        <w:rPr>
          <w:color w:val="000000" w:themeColor="text1"/>
        </w:rPr>
        <w:t>więcej</w:t>
      </w:r>
      <w:r w:rsidR="006B74CC" w:rsidRPr="00F35B54">
        <w:rPr>
          <w:color w:val="000000" w:themeColor="text1"/>
        </w:rPr>
        <w:t xml:space="preserve"> niż w poprzednim kwartale. Pracujących, którzy posiadali pracę, ale w badanym tygo</w:t>
      </w:r>
      <w:r w:rsidR="00B60DE3" w:rsidRPr="00F35B54">
        <w:rPr>
          <w:color w:val="000000" w:themeColor="text1"/>
        </w:rPr>
        <w:t>dniu jej nie wykonywali było 78</w:t>
      </w:r>
      <w:r w:rsidR="006B74CC" w:rsidRPr="00F35B54">
        <w:rPr>
          <w:color w:val="000000" w:themeColor="text1"/>
        </w:rPr>
        <w:t xml:space="preserve"> tys., tj. o </w:t>
      </w:r>
      <w:r w:rsidR="00FD4A65" w:rsidRPr="00F35B54">
        <w:rPr>
          <w:color w:val="000000" w:themeColor="text1"/>
        </w:rPr>
        <w:t>25</w:t>
      </w:r>
      <w:r w:rsidR="006B74CC" w:rsidRPr="00F35B54">
        <w:rPr>
          <w:color w:val="000000" w:themeColor="text1"/>
        </w:rPr>
        <w:t xml:space="preserve"> tys. (</w:t>
      </w:r>
      <w:r w:rsidR="00FD4A65" w:rsidRPr="00F35B54">
        <w:rPr>
          <w:color w:val="000000" w:themeColor="text1"/>
        </w:rPr>
        <w:t>24,3</w:t>
      </w:r>
      <w:r w:rsidR="006B74CC" w:rsidRPr="00F35B54">
        <w:rPr>
          <w:color w:val="000000" w:themeColor="text1"/>
        </w:rPr>
        <w:t>%) mnie</w:t>
      </w:r>
      <w:r w:rsidR="004F0530" w:rsidRPr="00F35B54">
        <w:rPr>
          <w:color w:val="000000" w:themeColor="text1"/>
        </w:rPr>
        <w:t xml:space="preserve">j niż w </w:t>
      </w:r>
      <w:r w:rsidR="00FD4A65" w:rsidRPr="00F35B54">
        <w:rPr>
          <w:color w:val="000000" w:themeColor="text1"/>
        </w:rPr>
        <w:t>4. kwartale 2024 r. i </w:t>
      </w:r>
      <w:r w:rsidR="006B74CC" w:rsidRPr="00F35B54">
        <w:rPr>
          <w:color w:val="000000" w:themeColor="text1"/>
        </w:rPr>
        <w:t>o</w:t>
      </w:r>
      <w:r w:rsidR="00FD4A65" w:rsidRPr="00F35B54">
        <w:rPr>
          <w:color w:val="000000" w:themeColor="text1"/>
        </w:rPr>
        <w:t> 62</w:t>
      </w:r>
      <w:r w:rsidR="006B74CC" w:rsidRPr="00F35B54">
        <w:rPr>
          <w:color w:val="000000" w:themeColor="text1"/>
        </w:rPr>
        <w:t xml:space="preserve"> tys. (</w:t>
      </w:r>
      <w:r w:rsidR="00FD4A65" w:rsidRPr="00F35B54">
        <w:rPr>
          <w:color w:val="000000" w:themeColor="text1"/>
        </w:rPr>
        <w:t>44,3</w:t>
      </w:r>
      <w:r w:rsidR="006B74CC" w:rsidRPr="00F35B54">
        <w:rPr>
          <w:color w:val="000000" w:themeColor="text1"/>
        </w:rPr>
        <w:t xml:space="preserve">%) </w:t>
      </w:r>
      <w:r w:rsidR="00FD4A65" w:rsidRPr="00F35B54">
        <w:rPr>
          <w:color w:val="000000" w:themeColor="text1"/>
        </w:rPr>
        <w:t xml:space="preserve">mniej </w:t>
      </w:r>
      <w:r w:rsidR="006B74CC" w:rsidRPr="00F35B54">
        <w:rPr>
          <w:color w:val="000000" w:themeColor="text1"/>
        </w:rPr>
        <w:t xml:space="preserve">niż w </w:t>
      </w:r>
      <w:r w:rsidR="00371CD1">
        <w:rPr>
          <w:color w:val="000000" w:themeColor="text1"/>
        </w:rPr>
        <w:t>poprzednim</w:t>
      </w:r>
      <w:r w:rsidR="006B74CC" w:rsidRPr="00F35B54">
        <w:rPr>
          <w:color w:val="000000" w:themeColor="text1"/>
        </w:rPr>
        <w:t xml:space="preserve"> kwartale.</w:t>
      </w:r>
    </w:p>
    <w:p w14:paraId="60E4FEC8" w14:textId="5D2F95B6" w:rsidR="004F0530" w:rsidRDefault="00F23E15" w:rsidP="004F0530">
      <w:pPr>
        <w:pStyle w:val="Tytuwykresu"/>
      </w:pPr>
      <w:r w:rsidRPr="00F23E15">
        <w:drawing>
          <wp:anchor distT="0" distB="0" distL="114300" distR="114300" simplePos="0" relativeHeight="251813888" behindDoc="0" locked="0" layoutInCell="1" allowOverlap="1" wp14:anchorId="44B6628F" wp14:editId="27E337C8">
            <wp:simplePos x="0" y="0"/>
            <wp:positionH relativeFrom="margin">
              <wp:align>left</wp:align>
            </wp:positionH>
            <wp:positionV relativeFrom="paragraph">
              <wp:posOffset>372110</wp:posOffset>
            </wp:positionV>
            <wp:extent cx="5010150" cy="2943225"/>
            <wp:effectExtent l="0" t="0" r="0" b="9525"/>
            <wp:wrapTopAndBottom/>
            <wp:docPr id="25" name="Obraz 25" descr="Wykres liniowy prezentujący zmiany wskaźnika zatrudnienia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BACKUP\AgataUdostepnianie\Agata\BAEL\2025\4 kwartał 2025\wykresy\wykres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530">
        <w:t>Wykres 3. Wskaźnik zatrudnienia</w:t>
      </w:r>
    </w:p>
    <w:p w14:paraId="664059CE" w14:textId="2DE0C61A" w:rsidR="006B74CC" w:rsidRPr="00F35B54" w:rsidRDefault="001A2584" w:rsidP="004F0530">
      <w:pPr>
        <w:spacing w:before="360"/>
        <w:rPr>
          <w:color w:val="000000" w:themeColor="text1"/>
        </w:rPr>
      </w:pPr>
      <w:r w:rsidRPr="00F35B54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2D77D598" wp14:editId="0AC462EC">
                <wp:simplePos x="0" y="0"/>
                <wp:positionH relativeFrom="page">
                  <wp:posOffset>5722620</wp:posOffset>
                </wp:positionH>
                <wp:positionV relativeFrom="paragraph">
                  <wp:posOffset>3031490</wp:posOffset>
                </wp:positionV>
                <wp:extent cx="1501140" cy="1165860"/>
                <wp:effectExtent l="0" t="0" r="0" b="0"/>
                <wp:wrapTight wrapText="bothSides">
                  <wp:wrapPolygon edited="0">
                    <wp:start x="822" y="0"/>
                    <wp:lineTo x="822" y="21176"/>
                    <wp:lineTo x="20558" y="21176"/>
                    <wp:lineTo x="20558" y="0"/>
                    <wp:lineTo x="822" y="0"/>
                  </wp:wrapPolygon>
                </wp:wrapTight>
                <wp:docPr id="26" name="Pole tekstowe 26" descr="Najwyższy wskaźnik zatrudnienia odnotowano wśród osób w wieku 25–34 lata oraz wśród osób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1165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B9DF3" w14:textId="2E521E6F" w:rsidR="002E7AA5" w:rsidRPr="009B2A4A" w:rsidRDefault="002E7AA5" w:rsidP="001A2584">
                            <w:pPr>
                              <w:pStyle w:val="tekstzboku"/>
                            </w:pPr>
                            <w:r>
                              <w:t xml:space="preserve">Najwyższy wskaźnik zatrudnienia odnotowano wśród </w:t>
                            </w:r>
                            <w:r w:rsidRPr="0073084B">
                              <w:t>osób</w:t>
                            </w:r>
                            <w:r>
                              <w:t xml:space="preserve"> w wieku 25–34 lata oraz wśród osób z 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7D598" id="Pole tekstowe 26" o:spid="_x0000_s1033" type="#_x0000_t202" alt="Najwyższy wskaźnik zatrudnienia odnotowano wśród osób w wieku 25–34 lata oraz wśród osób z wykształceniem wyższym" style="position:absolute;margin-left:450.6pt;margin-top:238.7pt;width:118.2pt;height:91.8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87seAIAAIcEAAAOAAAAZHJzL2Uyb0RvYy54bWysVMFuEzEQvSPxD5bvdLMhSdNVN1VpKUIq&#10;pVLhAyZeb9Zk17PYTr3JCfELHPmM3hC3Kj/ClzD2piUqN0QOlmfH82bem5kcn3RNzW6lsQp1ztOD&#10;AWdSCyyUXuT844eLF1POrANdQI1a5nwtLT+ZPX927NtMDrHCupCGEYi2mW9zXjnXZkliRSUbsAfY&#10;Sk3OEk0DjkyzSAoDntCbOhkOBpPEoylag0JaS1/PeyefRfyylMK9L0srHatzTrW5eJp4zsOZzI4h&#10;WxhoKyV2ZcA/VNGA0pT0EeocHLCVUX9BNUoYtFi6A4FNgmWphIwciE06eMLmpoJWRi4kjm0fZbL/&#10;D1Zc3V4bpoqcDyecaWioR9dYS+bk0jr0koXvhbSCRLuCT369/Wk3a+btErY/tFqyDTizKrSSWgHD&#10;QiNFgUbmt9/N/V3B0N7fzZlnXsnlig3Hv758ezlidRAIDWyevCN7vbQbB9uvghBlQ3bM2IRW+dZm&#10;VPFNSzW77hV2NHJRdtteolhapvGsAr2Qp8agryQUJFUaIpO90B7HBpC5f4cFUYaVwwjUlaYJfaTO&#10;MEKnkVk/jonsHBMh5XiQpiNyCfKl6WQ8ncRBSiB7CG+NdW8kNixccm5oDiM83F5aF8qB7OFJyKbx&#10;QtV1nMVaM5/zo/FwHAP2PI1ytCq1anI+HYRfP7yB5WtdxGAHqu7vlKDWO9qBac/ZdfMuNvvwQc05&#10;FmvSwWC/GbTJdKnQbDjztBU5t59XYCRn9VtNWh6lo0DcRWM0PhySYfY9830PaEFQOXec9dczF1ev&#10;p3xKmpcqqhGa01eyK5mmPYq028ywTvt2fPXn/2P2GwAA//8DAFBLAwQUAAYACAAAACEAoab5XN8A&#10;AAAMAQAADwAAAGRycy9kb3ducmV2LnhtbEyPwU7DMBBE70j8g7VI3KidEhIasqkQiCuIQitxc+Nt&#10;EhGvo9htwt/jnuC4mqeZt+V6tr040eg7xwjJQoEgrp3puEH4/Hi5uQfhg2aje8eE8EMe1tXlRakL&#10;4yZ+p9MmNCKWsC80QhvCUEjp65as9gs3EMfs4EarQzzHRppRT7Hc9nKpVCat7jgutHqgp5bq783R&#10;ImxfD1+7VL01z/ZumNysJNuVRLy+mh8fQASawx8MZ/2oDlV02rsjGy96hJVKlhFFSPM8BXEmkts8&#10;A7FHyLJEgaxK+f+J6hcAAP//AwBQSwECLQAUAAYACAAAACEAtoM4kv4AAADhAQAAEwAAAAAAAAAA&#10;AAAAAAAAAAAAW0NvbnRlbnRfVHlwZXNdLnhtbFBLAQItABQABgAIAAAAIQA4/SH/1gAAAJQBAAAL&#10;AAAAAAAAAAAAAAAAAC8BAABfcmVscy8ucmVsc1BLAQItABQABgAIAAAAIQBfu87seAIAAIcEAAAO&#10;AAAAAAAAAAAAAAAAAC4CAABkcnMvZTJvRG9jLnhtbFBLAQItABQABgAIAAAAIQChpvlc3wAAAAwB&#10;AAAPAAAAAAAAAAAAAAAAANIEAABkcnMvZG93bnJldi54bWxQSwUGAAAAAAQABADzAAAA3gUAAAAA&#10;" filled="f" stroked="f">
                <v:textbox>
                  <w:txbxContent>
                    <w:p w14:paraId="497B9DF3" w14:textId="2E521E6F" w:rsidR="002E7AA5" w:rsidRPr="009B2A4A" w:rsidRDefault="002E7AA5" w:rsidP="001A2584">
                      <w:pPr>
                        <w:pStyle w:val="tekstzboku"/>
                      </w:pPr>
                      <w:r>
                        <w:t xml:space="preserve">Najwyższy wskaźnik zatrudnienia odnotowano wśród </w:t>
                      </w:r>
                      <w:r w:rsidRPr="0073084B">
                        <w:t>osób</w:t>
                      </w:r>
                      <w:r>
                        <w:t xml:space="preserve"> w wieku 25–34 lata oraz wśród osób z wykształceniem wyższym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74CC" w:rsidRPr="00F35B54">
        <w:rPr>
          <w:color w:val="000000" w:themeColor="text1"/>
        </w:rPr>
        <w:t xml:space="preserve">W </w:t>
      </w:r>
      <w:r w:rsidR="00926683">
        <w:rPr>
          <w:color w:val="000000" w:themeColor="text1"/>
        </w:rPr>
        <w:t>4</w:t>
      </w:r>
      <w:r w:rsidR="006B74CC" w:rsidRPr="00F35B54">
        <w:rPr>
          <w:color w:val="000000" w:themeColor="text1"/>
        </w:rPr>
        <w:t>. kwartale 2025 r. wskaźnik zatrudnienia, tj. udział osób pracujących w ogólnej liczbie ludności w wieku 15–89 lat wyniósł 57,</w:t>
      </w:r>
      <w:r w:rsidR="00B60DE3" w:rsidRPr="00F35B54">
        <w:rPr>
          <w:color w:val="000000" w:themeColor="text1"/>
        </w:rPr>
        <w:t>4</w:t>
      </w:r>
      <w:r w:rsidR="006B74CC" w:rsidRPr="00F35B54">
        <w:rPr>
          <w:color w:val="000000" w:themeColor="text1"/>
        </w:rPr>
        <w:t xml:space="preserve">%, </w:t>
      </w:r>
      <w:r w:rsidR="00E66B9E">
        <w:rPr>
          <w:color w:val="000000" w:themeColor="text1"/>
        </w:rPr>
        <w:t xml:space="preserve">tj. o </w:t>
      </w:r>
      <w:r w:rsidR="006B74CC" w:rsidRPr="00F35B54">
        <w:rPr>
          <w:color w:val="000000" w:themeColor="text1"/>
        </w:rPr>
        <w:t>0,</w:t>
      </w:r>
      <w:r w:rsidR="00B60DE3" w:rsidRPr="00F35B54">
        <w:rPr>
          <w:color w:val="000000" w:themeColor="text1"/>
        </w:rPr>
        <w:t>2</w:t>
      </w:r>
      <w:r w:rsidR="006B74CC" w:rsidRPr="00F35B54">
        <w:rPr>
          <w:color w:val="000000" w:themeColor="text1"/>
        </w:rPr>
        <w:t xml:space="preserve"> p. proc.</w:t>
      </w:r>
      <w:r w:rsidR="00E66B9E">
        <w:rPr>
          <w:color w:val="000000" w:themeColor="text1"/>
        </w:rPr>
        <w:t xml:space="preserve"> mniej niż w poprzednim roku i o </w:t>
      </w:r>
      <w:r w:rsidR="00B60DE3" w:rsidRPr="00F35B54">
        <w:rPr>
          <w:color w:val="000000" w:themeColor="text1"/>
        </w:rPr>
        <w:t>0,4</w:t>
      </w:r>
      <w:r w:rsidR="006B74CC" w:rsidRPr="00F35B54">
        <w:rPr>
          <w:color w:val="000000" w:themeColor="text1"/>
        </w:rPr>
        <w:t xml:space="preserve"> p. proc</w:t>
      </w:r>
      <w:r w:rsidR="00E66B9E">
        <w:rPr>
          <w:color w:val="000000" w:themeColor="text1"/>
        </w:rPr>
        <w:t xml:space="preserve"> więcej niż w </w:t>
      </w:r>
      <w:r w:rsidR="00AA081D">
        <w:rPr>
          <w:color w:val="000000" w:themeColor="text1"/>
        </w:rPr>
        <w:t xml:space="preserve">3 kwartale 2025 r. </w:t>
      </w:r>
      <w:r w:rsidR="006B74CC" w:rsidRPr="00F35B54">
        <w:rPr>
          <w:color w:val="000000" w:themeColor="text1"/>
        </w:rPr>
        <w:t xml:space="preserve">Poziom omawianego wskaźnika był niezmiennie </w:t>
      </w:r>
      <w:r w:rsidR="00B60DE3" w:rsidRPr="00F35B54">
        <w:rPr>
          <w:color w:val="000000" w:themeColor="text1"/>
        </w:rPr>
        <w:t>wyższy wśród mężczyzn – 62,9</w:t>
      </w:r>
      <w:r w:rsidR="004F0530" w:rsidRPr="00F35B54">
        <w:rPr>
          <w:color w:val="000000" w:themeColor="text1"/>
        </w:rPr>
        <w:t>% i </w:t>
      </w:r>
      <w:r w:rsidR="006B74CC" w:rsidRPr="00F35B54">
        <w:rPr>
          <w:color w:val="000000" w:themeColor="text1"/>
        </w:rPr>
        <w:t xml:space="preserve">mieszkańców miast – </w:t>
      </w:r>
      <w:r w:rsidR="00B60DE3" w:rsidRPr="00F35B54">
        <w:rPr>
          <w:color w:val="000000" w:themeColor="text1"/>
        </w:rPr>
        <w:t>60,8% (wobec 52,3</w:t>
      </w:r>
      <w:r w:rsidR="006B74CC" w:rsidRPr="00F35B54">
        <w:rPr>
          <w:color w:val="000000" w:themeColor="text1"/>
        </w:rPr>
        <w:t>% wśród kobiet i</w:t>
      </w:r>
      <w:r w:rsidR="00AA081D">
        <w:rPr>
          <w:color w:val="000000" w:themeColor="text1"/>
        </w:rPr>
        <w:t> </w:t>
      </w:r>
      <w:r w:rsidR="00B60DE3" w:rsidRPr="00F35B54">
        <w:rPr>
          <w:color w:val="000000" w:themeColor="text1"/>
        </w:rPr>
        <w:t>54,3</w:t>
      </w:r>
      <w:r w:rsidR="004F0530" w:rsidRPr="00F35B54">
        <w:rPr>
          <w:color w:val="000000" w:themeColor="text1"/>
        </w:rPr>
        <w:t>% wśród mieszkańców wsi). W </w:t>
      </w:r>
      <w:r w:rsidR="006B74CC" w:rsidRPr="00F35B54">
        <w:rPr>
          <w:color w:val="000000" w:themeColor="text1"/>
        </w:rPr>
        <w:t>ogólnej liczbie ludności w wieku 15–89 lat najw</w:t>
      </w:r>
      <w:r w:rsidR="004F4BFC">
        <w:rPr>
          <w:color w:val="000000" w:themeColor="text1"/>
        </w:rPr>
        <w:t>iększy</w:t>
      </w:r>
      <w:r w:rsidR="006B74CC" w:rsidRPr="00F35B54">
        <w:rPr>
          <w:color w:val="000000" w:themeColor="text1"/>
        </w:rPr>
        <w:t xml:space="preserve"> udział wśród osób pracujących miały osoby w wieku 25–34 lata – </w:t>
      </w:r>
      <w:r w:rsidR="00B60DE3" w:rsidRPr="00F35B54">
        <w:rPr>
          <w:color w:val="000000" w:themeColor="text1"/>
        </w:rPr>
        <w:t>88,0</w:t>
      </w:r>
      <w:r w:rsidR="006B74CC" w:rsidRPr="00F35B54">
        <w:rPr>
          <w:color w:val="000000" w:themeColor="text1"/>
        </w:rPr>
        <w:t xml:space="preserve">%, a najmniejszy osoby w grupie wiekowej 55–89 lat – </w:t>
      </w:r>
      <w:r w:rsidR="00B60DE3" w:rsidRPr="00F35B54">
        <w:rPr>
          <w:color w:val="000000" w:themeColor="text1"/>
        </w:rPr>
        <w:t>24,4</w:t>
      </w:r>
      <w:r w:rsidR="006B74CC" w:rsidRPr="00F35B54">
        <w:rPr>
          <w:color w:val="000000" w:themeColor="text1"/>
        </w:rPr>
        <w:t xml:space="preserve">%. </w:t>
      </w:r>
      <w:r w:rsidR="00082775">
        <w:rPr>
          <w:color w:val="000000" w:themeColor="text1"/>
        </w:rPr>
        <w:t>N</w:t>
      </w:r>
      <w:r w:rsidR="006B74CC" w:rsidRPr="00F35B54">
        <w:rPr>
          <w:color w:val="000000" w:themeColor="text1"/>
        </w:rPr>
        <w:t>ajw</w:t>
      </w:r>
      <w:r w:rsidR="004F4BFC">
        <w:rPr>
          <w:color w:val="000000" w:themeColor="text1"/>
        </w:rPr>
        <w:t>yższy</w:t>
      </w:r>
      <w:r w:rsidR="006B74CC" w:rsidRPr="00F35B54">
        <w:rPr>
          <w:color w:val="000000" w:themeColor="text1"/>
        </w:rPr>
        <w:t xml:space="preserve"> wskaźnik zatrudnienia odnot</w:t>
      </w:r>
      <w:r w:rsidR="004F0530" w:rsidRPr="00F35B54">
        <w:rPr>
          <w:color w:val="000000" w:themeColor="text1"/>
        </w:rPr>
        <w:t>owano w </w:t>
      </w:r>
      <w:r w:rsidR="006B74CC" w:rsidRPr="00F35B54">
        <w:rPr>
          <w:color w:val="000000" w:themeColor="text1"/>
        </w:rPr>
        <w:t>grupie osób posiadających wykształcenie wyższe – 81</w:t>
      </w:r>
      <w:r w:rsidR="00B60DE3" w:rsidRPr="00F35B54">
        <w:rPr>
          <w:color w:val="000000" w:themeColor="text1"/>
        </w:rPr>
        <w:t>,1</w:t>
      </w:r>
      <w:r w:rsidR="004F0530" w:rsidRPr="00F35B54">
        <w:rPr>
          <w:color w:val="000000" w:themeColor="text1"/>
        </w:rPr>
        <w:t>%, a naj</w:t>
      </w:r>
      <w:r w:rsidR="004F4BFC">
        <w:rPr>
          <w:color w:val="000000" w:themeColor="text1"/>
        </w:rPr>
        <w:t>niższy</w:t>
      </w:r>
      <w:r w:rsidR="004F0530" w:rsidRPr="00F35B54">
        <w:rPr>
          <w:color w:val="000000" w:themeColor="text1"/>
        </w:rPr>
        <w:t xml:space="preserve"> wśród osób z </w:t>
      </w:r>
      <w:r w:rsidR="006B74CC" w:rsidRPr="00F35B54">
        <w:rPr>
          <w:color w:val="000000" w:themeColor="text1"/>
        </w:rPr>
        <w:t>wykształce</w:t>
      </w:r>
      <w:r w:rsidR="00B60DE3" w:rsidRPr="00F35B54">
        <w:rPr>
          <w:color w:val="000000" w:themeColor="text1"/>
        </w:rPr>
        <w:t>niem gimnazjalnym</w:t>
      </w:r>
      <w:r w:rsidR="00382FE5">
        <w:rPr>
          <w:color w:val="000000" w:themeColor="text1"/>
        </w:rPr>
        <w:t>, podstawowym i bez wykształcenia</w:t>
      </w:r>
      <w:r w:rsidR="00B60DE3" w:rsidRPr="00F35B54">
        <w:rPr>
          <w:color w:val="000000" w:themeColor="text1"/>
        </w:rPr>
        <w:t xml:space="preserve"> – 10,6</w:t>
      </w:r>
      <w:r w:rsidR="006B74CC" w:rsidRPr="00F35B54">
        <w:rPr>
          <w:color w:val="000000" w:themeColor="text1"/>
        </w:rPr>
        <w:t>%.</w:t>
      </w:r>
    </w:p>
    <w:p w14:paraId="78014353" w14:textId="02827DC6" w:rsidR="006B74CC" w:rsidRPr="00F35B54" w:rsidRDefault="00B60DE3" w:rsidP="006B74CC">
      <w:pPr>
        <w:rPr>
          <w:color w:val="000000" w:themeColor="text1"/>
        </w:rPr>
      </w:pPr>
      <w:r w:rsidRPr="00F35B54">
        <w:rPr>
          <w:color w:val="000000" w:themeColor="text1"/>
        </w:rPr>
        <w:t>W 4</w:t>
      </w:r>
      <w:r w:rsidR="006B74CC" w:rsidRPr="00F35B54">
        <w:rPr>
          <w:color w:val="000000" w:themeColor="text1"/>
        </w:rPr>
        <w:t>. kwartale 2025 r. zatrudnionych było 1 27</w:t>
      </w:r>
      <w:r w:rsidRPr="00F35B54">
        <w:rPr>
          <w:color w:val="000000" w:themeColor="text1"/>
        </w:rPr>
        <w:t>6</w:t>
      </w:r>
      <w:r w:rsidR="006B74CC" w:rsidRPr="00F35B54">
        <w:rPr>
          <w:color w:val="000000" w:themeColor="text1"/>
        </w:rPr>
        <w:t xml:space="preserve"> tys. osób, tj. </w:t>
      </w:r>
      <w:r w:rsidRPr="00F35B54">
        <w:rPr>
          <w:color w:val="000000" w:themeColor="text1"/>
        </w:rPr>
        <w:t>81,4</w:t>
      </w:r>
      <w:r w:rsidR="006B74CC" w:rsidRPr="00F35B54">
        <w:rPr>
          <w:color w:val="000000" w:themeColor="text1"/>
        </w:rPr>
        <w:t>% ogólnej liczby pracujących. Więcej osób było zatrudn</w:t>
      </w:r>
      <w:r w:rsidRPr="00F35B54">
        <w:rPr>
          <w:color w:val="000000" w:themeColor="text1"/>
        </w:rPr>
        <w:t>ionych w sektorze prywatnym (920</w:t>
      </w:r>
      <w:r w:rsidR="006B74CC" w:rsidRPr="00F35B54">
        <w:rPr>
          <w:color w:val="000000" w:themeColor="text1"/>
        </w:rPr>
        <w:t xml:space="preserve"> tys., tj. 7</w:t>
      </w:r>
      <w:r w:rsidRPr="00F35B54">
        <w:rPr>
          <w:color w:val="000000" w:themeColor="text1"/>
        </w:rPr>
        <w:t>2</w:t>
      </w:r>
      <w:r w:rsidR="006B74CC" w:rsidRPr="00F35B54">
        <w:rPr>
          <w:color w:val="000000" w:themeColor="text1"/>
        </w:rPr>
        <w:t xml:space="preserve">,1% ogółu), z czego </w:t>
      </w:r>
      <w:r w:rsidR="006B74CC" w:rsidRPr="00F35B54">
        <w:rPr>
          <w:color w:val="000000" w:themeColor="text1"/>
        </w:rPr>
        <w:lastRenderedPageBreak/>
        <w:t>wię</w:t>
      </w:r>
      <w:r w:rsidRPr="00F35B54">
        <w:rPr>
          <w:color w:val="000000" w:themeColor="text1"/>
        </w:rPr>
        <w:t>kszość stanowili mężczyźni (56,5</w:t>
      </w:r>
      <w:r w:rsidR="006B74CC" w:rsidRPr="00F35B54">
        <w:rPr>
          <w:color w:val="000000" w:themeColor="text1"/>
        </w:rPr>
        <w:t>%). Odmiennie prezentowała się sytuacja w sekt</w:t>
      </w:r>
      <w:r w:rsidRPr="00F35B54">
        <w:rPr>
          <w:color w:val="000000" w:themeColor="text1"/>
        </w:rPr>
        <w:t>orze publicznym, gdzie wśród 356</w:t>
      </w:r>
      <w:r w:rsidR="006B74CC" w:rsidRPr="00F35B54">
        <w:rPr>
          <w:color w:val="000000" w:themeColor="text1"/>
        </w:rPr>
        <w:t xml:space="preserve"> tys. zatrudnionych przeważa</w:t>
      </w:r>
      <w:r w:rsidRPr="00F35B54">
        <w:rPr>
          <w:color w:val="000000" w:themeColor="text1"/>
        </w:rPr>
        <w:t>ły kobiety (67,4</w:t>
      </w:r>
      <w:r w:rsidR="006B74CC" w:rsidRPr="00F35B54">
        <w:rPr>
          <w:color w:val="000000" w:themeColor="text1"/>
        </w:rPr>
        <w:t>%). Pracę na czas nieok</w:t>
      </w:r>
      <w:r w:rsidRPr="00F35B54">
        <w:rPr>
          <w:color w:val="000000" w:themeColor="text1"/>
        </w:rPr>
        <w:t>reślony (stałą) wykonywało 1 116 tys. osób, tj. 87,5</w:t>
      </w:r>
      <w:r w:rsidR="006B74CC" w:rsidRPr="00F35B54">
        <w:rPr>
          <w:color w:val="000000" w:themeColor="text1"/>
        </w:rPr>
        <w:t>% ogółu zatrudnionych, natomiast pracodawcy i p</w:t>
      </w:r>
      <w:r w:rsidRPr="00F35B54">
        <w:rPr>
          <w:color w:val="000000" w:themeColor="text1"/>
        </w:rPr>
        <w:t>racujący na własny rachunek (284 tys.) stanowili 22,3</w:t>
      </w:r>
      <w:r w:rsidR="006B74CC" w:rsidRPr="00F35B54">
        <w:rPr>
          <w:color w:val="000000" w:themeColor="text1"/>
        </w:rPr>
        <w:t>% ich ogólnej liczby.</w:t>
      </w:r>
    </w:p>
    <w:p w14:paraId="6743B264" w14:textId="533D6D04" w:rsidR="004F0530" w:rsidRPr="008C4CF4" w:rsidRDefault="001A2584" w:rsidP="004F0530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50BBED1" wp14:editId="7935DCD8">
                <wp:simplePos x="0" y="0"/>
                <wp:positionH relativeFrom="page">
                  <wp:posOffset>5724525</wp:posOffset>
                </wp:positionH>
                <wp:positionV relativeFrom="paragraph">
                  <wp:posOffset>287020</wp:posOffset>
                </wp:positionV>
                <wp:extent cx="1725295" cy="572135"/>
                <wp:effectExtent l="0" t="0" r="0" b="0"/>
                <wp:wrapTight wrapText="bothSides">
                  <wp:wrapPolygon edited="0">
                    <wp:start x="715" y="0"/>
                    <wp:lineTo x="715" y="20857"/>
                    <wp:lineTo x="20749" y="20857"/>
                    <wp:lineTo x="20749" y="0"/>
                    <wp:lineTo x="715" y="0"/>
                  </wp:wrapPolygon>
                </wp:wrapTight>
                <wp:docPr id="27" name="Pole tekstowe 27" descr="W 4. kwartale 2025 r. liczba bezrobotnych wyniosła 42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7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F68F1" w14:textId="72BED559" w:rsidR="002E7AA5" w:rsidRPr="009B2A4A" w:rsidRDefault="002E7AA5" w:rsidP="001A2584">
                            <w:pPr>
                              <w:pStyle w:val="tekstzboku"/>
                            </w:pPr>
                            <w:r>
                              <w:t>W 4. kwartale 2025 r. liczba bezrobotnych wyniosła 42 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BBED1" id="Pole tekstowe 27" o:spid="_x0000_s1034" type="#_x0000_t202" alt="W 4. kwartale 2025 r. liczba bezrobotnych wyniosła 42 tys. osób" style="position:absolute;margin-left:450.75pt;margin-top:22.6pt;width:135.85pt;height:45.0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IuTgIAAEoEAAAOAAAAZHJzL2Uyb0RvYy54bWysVMFu1DAQvSPxDyPf2eyGXdqNmq1KSxFS&#10;gUoFcZ44zsaq4wm222R75Jf4BMR/MXa2ZQU3RA6W7fG8mfdmJienY2fgXjmvyZZiMZsLUFZSre22&#10;FJ8/Xb44FuAD2hoNWVWKnfLidPP82cnQFyqnlkytHDCI9cXQl6INoS+yzMtWdehn1CvLxoZch4GP&#10;bpvVDgdG70yWz+evsoFc3TuSynu+vZiMYpPwm0bJ8LFpvApgSsG5hbS6tFZxzTYnWGwd9q2W+zTw&#10;H7LoUFsO+gR1gQHhzum/oDotHXlqwkxSl1HTaKkSB2azmP/B5qbFXiUuLI7vn2Ty/w9Wfri/dqDr&#10;UuRHAix2XKNrMgqCuvWBBgXxvlZesmhfYDmD2wFdQH6Rz/MVuBkYLR8qhEo9OKoo2J1sYdhZTf7n&#10;N4RlDmHnZ0D+x/cqyj30vuCoNz3HDeNrGrltknS+vyJ568HSeYt2q86co6FVWDPdRfTMDlwnHB9B&#10;quE91Zw23gVKQGPjulgLVhcYncu+eyq1GgPIGPIoX+XrlQDJttVRvni5SiGwePTunQ9vFXUQN6Vw&#10;3EoJHe+vfIjZYPH4JAazdKmNSe1kLAylWK/yVXI4sHQ6cLcb3ZXieB6/qf8iyTe2Ts4BtZn2HMDY&#10;PetIdKIcxmpM9Tp+FLOiescyOJqam4eRNy25BwEDN3Yp/Nc7dEqAeWdZyvViuYyTkA5Lps4Hd2ip&#10;Di1oJUOVIgiYtuchTc9E+Ywlb3RSI9ZmymSfMjdsEmk/XHEiDs/p1e9fwOYXAAAA//8DAFBLAwQU&#10;AAYACAAAACEAzbHrdt4AAAALAQAADwAAAGRycy9kb3ducmV2LnhtbEyPwU7DMAyG70i8Q2Qkbizp&#10;ug5Wmk4IxHWIDZC4ZY3XVjRO1WRreft5J7j9lj/9/lysJ9eJEw6h9aQhmSkQSJW3LdUaPnavdw8g&#10;QjRkTecJNfxigHV5fVWY3PqR3vG0jbXgEgq50dDE2OdShqpBZ8LM90i8O/jBmcjjUEs7mJHLXSfn&#10;Si2lMy3xhcb0+Nxg9bM9Og2fm8P310K91S8u60c/KUluJbW+vZmeHkFEnOIfDBd9VoeSnfb+SDaI&#10;TsNKJRmjGhbZHMQFSO5TTntOaZaCLAv5/4fyDAAA//8DAFBLAQItABQABgAIAAAAIQC2gziS/gAA&#10;AOEBAAATAAAAAAAAAAAAAAAAAAAAAABbQ29udGVudF9UeXBlc10ueG1sUEsBAi0AFAAGAAgAAAAh&#10;ADj9If/WAAAAlAEAAAsAAAAAAAAAAAAAAAAALwEAAF9yZWxzLy5yZWxzUEsBAi0AFAAGAAgAAAAh&#10;ANX1Ii5OAgAASgQAAA4AAAAAAAAAAAAAAAAALgIAAGRycy9lMm9Eb2MueG1sUEsBAi0AFAAGAAgA&#10;AAAhAM2x63beAAAACwEAAA8AAAAAAAAAAAAAAAAAqAQAAGRycy9kb3ducmV2LnhtbFBLBQYAAAAA&#10;BAAEAPMAAACzBQAAAAA=&#10;" filled="f" stroked="f">
                <v:textbox>
                  <w:txbxContent>
                    <w:p w14:paraId="493F68F1" w14:textId="72BED559" w:rsidR="002E7AA5" w:rsidRPr="009B2A4A" w:rsidRDefault="002E7AA5" w:rsidP="001A2584">
                      <w:pPr>
                        <w:pStyle w:val="tekstzboku"/>
                      </w:pPr>
                      <w:r>
                        <w:t>W 4. kwartale 2025 r. liczba bezrobotnych wyniosła 42 tys. 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0530">
        <w:t>Bezrobotni</w:t>
      </w:r>
    </w:p>
    <w:p w14:paraId="76BF8DE8" w14:textId="74232C61" w:rsidR="006B74CC" w:rsidRPr="00F35B54" w:rsidRDefault="00B60DE3" w:rsidP="006B74CC">
      <w:pPr>
        <w:rPr>
          <w:color w:val="000000" w:themeColor="text1"/>
        </w:rPr>
      </w:pPr>
      <w:r w:rsidRPr="00F35B54">
        <w:rPr>
          <w:color w:val="000000" w:themeColor="text1"/>
        </w:rPr>
        <w:t>W 4</w:t>
      </w:r>
      <w:r w:rsidR="006B74CC" w:rsidRPr="00F35B54">
        <w:rPr>
          <w:color w:val="000000" w:themeColor="text1"/>
        </w:rPr>
        <w:t>. kwartale 2025 r. populacja bezrobotny</w:t>
      </w:r>
      <w:r w:rsidRPr="00F35B54">
        <w:rPr>
          <w:color w:val="000000" w:themeColor="text1"/>
        </w:rPr>
        <w:t>ch w wieku 15–74 lata liczyła 42</w:t>
      </w:r>
      <w:r w:rsidR="006B74CC" w:rsidRPr="00F35B54">
        <w:rPr>
          <w:color w:val="000000" w:themeColor="text1"/>
        </w:rPr>
        <w:t xml:space="preserve"> tys. osób. Stanowili oni 2,6% ogółu aktywnych zawodowo. W porównaniu z analogicznym okresem </w:t>
      </w:r>
      <w:r w:rsidR="002973F3">
        <w:rPr>
          <w:color w:val="000000" w:themeColor="text1"/>
        </w:rPr>
        <w:t>poprzedniego</w:t>
      </w:r>
      <w:r w:rsidR="006B74CC" w:rsidRPr="00F35B54">
        <w:rPr>
          <w:color w:val="000000" w:themeColor="text1"/>
        </w:rPr>
        <w:t xml:space="preserve"> roku liczba bezrobotnych </w:t>
      </w:r>
      <w:r w:rsidRPr="00F35B54">
        <w:rPr>
          <w:color w:val="000000" w:themeColor="text1"/>
        </w:rPr>
        <w:t>zmniejszyła się o 3 tys. (6,7</w:t>
      </w:r>
      <w:r w:rsidR="006B74CC" w:rsidRPr="00F35B54">
        <w:rPr>
          <w:color w:val="000000" w:themeColor="text1"/>
        </w:rPr>
        <w:t>%), a w relacji do poprzedniego kwartału</w:t>
      </w:r>
      <w:r w:rsidRPr="00F35B54">
        <w:rPr>
          <w:color w:val="000000" w:themeColor="text1"/>
        </w:rPr>
        <w:t xml:space="preserve"> zwiększyła się o 1 tys. (2,4%).</w:t>
      </w:r>
    </w:p>
    <w:p w14:paraId="07C13B64" w14:textId="03B1D5E0" w:rsidR="006B74CC" w:rsidRPr="00F35B54" w:rsidRDefault="006B74CC" w:rsidP="006B74CC">
      <w:pPr>
        <w:rPr>
          <w:color w:val="000000" w:themeColor="text1"/>
        </w:rPr>
      </w:pPr>
      <w:r w:rsidRPr="00F35B54">
        <w:rPr>
          <w:color w:val="000000" w:themeColor="text1"/>
        </w:rPr>
        <w:t>W omawianym okresie w zbiorow</w:t>
      </w:r>
      <w:r w:rsidR="00210DCB" w:rsidRPr="00F35B54">
        <w:rPr>
          <w:color w:val="000000" w:themeColor="text1"/>
        </w:rPr>
        <w:t>ości osób bezrobotnych przeważały kobiety oraz mieszkańcy miast</w:t>
      </w:r>
      <w:r w:rsidRPr="00F35B54">
        <w:rPr>
          <w:color w:val="000000" w:themeColor="text1"/>
        </w:rPr>
        <w:t xml:space="preserve">, stanowiąc </w:t>
      </w:r>
      <w:r w:rsidR="00210DCB" w:rsidRPr="00F35B54">
        <w:rPr>
          <w:color w:val="000000" w:themeColor="text1"/>
        </w:rPr>
        <w:t>po 52,4% ogółu.</w:t>
      </w:r>
      <w:r w:rsidRPr="00F35B54">
        <w:rPr>
          <w:color w:val="000000" w:themeColor="text1"/>
        </w:rPr>
        <w:t xml:space="preserve"> W porównaniu z analogicznym okresem poprzedn</w:t>
      </w:r>
      <w:r w:rsidR="00210DCB" w:rsidRPr="00F35B54">
        <w:rPr>
          <w:color w:val="000000" w:themeColor="text1"/>
        </w:rPr>
        <w:t>iego roku</w:t>
      </w:r>
      <w:r w:rsidR="00D91B6A" w:rsidRPr="00F35B54">
        <w:rPr>
          <w:color w:val="000000" w:themeColor="text1"/>
        </w:rPr>
        <w:t xml:space="preserve"> odnotowano więcej bezrobotnych mężczyzn (o 5,0%) i mniej bezrobotnych kobiet</w:t>
      </w:r>
      <w:r w:rsidR="00210DCB" w:rsidRPr="00F35B54">
        <w:rPr>
          <w:color w:val="000000" w:themeColor="text1"/>
        </w:rPr>
        <w:t xml:space="preserve"> </w:t>
      </w:r>
      <w:r w:rsidR="00D91B6A" w:rsidRPr="00F35B54">
        <w:rPr>
          <w:color w:val="000000" w:themeColor="text1"/>
        </w:rPr>
        <w:t>(</w:t>
      </w:r>
      <w:r w:rsidR="00210DCB" w:rsidRPr="00F35B54">
        <w:rPr>
          <w:color w:val="000000" w:themeColor="text1"/>
        </w:rPr>
        <w:t>o 15,4%</w:t>
      </w:r>
      <w:r w:rsidR="00D91B6A" w:rsidRPr="00F35B54">
        <w:rPr>
          <w:color w:val="000000" w:themeColor="text1"/>
        </w:rPr>
        <w:t>)</w:t>
      </w:r>
      <w:r w:rsidR="00210DCB" w:rsidRPr="00F35B54">
        <w:rPr>
          <w:color w:val="000000" w:themeColor="text1"/>
        </w:rPr>
        <w:t xml:space="preserve">. </w:t>
      </w:r>
      <w:r w:rsidRPr="00F35B54">
        <w:rPr>
          <w:color w:val="000000" w:themeColor="text1"/>
        </w:rPr>
        <w:t xml:space="preserve">Liczba bezrobotnych mieszkańców w miastach </w:t>
      </w:r>
      <w:r w:rsidR="00210DCB" w:rsidRPr="00F35B54">
        <w:rPr>
          <w:color w:val="000000" w:themeColor="text1"/>
        </w:rPr>
        <w:t>zwiększyła</w:t>
      </w:r>
      <w:r w:rsidRPr="00F35B54">
        <w:rPr>
          <w:color w:val="000000" w:themeColor="text1"/>
        </w:rPr>
        <w:t xml:space="preserve"> się o </w:t>
      </w:r>
      <w:r w:rsidR="00210DCB" w:rsidRPr="00F35B54">
        <w:rPr>
          <w:color w:val="000000" w:themeColor="text1"/>
        </w:rPr>
        <w:t>4,8</w:t>
      </w:r>
      <w:r w:rsidRPr="00F35B54">
        <w:rPr>
          <w:color w:val="000000" w:themeColor="text1"/>
        </w:rPr>
        <w:t xml:space="preserve">%, a na wsi </w:t>
      </w:r>
      <w:r w:rsidR="00210DCB" w:rsidRPr="00F35B54">
        <w:rPr>
          <w:color w:val="000000" w:themeColor="text1"/>
        </w:rPr>
        <w:t>zmniejszyła</w:t>
      </w:r>
      <w:r w:rsidRPr="00F35B54">
        <w:rPr>
          <w:color w:val="000000" w:themeColor="text1"/>
        </w:rPr>
        <w:t xml:space="preserve"> się – o </w:t>
      </w:r>
      <w:r w:rsidR="00210DCB" w:rsidRPr="00F35B54">
        <w:rPr>
          <w:color w:val="000000" w:themeColor="text1"/>
        </w:rPr>
        <w:t>12,5</w:t>
      </w:r>
      <w:r w:rsidRPr="00F35B54">
        <w:rPr>
          <w:color w:val="000000" w:themeColor="text1"/>
        </w:rPr>
        <w:t>%.</w:t>
      </w:r>
    </w:p>
    <w:p w14:paraId="1E2849AE" w14:textId="1A5D30E9" w:rsidR="006B74CC" w:rsidRPr="00F35B54" w:rsidRDefault="006B74CC" w:rsidP="006B74CC">
      <w:pPr>
        <w:rPr>
          <w:color w:val="000000" w:themeColor="text1"/>
        </w:rPr>
      </w:pPr>
      <w:r w:rsidRPr="00F35B54">
        <w:rPr>
          <w:color w:val="000000" w:themeColor="text1"/>
        </w:rPr>
        <w:t xml:space="preserve">W relacji do poprzedniego kwartału </w:t>
      </w:r>
      <w:r w:rsidR="00F56A21" w:rsidRPr="00F35B54">
        <w:rPr>
          <w:color w:val="000000" w:themeColor="text1"/>
        </w:rPr>
        <w:t xml:space="preserve">liczba bezrobotnych mężczyzn pozostała na takim samym poziomie, a bezrobotnych kobiet wzrosła o 15,8%. </w:t>
      </w:r>
      <w:r w:rsidRPr="00F35B54">
        <w:rPr>
          <w:color w:val="000000" w:themeColor="text1"/>
        </w:rPr>
        <w:t>Z</w:t>
      </w:r>
      <w:r w:rsidR="00F56A21" w:rsidRPr="00F35B54">
        <w:rPr>
          <w:color w:val="000000" w:themeColor="text1"/>
        </w:rPr>
        <w:t>większyła</w:t>
      </w:r>
      <w:r w:rsidRPr="00F35B54">
        <w:rPr>
          <w:color w:val="000000" w:themeColor="text1"/>
        </w:rPr>
        <w:t xml:space="preserve"> się licz</w:t>
      </w:r>
      <w:r w:rsidR="00F56A21" w:rsidRPr="00F35B54">
        <w:rPr>
          <w:color w:val="000000" w:themeColor="text1"/>
        </w:rPr>
        <w:t xml:space="preserve">ba </w:t>
      </w:r>
      <w:r w:rsidR="004F0530" w:rsidRPr="00F35B54">
        <w:rPr>
          <w:color w:val="000000" w:themeColor="text1"/>
        </w:rPr>
        <w:t>bezrobotnych mieszkających w </w:t>
      </w:r>
      <w:r w:rsidRPr="00F35B54">
        <w:rPr>
          <w:color w:val="000000" w:themeColor="text1"/>
        </w:rPr>
        <w:t xml:space="preserve">miastach (o </w:t>
      </w:r>
      <w:r w:rsidR="00F56A21" w:rsidRPr="00F35B54">
        <w:rPr>
          <w:color w:val="000000" w:themeColor="text1"/>
        </w:rPr>
        <w:t>69,2</w:t>
      </w:r>
      <w:r w:rsidRPr="00F35B54">
        <w:rPr>
          <w:color w:val="000000" w:themeColor="text1"/>
        </w:rPr>
        <w:t xml:space="preserve">%), podczas gdy liczba osób bezrobotnych na wsi </w:t>
      </w:r>
      <w:r w:rsidR="00F56A21" w:rsidRPr="00F35B54">
        <w:rPr>
          <w:color w:val="000000" w:themeColor="text1"/>
        </w:rPr>
        <w:t>zmniejszyła</w:t>
      </w:r>
      <w:r w:rsidRPr="00F35B54">
        <w:rPr>
          <w:color w:val="000000" w:themeColor="text1"/>
        </w:rPr>
        <w:t xml:space="preserve"> się o </w:t>
      </w:r>
      <w:r w:rsidR="00F56A21" w:rsidRPr="00F35B54">
        <w:rPr>
          <w:color w:val="000000" w:themeColor="text1"/>
        </w:rPr>
        <w:t>22,2</w:t>
      </w:r>
      <w:r w:rsidRPr="00F35B54">
        <w:rPr>
          <w:color w:val="000000" w:themeColor="text1"/>
        </w:rPr>
        <w:t>%.</w:t>
      </w:r>
    </w:p>
    <w:p w14:paraId="7216D774" w14:textId="0A8E4954" w:rsidR="006B74CC" w:rsidRPr="00F35B54" w:rsidRDefault="006B74CC" w:rsidP="006B74CC">
      <w:pPr>
        <w:rPr>
          <w:color w:val="000000" w:themeColor="text1"/>
        </w:rPr>
      </w:pPr>
      <w:r w:rsidRPr="00F35B54">
        <w:rPr>
          <w:color w:val="000000" w:themeColor="text1"/>
        </w:rPr>
        <w:t xml:space="preserve">W </w:t>
      </w:r>
      <w:r w:rsidR="00453219" w:rsidRPr="00F35B54">
        <w:rPr>
          <w:color w:val="000000" w:themeColor="text1"/>
        </w:rPr>
        <w:t>4</w:t>
      </w:r>
      <w:r w:rsidRPr="00F35B54">
        <w:rPr>
          <w:color w:val="000000" w:themeColor="text1"/>
        </w:rPr>
        <w:t xml:space="preserve">. kwartale 2025 r. najwięcej osób bezrobotnych notowano w wieku 15–24 lata oraz wśród osób z </w:t>
      </w:r>
      <w:r w:rsidR="00453219" w:rsidRPr="00F35B54">
        <w:rPr>
          <w:color w:val="000000" w:themeColor="text1"/>
        </w:rPr>
        <w:t>wykształceniem zasadniczym zawodowym</w:t>
      </w:r>
      <w:r w:rsidR="00382FE5">
        <w:rPr>
          <w:color w:val="000000" w:themeColor="text1"/>
        </w:rPr>
        <w:t>/branżowym</w:t>
      </w:r>
      <w:r w:rsidR="00453219" w:rsidRPr="00F35B54">
        <w:rPr>
          <w:color w:val="000000" w:themeColor="text1"/>
        </w:rPr>
        <w:t xml:space="preserve"> (</w:t>
      </w:r>
      <w:r w:rsidR="00EE638F">
        <w:rPr>
          <w:color w:val="000000" w:themeColor="text1"/>
        </w:rPr>
        <w:t xml:space="preserve">po </w:t>
      </w:r>
      <w:r w:rsidR="00453219" w:rsidRPr="00F35B54">
        <w:rPr>
          <w:color w:val="000000" w:themeColor="text1"/>
        </w:rPr>
        <w:t>13</w:t>
      </w:r>
      <w:r w:rsidRPr="00F35B54">
        <w:rPr>
          <w:color w:val="000000" w:themeColor="text1"/>
        </w:rPr>
        <w:t xml:space="preserve"> tys.).</w:t>
      </w:r>
    </w:p>
    <w:p w14:paraId="03099BDD" w14:textId="7F4A09B0" w:rsidR="004F0530" w:rsidRDefault="00F23E15" w:rsidP="004F0530">
      <w:pPr>
        <w:pStyle w:val="Tytuwykresu"/>
      </w:pPr>
      <w:r w:rsidRPr="00F23E15">
        <w:drawing>
          <wp:anchor distT="0" distB="0" distL="114300" distR="114300" simplePos="0" relativeHeight="251814912" behindDoc="0" locked="0" layoutInCell="1" allowOverlap="1" wp14:anchorId="24657DD2" wp14:editId="52DFC0C2">
            <wp:simplePos x="0" y="0"/>
            <wp:positionH relativeFrom="margin">
              <wp:align>left</wp:align>
            </wp:positionH>
            <wp:positionV relativeFrom="paragraph">
              <wp:posOffset>424815</wp:posOffset>
            </wp:positionV>
            <wp:extent cx="4876800" cy="2924175"/>
            <wp:effectExtent l="0" t="0" r="0" b="9525"/>
            <wp:wrapTopAndBottom/>
            <wp:docPr id="32" name="Obraz 32" descr="Wykres kolumnowy przedstawiający zmiany poziomu stopy bezrobocia w kraju i w województwie małopolskim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BACKUP\AgataUdostepnianie\Agata\BAEL\2025\4 kwartał 2025\wykresy\wykres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530">
        <w:t>Wykres 4. Stopa bezrobocia</w:t>
      </w:r>
    </w:p>
    <w:p w14:paraId="359027BD" w14:textId="7A9F816C" w:rsidR="006B74CC" w:rsidRPr="00101C77" w:rsidRDefault="001A2584" w:rsidP="004F0530">
      <w:pPr>
        <w:spacing w:before="360"/>
        <w:rPr>
          <w:color w:val="FF0000"/>
        </w:rPr>
      </w:pPr>
      <w:r w:rsidRPr="00F35B54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6F1327D2" wp14:editId="481DA7E3">
                <wp:simplePos x="0" y="0"/>
                <wp:positionH relativeFrom="page">
                  <wp:posOffset>5731510</wp:posOffset>
                </wp:positionH>
                <wp:positionV relativeFrom="paragraph">
                  <wp:posOffset>3053135</wp:posOffset>
                </wp:positionV>
                <wp:extent cx="1725295" cy="572135"/>
                <wp:effectExtent l="0" t="0" r="0" b="0"/>
                <wp:wrapTight wrapText="bothSides">
                  <wp:wrapPolygon edited="0">
                    <wp:start x="715" y="0"/>
                    <wp:lineTo x="715" y="20857"/>
                    <wp:lineTo x="20749" y="20857"/>
                    <wp:lineTo x="20749" y="0"/>
                    <wp:lineTo x="715" y="0"/>
                  </wp:wrapPolygon>
                </wp:wrapTight>
                <wp:docPr id="28" name="Pole tekstowe 28" descr="W 4. kwartale 2025 r. stopa bezrobocia wyniosła 2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7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6839F" w14:textId="7254559C" w:rsidR="002E7AA5" w:rsidRPr="009B2A4A" w:rsidRDefault="002E7AA5" w:rsidP="001A2584">
                            <w:pPr>
                              <w:pStyle w:val="tekstzboku"/>
                            </w:pPr>
                            <w:r>
                              <w:t>W 4. kwartale 2025 r. stopa bezrobocia wyniosła 2,6%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327D2" id="Pole tekstowe 28" o:spid="_x0000_s1035" type="#_x0000_t202" alt="W 4. kwartale 2025 r. stopa bezrobocia wyniosła 2,6%" style="position:absolute;margin-left:451.3pt;margin-top:240.4pt;width:135.85pt;height:45.0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1GIQwIAAD4EAAAOAAAAZHJzL2Uyb0RvYy54bWysU8Fu1DAQvSPxD5YlbrDZDZu2GzVblZai&#10;SgUqFcR54jgbq47H2G6T7ZF/478YO7tlBTdEDpYn43kz783M6dnYa/YonVdoKr6YzTmTRmCjzKbi&#10;X79cvTnhzAcwDWg0suJb6fnZ+uWL08GWMscOdSMdIxDjy8FWvAvBllnmRSd78DO00pCzRddDINNt&#10;ssbBQOi9zvL5/Cgb0DXWoZDe09/LycnXCb9tpQif29bLwHTFqbaQTpfOOp7Z+hTKjQPbKbErA/6h&#10;ih6UoaTPUJcQgD049RdUr4RDj22YCewzbFslZOJAbBbzP9jcdWBl4kLiePssk/9/sOLT461jqql4&#10;Tp0y0FOPblFLFuS9DzhIFv830gsS7Rtbztj9AC4AvcjnecHcjNqLFlgtnxzWKBSwYWsU+p8/gOWv&#10;j15FiQfrS8p0ZylXGN/hSKOS5PL2BsW9ZwYvOjAbee4cDp2EhiguYmR2EDrh+AhSDx+xoVLhIWAC&#10;GlvXR/1JUUbo1Ortc3vlGJiIKY/zIl8VnAnyFcf54m2RUkC5j7bOhw8SexYvFXc0PgkdHm98iNVA&#10;uX8Skxm8UlqnEdKGDRVfFXmRAg48vQo04Vr1FT+Zx2+auUjyvWlScAClpzsl0GbHOhKdKIexHlOP&#10;Vnsxa2y2JIPDaaBpAenSoXvibKBhrrj//gBOcqavDUm5WiyXcfqTsSTqZLhDT33oASMIquKBs+l6&#10;EdLGTJTPSfJWJTVib6ZKdiXTkCaRdgsVt+DQTq9+r/36FwAAAP//AwBQSwMEFAAGAAgAAAAhABuf&#10;gHTgAAAADAEAAA8AAABkcnMvZG93bnJldi54bWxMj8tOwzAQRfdI/IM1SOyo3TZ9JGRSVUVsQZSH&#10;xM6Np0nUeBzFbhP+HncFy9Ec3XtuvhltKy7U+8YxwnSiQBCXzjRcIXy8Pz+sQfig2ejWMSH8kIdN&#10;cXuT68y4gd/osg+ViCHsM41Qh9BlUvqyJqv9xHXE8Xd0vdUhnn0lTa+HGG5bOVNqKa1uODbUuqNd&#10;TeVpf7YIny/H769EvVZPdtENblSSbSoR7+/G7SOIQGP4g+GqH9WhiE4Hd2bjRYuQqtkyogjJWsUN&#10;V2K6SuYgDgiLlUpBFrn8P6L4BQAA//8DAFBLAQItABQABgAIAAAAIQC2gziS/gAAAOEBAAATAAAA&#10;AAAAAAAAAAAAAAAAAABbQ29udGVudF9UeXBlc10ueG1sUEsBAi0AFAAGAAgAAAAhADj9If/WAAAA&#10;lAEAAAsAAAAAAAAAAAAAAAAALwEAAF9yZWxzLy5yZWxzUEsBAi0AFAAGAAgAAAAhAHrDUYhDAgAA&#10;PgQAAA4AAAAAAAAAAAAAAAAALgIAAGRycy9lMm9Eb2MueG1sUEsBAi0AFAAGAAgAAAAhABufgHTg&#10;AAAADAEAAA8AAAAAAAAAAAAAAAAAnQQAAGRycy9kb3ducmV2LnhtbFBLBQYAAAAABAAEAPMAAACq&#10;BQAAAAA=&#10;" filled="f" stroked="f">
                <v:textbox>
                  <w:txbxContent>
                    <w:p w14:paraId="7136839F" w14:textId="7254559C" w:rsidR="002E7AA5" w:rsidRPr="009B2A4A" w:rsidRDefault="002E7AA5" w:rsidP="001A2584">
                      <w:pPr>
                        <w:pStyle w:val="tekstzboku"/>
                      </w:pPr>
                      <w:r>
                        <w:t>W 4. kwartale 2025 r. stopa bezrobocia wyniosła 2,6%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74CC" w:rsidRPr="00F35B54">
        <w:rPr>
          <w:color w:val="000000" w:themeColor="text1"/>
        </w:rPr>
        <w:t>Stopa bezrobocia w województwie małopolskim w analizowanym okresie wyniosła 2,6% i</w:t>
      </w:r>
      <w:r w:rsidR="004F0530" w:rsidRPr="00F35B54">
        <w:rPr>
          <w:color w:val="000000" w:themeColor="text1"/>
        </w:rPr>
        <w:t> </w:t>
      </w:r>
      <w:r w:rsidR="0053539C" w:rsidRPr="00F35B54">
        <w:rPr>
          <w:color w:val="000000" w:themeColor="text1"/>
        </w:rPr>
        <w:t>była niższa od krajowej o 0,6</w:t>
      </w:r>
      <w:r w:rsidR="006B74CC" w:rsidRPr="00F35B54">
        <w:rPr>
          <w:color w:val="000000" w:themeColor="text1"/>
        </w:rPr>
        <w:t xml:space="preserve"> p. proc. Natężenie bezrobocia, mierzone stopą bezrobocia,</w:t>
      </w:r>
      <w:r w:rsidR="0053539C" w:rsidRPr="00F35B54">
        <w:rPr>
          <w:color w:val="000000" w:themeColor="text1"/>
        </w:rPr>
        <w:t xml:space="preserve"> zmniejszyło </w:t>
      </w:r>
      <w:r w:rsidR="006B74CC" w:rsidRPr="00F35B54">
        <w:rPr>
          <w:color w:val="000000" w:themeColor="text1"/>
        </w:rPr>
        <w:t xml:space="preserve">się o 0,2 p. proc. w relacji rocznej, a w </w:t>
      </w:r>
      <w:r w:rsidR="006B74CC" w:rsidRPr="009D42CF">
        <w:rPr>
          <w:color w:val="000000" w:themeColor="text1"/>
        </w:rPr>
        <w:t xml:space="preserve">odniesieniu do poprzedniego kwartału – pozostało bez zmian. </w:t>
      </w:r>
      <w:r w:rsidR="0053539C" w:rsidRPr="009D42CF">
        <w:rPr>
          <w:color w:val="000000" w:themeColor="text1"/>
        </w:rPr>
        <w:t>W porównaniu z 4</w:t>
      </w:r>
      <w:r w:rsidR="006B74CC" w:rsidRPr="009D42CF">
        <w:rPr>
          <w:color w:val="000000" w:themeColor="text1"/>
        </w:rPr>
        <w:t xml:space="preserve">. kwartałem 2024 r. </w:t>
      </w:r>
      <w:r w:rsidR="00082775" w:rsidRPr="009D42CF">
        <w:rPr>
          <w:color w:val="000000" w:themeColor="text1"/>
        </w:rPr>
        <w:t>s</w:t>
      </w:r>
      <w:r w:rsidR="00FC4E84" w:rsidRPr="009D42CF">
        <w:rPr>
          <w:color w:val="000000" w:themeColor="text1"/>
        </w:rPr>
        <w:t>top</w:t>
      </w:r>
      <w:r w:rsidR="009D42CF" w:rsidRPr="009D42CF">
        <w:rPr>
          <w:color w:val="000000" w:themeColor="text1"/>
        </w:rPr>
        <w:t>a</w:t>
      </w:r>
      <w:r w:rsidR="00FC4E84" w:rsidRPr="009D42CF">
        <w:rPr>
          <w:color w:val="000000" w:themeColor="text1"/>
        </w:rPr>
        <w:t xml:space="preserve"> bezrobocia zwiększył</w:t>
      </w:r>
      <w:r w:rsidR="009D42CF" w:rsidRPr="009D42CF">
        <w:rPr>
          <w:color w:val="000000" w:themeColor="text1"/>
        </w:rPr>
        <w:t>a</w:t>
      </w:r>
      <w:r w:rsidR="00FC4E84" w:rsidRPr="009D42CF">
        <w:rPr>
          <w:color w:val="000000" w:themeColor="text1"/>
        </w:rPr>
        <w:t xml:space="preserve"> się </w:t>
      </w:r>
      <w:r w:rsidR="006B74CC" w:rsidRPr="009D42CF">
        <w:rPr>
          <w:color w:val="000000" w:themeColor="text1"/>
        </w:rPr>
        <w:t xml:space="preserve">wśród mężczyzn (o 0,2 p. proc.), a wśród kobiet </w:t>
      </w:r>
      <w:r w:rsidR="008E2784">
        <w:rPr>
          <w:color w:val="000000" w:themeColor="text1"/>
        </w:rPr>
        <w:t>była niższa</w:t>
      </w:r>
      <w:r w:rsidR="00FC4E84" w:rsidRPr="009D42CF">
        <w:rPr>
          <w:color w:val="000000" w:themeColor="text1"/>
        </w:rPr>
        <w:t xml:space="preserve"> o 0,6 p. proc. W </w:t>
      </w:r>
      <w:r w:rsidR="006B74CC" w:rsidRPr="009D42CF">
        <w:rPr>
          <w:color w:val="000000" w:themeColor="text1"/>
        </w:rPr>
        <w:t>relacji do</w:t>
      </w:r>
      <w:r w:rsidR="006B74CC" w:rsidRPr="00F35B54">
        <w:rPr>
          <w:color w:val="000000" w:themeColor="text1"/>
        </w:rPr>
        <w:t xml:space="preserve"> poprzedniego kwartału </w:t>
      </w:r>
      <w:r w:rsidR="00167142">
        <w:rPr>
          <w:color w:val="000000" w:themeColor="text1"/>
        </w:rPr>
        <w:t>natężenie bezroboc</w:t>
      </w:r>
      <w:bookmarkStart w:id="0" w:name="_GoBack"/>
      <w:bookmarkEnd w:id="0"/>
      <w:r w:rsidR="00167142">
        <w:rPr>
          <w:color w:val="000000" w:themeColor="text1"/>
        </w:rPr>
        <w:t xml:space="preserve">ia </w:t>
      </w:r>
      <w:r w:rsidR="0060034B">
        <w:rPr>
          <w:color w:val="000000" w:themeColor="text1"/>
        </w:rPr>
        <w:t xml:space="preserve">wśród mężczyzn nie uległo zmianie, a wśród kobiet – zwiększyło się o </w:t>
      </w:r>
      <w:r w:rsidR="00FC4E84" w:rsidRPr="00F35B54">
        <w:rPr>
          <w:color w:val="000000" w:themeColor="text1"/>
        </w:rPr>
        <w:t>0,4</w:t>
      </w:r>
      <w:r w:rsidR="00217F95" w:rsidRPr="00F35B54">
        <w:rPr>
          <w:color w:val="000000" w:themeColor="text1"/>
        </w:rPr>
        <w:t> </w:t>
      </w:r>
      <w:r w:rsidR="00FC4E84" w:rsidRPr="00F35B54">
        <w:rPr>
          <w:color w:val="000000" w:themeColor="text1"/>
        </w:rPr>
        <w:t>p.</w:t>
      </w:r>
      <w:r w:rsidR="00217F95" w:rsidRPr="00F35B54">
        <w:rPr>
          <w:color w:val="000000" w:themeColor="text1"/>
        </w:rPr>
        <w:t> </w:t>
      </w:r>
      <w:r w:rsidR="00FC4E84" w:rsidRPr="00F35B54">
        <w:rPr>
          <w:color w:val="000000" w:themeColor="text1"/>
        </w:rPr>
        <w:t>proc.</w:t>
      </w:r>
    </w:p>
    <w:p w14:paraId="023E7834" w14:textId="6E1307B3" w:rsidR="009D42CF" w:rsidRPr="009D42CF" w:rsidRDefault="009D42CF" w:rsidP="006B74CC">
      <w:pPr>
        <w:rPr>
          <w:color w:val="000000" w:themeColor="text1"/>
        </w:rPr>
      </w:pPr>
      <w:r w:rsidRPr="009D42CF">
        <w:rPr>
          <w:color w:val="000000" w:themeColor="text1"/>
        </w:rPr>
        <w:t>Stopa bezrobocia w miastach zwiększyła się zarówno w ujęciu rocznym – o 0,1 p. proc., jak i</w:t>
      </w:r>
      <w:r w:rsidR="00D002E7">
        <w:rPr>
          <w:color w:val="000000" w:themeColor="text1"/>
        </w:rPr>
        <w:t> </w:t>
      </w:r>
      <w:r w:rsidRPr="009D42CF">
        <w:rPr>
          <w:color w:val="000000" w:themeColor="text1"/>
        </w:rPr>
        <w:t>w</w:t>
      </w:r>
      <w:r w:rsidR="00D002E7">
        <w:rPr>
          <w:color w:val="000000" w:themeColor="text1"/>
        </w:rPr>
        <w:t> </w:t>
      </w:r>
      <w:r w:rsidRPr="009D42CF">
        <w:rPr>
          <w:color w:val="000000" w:themeColor="text1"/>
        </w:rPr>
        <w:t xml:space="preserve">porównaniu z poprzednim kwartałem – o 1,1 p. proc., podczas gdy na wsi zmniejszyła się odpowiednio o 0,3 p. proc. i 0,7 p. proc. </w:t>
      </w:r>
    </w:p>
    <w:p w14:paraId="41C59850" w14:textId="158D2ACD" w:rsidR="006B74CC" w:rsidRPr="00F35B54" w:rsidRDefault="006B74CC" w:rsidP="006B74CC">
      <w:pPr>
        <w:rPr>
          <w:color w:val="000000" w:themeColor="text1"/>
        </w:rPr>
      </w:pPr>
      <w:r w:rsidRPr="00F35B54">
        <w:rPr>
          <w:color w:val="000000" w:themeColor="text1"/>
        </w:rPr>
        <w:lastRenderedPageBreak/>
        <w:t xml:space="preserve">W </w:t>
      </w:r>
      <w:r w:rsidR="00EF69F5" w:rsidRPr="00F35B54">
        <w:rPr>
          <w:color w:val="000000" w:themeColor="text1"/>
        </w:rPr>
        <w:t>4</w:t>
      </w:r>
      <w:r w:rsidRPr="00F35B54">
        <w:rPr>
          <w:color w:val="000000" w:themeColor="text1"/>
        </w:rPr>
        <w:t xml:space="preserve">. kwartale 2025 r. niższą stopę bezrobocia niż </w:t>
      </w:r>
      <w:r w:rsidR="00EF69F5" w:rsidRPr="00F35B54">
        <w:rPr>
          <w:color w:val="000000" w:themeColor="text1"/>
        </w:rPr>
        <w:t>województwo małopolskie miały 2</w:t>
      </w:r>
      <w:r w:rsidR="004F0530" w:rsidRPr="00F35B54">
        <w:rPr>
          <w:color w:val="000000" w:themeColor="text1"/>
        </w:rPr>
        <w:t> </w:t>
      </w:r>
      <w:r w:rsidRPr="00F35B54">
        <w:rPr>
          <w:color w:val="000000" w:themeColor="text1"/>
        </w:rPr>
        <w:t>województwa, w tym najniższy poziom tego wskaźnika odnotowano w województwie lubuskim (1,</w:t>
      </w:r>
      <w:r w:rsidR="00EF69F5" w:rsidRPr="00F35B54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%). Najwyższą </w:t>
      </w:r>
      <w:r w:rsidR="00EF69F5" w:rsidRPr="00F35B54">
        <w:rPr>
          <w:color w:val="000000" w:themeColor="text1"/>
        </w:rPr>
        <w:t>stopę bezrobocia na poziomie 4,8</w:t>
      </w:r>
      <w:r w:rsidRPr="00F35B54">
        <w:rPr>
          <w:color w:val="000000" w:themeColor="text1"/>
        </w:rPr>
        <w:t>% odnotowano w województwie lubelskim.</w:t>
      </w:r>
    </w:p>
    <w:p w14:paraId="411F22A5" w14:textId="3E8763C6" w:rsidR="006B74CC" w:rsidRDefault="00AC4CBB" w:rsidP="006B74CC">
      <w:r w:rsidRPr="00F35B54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1C8AD6AA" wp14:editId="1ECEEAE1">
                <wp:simplePos x="0" y="0"/>
                <wp:positionH relativeFrom="page">
                  <wp:posOffset>5740400</wp:posOffset>
                </wp:positionH>
                <wp:positionV relativeFrom="paragraph">
                  <wp:posOffset>531495</wp:posOffset>
                </wp:positionV>
                <wp:extent cx="1709420" cy="858520"/>
                <wp:effectExtent l="0" t="0" r="0" b="0"/>
                <wp:wrapTight wrapText="bothSides">
                  <wp:wrapPolygon edited="0">
                    <wp:start x="722" y="0"/>
                    <wp:lineTo x="722" y="21089"/>
                    <wp:lineTo x="20701" y="21089"/>
                    <wp:lineTo x="20701" y="0"/>
                    <wp:lineTo x="722" y="0"/>
                  </wp:wrapPolygon>
                </wp:wrapTight>
                <wp:docPr id="29" name="Pole tekstowe 29" descr="Przeciętny czas poszukiwania pracy przez osoby bezrobotne wyniósł 9,4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9833D" w14:textId="77826A52" w:rsidR="002E7AA5" w:rsidRPr="006573AE" w:rsidRDefault="002E7AA5" w:rsidP="001A2584">
                            <w:pPr>
                              <w:pStyle w:val="tekstzboku"/>
                            </w:pPr>
                            <w:r>
                              <w:t>Przeciętny czas poszukiwania pracy przez </w:t>
                            </w:r>
                            <w:r w:rsidRPr="0073084B">
                              <w:t>osoby</w:t>
                            </w:r>
                            <w:r>
                              <w:t xml:space="preserve"> bezrobotne wyniósł 9,4 miesiąca</w:t>
                            </w:r>
                          </w:p>
                          <w:p w14:paraId="23657E27" w14:textId="1187028D" w:rsidR="002E7AA5" w:rsidRPr="009B2A4A" w:rsidRDefault="002E7AA5" w:rsidP="001A258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AD6AA" id="Pole tekstowe 29" o:spid="_x0000_s1036" type="#_x0000_t202" alt="Przeciętny czas poszukiwania pracy przez osoby bezrobotne wyniósł 9,4 miesiąca" style="position:absolute;margin-left:452pt;margin-top:41.85pt;width:134.6pt;height:67.6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9M+XQIAAFwEAAAOAAAAZHJzL2Uyb0RvYy54bWysVF1uEzEQfkfiDpafoZtECU1W3VSlpQip&#10;QKTCAbze2ayVXY+xne7PIxKH4BwcgXIvxt60jeANsQ8j2+P5Zr7PM3t23jU1uwPrFOqMT08mnIGW&#10;WCi9zfjnT9cvl5w5L3QhatSQ8R4cP18/f3bWmhRmWGFdgGUEol3amoxX3ps0SZysoBHuBA1ocpZo&#10;G+Fpa7dJYUVL6E2dzCaTV0mLtjAWJThHp1ejk68jflmC9B/L0oFndcapNh+tjTYPNlmfiXRrhamU&#10;PJQh/qGKRihNSR+hroQXbG/VX1CNkhYdlv5EYpNgWSoJkQOxmU7+YHNbCQORC4njzKNM7v/Byg93&#10;G8tUkfHZijMtGnqjDdbAPOycxxZYOC/ASRJtYweQ6v671z2Tg3DMoBv2O9UKrQQzVsie7AADI4p5&#10;z3IYLOboNbC21+rnD/frK1u9mLNGgVP336QI+rfGpVTGraFCfPcaO+qjqKUzNyh3jmm8rITewoW1&#10;2FYgCuI/DZHJUeiI4wJI3r7HgniIvccI1JW2CY9DcjNCpz7oH98eOs9kSHk6Wc1n5JLkWy6WC1qH&#10;FCJ9iDbW+beADVF01EeWeiuii7sb58erD1dCMo3Xqq7pXKS1Zm3GV4vZIgYceRrlqf1r1VDOSfjG&#10;hgwk3+giBnuh6nFNtdT6wDoQHSn7Lu/iA05jcJAkx6InHSyO7U7jSYsK7cBZS62ecfdlLyxwVr/T&#10;pOVqOp+H2Yib+eI0qGCPPfmxR2hJUBn3nI3LSx/naeR8QZqXKsrxVMmhZmrhKOhh3MKMHO/jraef&#10;wvo3AAAA//8DAFBLAwQUAAYACAAAACEAOS7sLN8AAAALAQAADwAAAGRycy9kb3ducmV2LnhtbEyP&#10;zU7DMBCE70i8g7VI3KidtNAkZFMhEFdQy4/EzY23SUS8jmK3CW+Pe4LjaEYz35Sb2fbiRKPvHCMk&#10;CwWCuHam4wbh/e35JgPhg2aje8eE8EMeNtXlRakL4ybe0mkXGhFL2BcaoQ1hKKT0dUtW+4UbiKN3&#10;cKPVIcqxkWbUUyy3vUyVupNWdxwXWj3QY0v19+5oET5eDl+fK/XaPNnbYXKzkmxziXh9NT/cgwg0&#10;h78wnPEjOlSRae+ObLzoEXK1il8CQrZcgzgHkvUyBbFHSJMsB1mV8v+H6hcAAP//AwBQSwECLQAU&#10;AAYACAAAACEAtoM4kv4AAADhAQAAEwAAAAAAAAAAAAAAAAAAAAAAW0NvbnRlbnRfVHlwZXNdLnht&#10;bFBLAQItABQABgAIAAAAIQA4/SH/1gAAAJQBAAALAAAAAAAAAAAAAAAAAC8BAABfcmVscy8ucmVs&#10;c1BLAQItABQABgAIAAAAIQCxX9M+XQIAAFwEAAAOAAAAAAAAAAAAAAAAAC4CAABkcnMvZTJvRG9j&#10;LnhtbFBLAQItABQABgAIAAAAIQA5Luws3wAAAAsBAAAPAAAAAAAAAAAAAAAAALcEAABkcnMvZG93&#10;bnJldi54bWxQSwUGAAAAAAQABADzAAAAwwUAAAAA&#10;" filled="f" stroked="f">
                <v:textbox>
                  <w:txbxContent>
                    <w:p w14:paraId="0379833D" w14:textId="77826A52" w:rsidR="002E7AA5" w:rsidRPr="006573AE" w:rsidRDefault="002E7AA5" w:rsidP="001A2584">
                      <w:pPr>
                        <w:pStyle w:val="tekstzboku"/>
                      </w:pPr>
                      <w:r>
                        <w:t>Przeciętny czas poszukiwania pracy przez </w:t>
                      </w:r>
                      <w:r w:rsidRPr="0073084B">
                        <w:t>osoby</w:t>
                      </w:r>
                      <w:r>
                        <w:t xml:space="preserve"> bezrobotne wyniósł 9,4 miesiąca</w:t>
                      </w:r>
                    </w:p>
                    <w:p w14:paraId="23657E27" w14:textId="1187028D" w:rsidR="002E7AA5" w:rsidRPr="009B2A4A" w:rsidRDefault="002E7AA5" w:rsidP="001A2584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74CC" w:rsidRPr="00F35B54">
        <w:rPr>
          <w:color w:val="000000" w:themeColor="text1"/>
        </w:rPr>
        <w:t>Spośród osób pozostających bez pracy najliczniejszą grupę (</w:t>
      </w:r>
      <w:r w:rsidR="00CE111F" w:rsidRPr="00F35B54">
        <w:rPr>
          <w:color w:val="000000" w:themeColor="text1"/>
        </w:rPr>
        <w:t>40,5</w:t>
      </w:r>
      <w:r w:rsidR="006B74CC" w:rsidRPr="00F35B54">
        <w:rPr>
          <w:color w:val="000000" w:themeColor="text1"/>
        </w:rPr>
        <w:t xml:space="preserve">%) stanowiły osoby, które straciły pracę. Odsetek bezrobotnych, którzy powracają do pracy po przerwie wyniósł </w:t>
      </w:r>
      <w:r w:rsidR="00CE111F" w:rsidRPr="00F35B54">
        <w:rPr>
          <w:color w:val="000000" w:themeColor="text1"/>
        </w:rPr>
        <w:t>28,6</w:t>
      </w:r>
      <w:r w:rsidR="006B74CC" w:rsidRPr="00F35B54">
        <w:rPr>
          <w:color w:val="000000" w:themeColor="text1"/>
        </w:rPr>
        <w:t xml:space="preserve">%, </w:t>
      </w:r>
      <w:r w:rsidR="00382FE5">
        <w:rPr>
          <w:color w:val="000000" w:themeColor="text1"/>
        </w:rPr>
        <w:t xml:space="preserve">a </w:t>
      </w:r>
      <w:r w:rsidR="006B74CC" w:rsidRPr="00F35B54">
        <w:rPr>
          <w:color w:val="000000" w:themeColor="text1"/>
        </w:rPr>
        <w:t xml:space="preserve">podejmujących pracę po raz pierwszy – </w:t>
      </w:r>
      <w:r w:rsidR="00CE111F" w:rsidRPr="00F35B54">
        <w:rPr>
          <w:color w:val="000000" w:themeColor="text1"/>
        </w:rPr>
        <w:t>26,2</w:t>
      </w:r>
      <w:r w:rsidR="006B74CC" w:rsidRPr="00F35B54">
        <w:rPr>
          <w:color w:val="000000" w:themeColor="text1"/>
        </w:rPr>
        <w:t>%</w:t>
      </w:r>
      <w:r w:rsidR="00471C6E" w:rsidRPr="00F35B54">
        <w:rPr>
          <w:color w:val="000000" w:themeColor="text1"/>
        </w:rPr>
        <w:t xml:space="preserve">. </w:t>
      </w:r>
      <w:r w:rsidR="004F0530" w:rsidRPr="00F35B54">
        <w:rPr>
          <w:color w:val="000000" w:themeColor="text1"/>
        </w:rPr>
        <w:t xml:space="preserve"> </w:t>
      </w:r>
    </w:p>
    <w:p w14:paraId="563D4143" w14:textId="553A742A" w:rsidR="006B74CC" w:rsidRPr="00F35B54" w:rsidRDefault="006B74CC" w:rsidP="006B74CC">
      <w:pPr>
        <w:rPr>
          <w:color w:val="000000" w:themeColor="text1"/>
        </w:rPr>
      </w:pPr>
      <w:r w:rsidRPr="00F35B54">
        <w:rPr>
          <w:color w:val="000000" w:themeColor="text1"/>
        </w:rPr>
        <w:t xml:space="preserve">Przeciętny czas poszukiwania pracy przez osoby bezrobotne wyniósł </w:t>
      </w:r>
      <w:r w:rsidR="00CE111F" w:rsidRPr="00F35B54">
        <w:rPr>
          <w:color w:val="000000" w:themeColor="text1"/>
        </w:rPr>
        <w:t xml:space="preserve">9,4 </w:t>
      </w:r>
      <w:r w:rsidRPr="00F35B54">
        <w:rPr>
          <w:color w:val="000000" w:themeColor="text1"/>
        </w:rPr>
        <w:t xml:space="preserve">miesiąca i wydłużył się zarówno w ujęciu rocznym (o </w:t>
      </w:r>
      <w:r w:rsidR="00FC272A" w:rsidRPr="00F35B54">
        <w:rPr>
          <w:color w:val="000000" w:themeColor="text1"/>
        </w:rPr>
        <w:t>1,3</w:t>
      </w:r>
      <w:r w:rsidRPr="00F35B54">
        <w:rPr>
          <w:color w:val="000000" w:themeColor="text1"/>
        </w:rPr>
        <w:t xml:space="preserve"> miesiąca), jak i</w:t>
      </w:r>
      <w:r w:rsidR="004F0530" w:rsidRPr="00F35B54">
        <w:rPr>
          <w:color w:val="000000" w:themeColor="text1"/>
        </w:rPr>
        <w:t xml:space="preserve"> kwartalnym (o </w:t>
      </w:r>
      <w:r w:rsidR="00FC272A" w:rsidRPr="00F35B54">
        <w:rPr>
          <w:color w:val="000000" w:themeColor="text1"/>
        </w:rPr>
        <w:t>0,7</w:t>
      </w:r>
      <w:r w:rsidR="004F0530" w:rsidRPr="00F35B54">
        <w:rPr>
          <w:color w:val="000000" w:themeColor="text1"/>
        </w:rPr>
        <w:t xml:space="preserve"> miesiąca). W </w:t>
      </w:r>
      <w:r w:rsidRPr="00F35B54">
        <w:rPr>
          <w:color w:val="000000" w:themeColor="text1"/>
        </w:rPr>
        <w:t xml:space="preserve">omawianym okresie krócej </w:t>
      </w:r>
      <w:r w:rsidR="00CE111F" w:rsidRPr="00F35B54">
        <w:rPr>
          <w:color w:val="000000" w:themeColor="text1"/>
        </w:rPr>
        <w:t>pracy poszukiwali mężczyźni (7,0</w:t>
      </w:r>
      <w:r w:rsidRPr="00F35B54">
        <w:rPr>
          <w:color w:val="000000" w:themeColor="text1"/>
        </w:rPr>
        <w:t xml:space="preserve"> mie</w:t>
      </w:r>
      <w:r w:rsidR="00CE111F" w:rsidRPr="00F35B54">
        <w:rPr>
          <w:color w:val="000000" w:themeColor="text1"/>
        </w:rPr>
        <w:t>sięcy</w:t>
      </w:r>
      <w:r w:rsidRPr="00F35B54">
        <w:rPr>
          <w:color w:val="000000" w:themeColor="text1"/>
        </w:rPr>
        <w:t xml:space="preserve">) i mieszkańcy </w:t>
      </w:r>
      <w:r w:rsidR="00CE111F" w:rsidRPr="00F35B54">
        <w:rPr>
          <w:color w:val="000000" w:themeColor="text1"/>
        </w:rPr>
        <w:t>wsi (8,8 miesiąca), a dłużej kobiety (11,9 miesiąca) oraz mieszkańcy miast (10,1</w:t>
      </w:r>
      <w:r w:rsidRPr="00F35B54">
        <w:rPr>
          <w:color w:val="000000" w:themeColor="text1"/>
        </w:rPr>
        <w:t xml:space="preserve"> miesiąca).</w:t>
      </w:r>
    </w:p>
    <w:p w14:paraId="73A4523B" w14:textId="32AE16D2" w:rsidR="004F0530" w:rsidRPr="008C4CF4" w:rsidRDefault="001A2584" w:rsidP="004F0530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62EEDCB2" wp14:editId="1D1DA3CE">
                <wp:simplePos x="0" y="0"/>
                <wp:positionH relativeFrom="page">
                  <wp:posOffset>5731510</wp:posOffset>
                </wp:positionH>
                <wp:positionV relativeFrom="paragraph">
                  <wp:posOffset>283817</wp:posOffset>
                </wp:positionV>
                <wp:extent cx="1709420" cy="858520"/>
                <wp:effectExtent l="0" t="0" r="0" b="0"/>
                <wp:wrapTight wrapText="bothSides">
                  <wp:wrapPolygon edited="0">
                    <wp:start x="722" y="0"/>
                    <wp:lineTo x="722" y="21089"/>
                    <wp:lineTo x="20701" y="21089"/>
                    <wp:lineTo x="20701" y="0"/>
                    <wp:lineTo x="722" y="0"/>
                  </wp:wrapPolygon>
                </wp:wrapTight>
                <wp:docPr id="30" name="Pole tekstowe 30" descr="Zbiorowość biernych zawodowo stanowiła 41,0% ogólnej liczby ludności w wieku 15–89 la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7FCE" w14:textId="56D57ECE" w:rsidR="002E7AA5" w:rsidRPr="009B2A4A" w:rsidRDefault="002E7AA5" w:rsidP="001A2584">
                            <w:pPr>
                              <w:pStyle w:val="tekstzboku"/>
                            </w:pPr>
                            <w:r>
                              <w:t>Zbiorowość biernych zawodowo stanowiła 41,0% ogólnej liczby ludności w </w:t>
                            </w:r>
                            <w:r w:rsidRPr="0073084B">
                              <w:t>wieku</w:t>
                            </w:r>
                            <w:r>
                              <w:t xml:space="preserve"> 15–89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EDCB2" id="Pole tekstowe 30" o:spid="_x0000_s1037" type="#_x0000_t202" alt="Zbiorowość biernych zawodowo stanowiła 41,0% ogólnej liczby ludności w wieku 15–89 lat " style="position:absolute;margin-left:451.3pt;margin-top:22.35pt;width:134.6pt;height:6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g+awIAAGgEAAAOAAAAZHJzL2Uyb0RvYy54bWysVMFu1DAQvSPxDyNL3KBJll26GzVblRYQ&#10;UoFKhQs3x3E2po4n2N4m2xPiwgdw5DP4BOiP8CWMnW27ghsiB8v2eN7MezOTg8Oh1XAprVNoCpbt&#10;pQykEVgpsyrYu7fPH80ZOM9NxTUaWbCNdOxwef/eQd/lcoIN6kpaIBDj8r4rWON9lyeJE41sudvD&#10;Thoy1mhb7uloV0lleU/orU4mafok6dFWnUUhnaPbk9HIlhG/rqXwb+raSQ+6YJSbj6uNaxnWZHnA&#10;85XlXaPENg3+D1m0XBkKegt1wj2HtVV/QbVKWHRY+z2BbYJ1rYSMHIhNlv7B5rzhnYxcSBzX3crk&#10;/h+seH15ZkFVBXtM8hjeUo3OUEvw8sJ57CWE+0o6QaK9LxVa7PH6288vUCppzUY0cMV7rOg21hl7&#10;df2ZwzR7mD4AXP34ro38AFqJq3IDel0ZchYKeuiVvFhDNvv16et8AZp7CLXoO5dTSucdJeWHpzhQ&#10;T0VdXXeK4sKBweOGm5U8spRII3lFWmTBM9lxHXFcACn7V1gRJ772GIGG2rahUCQ9EDqR29z2gRw8&#10;iBByP11MJ2QSZJvP5jPahxA8v/HurPMvJLYQNgWz1GcRnV+eOj8+vXkSghl8rrSme55rA33BFrPJ&#10;LDrsWFrlaRS0ailmGr6xOQPJZ6aKzp4rPe4pF222rAPRkbIfyiEWM4uaBElKrDakg8Wx9WlUadOg&#10;vWLQU9sXzH1ccysZ6JeGtFxk0ykR9/Ewne0HFeyupdy1cCMIqmCewbg99nG2Rs5HpHmtohx3mWxz&#10;pnaOgm5HL8zL7jm+uvtBLH8DAAD//wMAUEsDBBQABgAIAAAAIQBpiZqh3gAAAAsBAAAPAAAAZHJz&#10;L2Rvd25yZXYueG1sTI/BTsMwDIbvSLxDZCRuLOlUVlqaTgjEFcSASbtljddWNE7VZGt5e7wTu9ny&#10;p9/fX65n14sTjqHzpCFZKBBItbcdNRq+Pl/vHkCEaMia3hNq+MUA6+r6qjSF9RN94GkTG8EhFAqj&#10;oY1xKKQMdYvOhIUfkPh28KMzkdexkXY0E4e7Xi6VWklnOuIPrRnwucX6Z3N0Gr7fDrttqt6bF3c/&#10;TH5Wklwutb69mZ8eQUSc4z8MZ31Wh4qd9v5INoheQ66WK0Y1pGkG4gwkWcJl9jxleQ6yKuVlh+oP&#10;AAD//wMAUEsBAi0AFAAGAAgAAAAhALaDOJL+AAAA4QEAABMAAAAAAAAAAAAAAAAAAAAAAFtDb250&#10;ZW50X1R5cGVzXS54bWxQSwECLQAUAAYACAAAACEAOP0h/9YAAACUAQAACwAAAAAAAAAAAAAAAAAv&#10;AQAAX3JlbHMvLnJlbHNQSwECLQAUAAYACAAAACEAuW44PmsCAABoBAAADgAAAAAAAAAAAAAAAAAu&#10;AgAAZHJzL2Uyb0RvYy54bWxQSwECLQAUAAYACAAAACEAaYmaod4AAAALAQAADwAAAAAAAAAAAAAA&#10;AADFBAAAZHJzL2Rvd25yZXYueG1sUEsFBgAAAAAEAAQA8wAAANAFAAAAAA==&#10;" filled="f" stroked="f">
                <v:textbox>
                  <w:txbxContent>
                    <w:p w14:paraId="274F7FCE" w14:textId="56D57ECE" w:rsidR="002E7AA5" w:rsidRPr="009B2A4A" w:rsidRDefault="002E7AA5" w:rsidP="001A2584">
                      <w:pPr>
                        <w:pStyle w:val="tekstzboku"/>
                      </w:pPr>
                      <w:r>
                        <w:t>Zbiorowość biernych zawodowo stanowiła 41,0% ogólnej liczby ludności w </w:t>
                      </w:r>
                      <w:r w:rsidRPr="0073084B">
                        <w:t>wieku</w:t>
                      </w:r>
                      <w:r>
                        <w:t xml:space="preserve"> 15–89 lat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0530">
        <w:t>Bierni zawodowo</w:t>
      </w:r>
    </w:p>
    <w:p w14:paraId="2B83CB1F" w14:textId="450929B6" w:rsidR="006B74CC" w:rsidRPr="00F35B54" w:rsidRDefault="006B74CC" w:rsidP="006B74CC">
      <w:pPr>
        <w:rPr>
          <w:color w:val="000000" w:themeColor="text1"/>
        </w:rPr>
      </w:pPr>
      <w:r w:rsidRPr="00F35B54">
        <w:rPr>
          <w:color w:val="000000" w:themeColor="text1"/>
        </w:rPr>
        <w:t xml:space="preserve">Grupa biernych zawodowo w </w:t>
      </w:r>
      <w:r w:rsidR="009D1F38" w:rsidRPr="00F35B54">
        <w:rPr>
          <w:color w:val="000000" w:themeColor="text1"/>
        </w:rPr>
        <w:t>4. kwartale 2025 r. liczyła 1 119 tys. osób i stanowiła 41,0</w:t>
      </w:r>
      <w:r w:rsidRPr="00F35B54">
        <w:rPr>
          <w:color w:val="000000" w:themeColor="text1"/>
        </w:rPr>
        <w:t>% ogólnej liczby ludności w wieku 15–89 lat. Liczba osób bie</w:t>
      </w:r>
      <w:r w:rsidR="004F0530" w:rsidRPr="00F35B54">
        <w:rPr>
          <w:color w:val="000000" w:themeColor="text1"/>
        </w:rPr>
        <w:t>rnych zawodowo zwiększyła się w </w:t>
      </w:r>
      <w:r w:rsidR="009D1F38" w:rsidRPr="00F35B54">
        <w:rPr>
          <w:color w:val="000000" w:themeColor="text1"/>
        </w:rPr>
        <w:t>ujęciu rocznym o 12</w:t>
      </w:r>
      <w:r w:rsidRPr="00F35B54">
        <w:rPr>
          <w:color w:val="000000" w:themeColor="text1"/>
        </w:rPr>
        <w:t xml:space="preserve"> tys. (1,</w:t>
      </w:r>
      <w:r w:rsidR="009B4262">
        <w:rPr>
          <w:color w:val="000000" w:themeColor="text1"/>
        </w:rPr>
        <w:t>1</w:t>
      </w:r>
      <w:r w:rsidRPr="00F35B54">
        <w:rPr>
          <w:color w:val="000000" w:themeColor="text1"/>
        </w:rPr>
        <w:t xml:space="preserve">%), a w odniesieniu do </w:t>
      </w:r>
      <w:r w:rsidR="00BB6C93">
        <w:rPr>
          <w:color w:val="000000" w:themeColor="text1"/>
        </w:rPr>
        <w:t>poprzedniego</w:t>
      </w:r>
      <w:r w:rsidR="004F0530" w:rsidRPr="00F35B54">
        <w:rPr>
          <w:color w:val="000000" w:themeColor="text1"/>
        </w:rPr>
        <w:t xml:space="preserve"> kwartału zmniejszyła się – o </w:t>
      </w:r>
      <w:r w:rsidR="009D1F38" w:rsidRPr="00F35B54">
        <w:rPr>
          <w:color w:val="000000" w:themeColor="text1"/>
        </w:rPr>
        <w:t>13 tys. (1,1</w:t>
      </w:r>
      <w:r w:rsidRPr="00F35B54">
        <w:rPr>
          <w:color w:val="000000" w:themeColor="text1"/>
        </w:rPr>
        <w:t>%). W zbiorowości biernych zawodo</w:t>
      </w:r>
      <w:r w:rsidR="009D1F38" w:rsidRPr="00F35B54">
        <w:rPr>
          <w:color w:val="000000" w:themeColor="text1"/>
        </w:rPr>
        <w:t>wo, podobnie jak przed rokiem i </w:t>
      </w:r>
      <w:r w:rsidRPr="00F35B54">
        <w:rPr>
          <w:color w:val="000000" w:themeColor="text1"/>
        </w:rPr>
        <w:t>w</w:t>
      </w:r>
      <w:r w:rsidR="009D1F38" w:rsidRPr="00F35B54">
        <w:rPr>
          <w:color w:val="000000" w:themeColor="text1"/>
        </w:rPr>
        <w:t> </w:t>
      </w:r>
      <w:r w:rsidRPr="00F35B54">
        <w:rPr>
          <w:color w:val="000000" w:themeColor="text1"/>
        </w:rPr>
        <w:t>poprzednim kwartale, przeważały kobi</w:t>
      </w:r>
      <w:r w:rsidR="009D1F38" w:rsidRPr="00F35B54">
        <w:rPr>
          <w:color w:val="000000" w:themeColor="text1"/>
        </w:rPr>
        <w:t>ety (58,3%) oraz mieszkańcy wsi (55,5</w:t>
      </w:r>
      <w:r w:rsidRPr="00F35B54">
        <w:rPr>
          <w:color w:val="000000" w:themeColor="text1"/>
        </w:rPr>
        <w:t>%).</w:t>
      </w:r>
    </w:p>
    <w:p w14:paraId="101CC453" w14:textId="681BD964" w:rsidR="006B74CC" w:rsidRPr="00F35B54" w:rsidRDefault="006B74CC" w:rsidP="006B74CC">
      <w:pPr>
        <w:rPr>
          <w:color w:val="000000" w:themeColor="text1"/>
        </w:rPr>
      </w:pPr>
      <w:r w:rsidRPr="00F35B54">
        <w:rPr>
          <w:color w:val="000000" w:themeColor="text1"/>
        </w:rPr>
        <w:t>W populacji biernych zawodowo dominowały nadal oso</w:t>
      </w:r>
      <w:r w:rsidR="004F0530" w:rsidRPr="00F35B54">
        <w:rPr>
          <w:color w:val="000000" w:themeColor="text1"/>
        </w:rPr>
        <w:t>by w wieku 55–89 lat, których w </w:t>
      </w:r>
      <w:r w:rsidRPr="00F35B54">
        <w:rPr>
          <w:color w:val="000000" w:themeColor="text1"/>
        </w:rPr>
        <w:t>analizowanym okresie było 73</w:t>
      </w:r>
      <w:r w:rsidR="009D1F38" w:rsidRPr="00F35B54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 tys. (</w:t>
      </w:r>
      <w:r w:rsidR="009D1F38" w:rsidRPr="00F35B54">
        <w:rPr>
          <w:color w:val="000000" w:themeColor="text1"/>
        </w:rPr>
        <w:t>65,8</w:t>
      </w:r>
      <w:r w:rsidRPr="00F35B54">
        <w:rPr>
          <w:color w:val="000000" w:themeColor="text1"/>
        </w:rPr>
        <w:t>% ogółu). Najwięcej biernych zawodowo posiadało wyksz</w:t>
      </w:r>
      <w:r w:rsidR="009D1F38" w:rsidRPr="00F35B54">
        <w:rPr>
          <w:color w:val="000000" w:themeColor="text1"/>
        </w:rPr>
        <w:t>tałcenie zasadnicze zawodowe</w:t>
      </w:r>
      <w:r w:rsidR="00786270">
        <w:rPr>
          <w:color w:val="000000" w:themeColor="text1"/>
        </w:rPr>
        <w:t>/branżowe</w:t>
      </w:r>
      <w:r w:rsidR="009D1F38" w:rsidRPr="00F35B54">
        <w:rPr>
          <w:color w:val="000000" w:themeColor="text1"/>
        </w:rPr>
        <w:t xml:space="preserve"> (29</w:t>
      </w:r>
      <w:r w:rsidRPr="00F35B54">
        <w:rPr>
          <w:color w:val="000000" w:themeColor="text1"/>
        </w:rPr>
        <w:t xml:space="preserve">8 tys., tj. </w:t>
      </w:r>
      <w:r w:rsidR="009D1F38" w:rsidRPr="00F35B54">
        <w:rPr>
          <w:color w:val="000000" w:themeColor="text1"/>
        </w:rPr>
        <w:t>26,6</w:t>
      </w:r>
      <w:r w:rsidRPr="00F35B54">
        <w:rPr>
          <w:color w:val="000000" w:themeColor="text1"/>
        </w:rPr>
        <w:t xml:space="preserve">%). </w:t>
      </w:r>
    </w:p>
    <w:p w14:paraId="2A921D9F" w14:textId="7A76956A" w:rsidR="006B74CC" w:rsidRPr="00F35B54" w:rsidRDefault="006B74CC" w:rsidP="009735DA">
      <w:pPr>
        <w:rPr>
          <w:color w:val="000000" w:themeColor="text1"/>
        </w:rPr>
      </w:pPr>
      <w:r w:rsidRPr="00F35B54">
        <w:rPr>
          <w:color w:val="000000" w:themeColor="text1"/>
        </w:rPr>
        <w:t xml:space="preserve">W </w:t>
      </w:r>
      <w:r w:rsidR="006B6795" w:rsidRPr="00F35B54">
        <w:rPr>
          <w:color w:val="000000" w:themeColor="text1"/>
        </w:rPr>
        <w:t>4</w:t>
      </w:r>
      <w:r w:rsidRPr="00F35B54">
        <w:rPr>
          <w:color w:val="000000" w:themeColor="text1"/>
        </w:rPr>
        <w:t>. kwartale 2025 r. zbiorowość osób biernych zawodow</w:t>
      </w:r>
      <w:r w:rsidR="006B6795" w:rsidRPr="00F35B54">
        <w:rPr>
          <w:color w:val="000000" w:themeColor="text1"/>
        </w:rPr>
        <w:t>o w wieku 15–74 lata liczyła 900</w:t>
      </w:r>
      <w:r w:rsidRPr="00F35B54">
        <w:rPr>
          <w:color w:val="000000" w:themeColor="text1"/>
        </w:rPr>
        <w:t xml:space="preserve"> tys. i</w:t>
      </w:r>
      <w:r w:rsidR="004F0530" w:rsidRPr="00F35B54">
        <w:rPr>
          <w:color w:val="000000" w:themeColor="text1"/>
        </w:rPr>
        <w:t> </w:t>
      </w:r>
      <w:r w:rsidRPr="00F35B54">
        <w:rPr>
          <w:color w:val="000000" w:themeColor="text1"/>
        </w:rPr>
        <w:t xml:space="preserve">zwiększyła się w ujęciu rocznym o </w:t>
      </w:r>
      <w:r w:rsidR="00FC272A" w:rsidRPr="00F35B54">
        <w:rPr>
          <w:color w:val="000000" w:themeColor="text1"/>
        </w:rPr>
        <w:t>25 tys. (2,9</w:t>
      </w:r>
      <w:r w:rsidRPr="00F35B54">
        <w:rPr>
          <w:color w:val="000000" w:themeColor="text1"/>
        </w:rPr>
        <w:t>%), a w odniesieniu do wcześniejszego</w:t>
      </w:r>
      <w:r w:rsidR="00FC272A" w:rsidRPr="00F35B54">
        <w:rPr>
          <w:color w:val="000000" w:themeColor="text1"/>
        </w:rPr>
        <w:t xml:space="preserve"> kwartału – zmniejszyła się o 8 tys. (0,9</w:t>
      </w:r>
      <w:r w:rsidRPr="00F35B54">
        <w:rPr>
          <w:color w:val="000000" w:themeColor="text1"/>
        </w:rPr>
        <w:t>%). W omawianej zbiorowości wyróżnić należy osoby nieposzukujące pracy, które stanowiły 99,</w:t>
      </w:r>
      <w:r w:rsidR="006B6795" w:rsidRPr="00F35B54">
        <w:rPr>
          <w:color w:val="000000" w:themeColor="text1"/>
        </w:rPr>
        <w:t>6</w:t>
      </w:r>
      <w:r w:rsidRPr="00F35B54">
        <w:rPr>
          <w:color w:val="000000" w:themeColor="text1"/>
        </w:rPr>
        <w:t xml:space="preserve">% ogółu. Liczba respondentów deklarujących nieposzukiwanie pracy zwiększyła się w </w:t>
      </w:r>
      <w:r w:rsidR="00CA3623">
        <w:rPr>
          <w:color w:val="000000" w:themeColor="text1"/>
        </w:rPr>
        <w:t>ujęciu rocznym</w:t>
      </w:r>
      <w:r w:rsidRPr="00F35B54">
        <w:rPr>
          <w:color w:val="000000" w:themeColor="text1"/>
        </w:rPr>
        <w:t xml:space="preserve"> </w:t>
      </w:r>
      <w:r w:rsidR="004F0530" w:rsidRPr="00F35B54">
        <w:rPr>
          <w:color w:val="000000" w:themeColor="text1"/>
        </w:rPr>
        <w:t xml:space="preserve">o </w:t>
      </w:r>
      <w:r w:rsidR="00FC272A" w:rsidRPr="00F35B54">
        <w:rPr>
          <w:color w:val="000000" w:themeColor="text1"/>
        </w:rPr>
        <w:t>22 tys. (2,</w:t>
      </w:r>
      <w:r w:rsidR="000E38BC">
        <w:rPr>
          <w:color w:val="000000" w:themeColor="text1"/>
        </w:rPr>
        <w:t>5</w:t>
      </w:r>
      <w:r w:rsidR="004F0530" w:rsidRPr="00F35B54">
        <w:rPr>
          <w:color w:val="000000" w:themeColor="text1"/>
        </w:rPr>
        <w:t>%), podczas gdy w </w:t>
      </w:r>
      <w:r w:rsidR="00FC272A" w:rsidRPr="00F35B54">
        <w:rPr>
          <w:color w:val="000000" w:themeColor="text1"/>
        </w:rPr>
        <w:t>porównaniu z 3</w:t>
      </w:r>
      <w:r w:rsidRPr="00F35B54">
        <w:rPr>
          <w:color w:val="000000" w:themeColor="text1"/>
        </w:rPr>
        <w:t>. kwarta</w:t>
      </w:r>
      <w:r w:rsidR="00FC272A" w:rsidRPr="00F35B54">
        <w:rPr>
          <w:color w:val="000000" w:themeColor="text1"/>
        </w:rPr>
        <w:t>łem 2025 r. zmniejszyła się o 11 tys. (1,2</w:t>
      </w:r>
      <w:r w:rsidRPr="00F35B54">
        <w:rPr>
          <w:color w:val="000000" w:themeColor="text1"/>
        </w:rPr>
        <w:t xml:space="preserve">%). </w:t>
      </w:r>
      <w:r w:rsidR="00DB0A80" w:rsidRPr="00DB0A80">
        <w:rPr>
          <w:color w:val="000000" w:themeColor="text1"/>
        </w:rPr>
        <w:t>Głównym powodem niewykonywania i nieposzukiwania pracy było pobieranie świadczenia emerytalnego (</w:t>
      </w:r>
      <w:r w:rsidR="009735DA">
        <w:rPr>
          <w:color w:val="000000" w:themeColor="text1"/>
        </w:rPr>
        <w:t>432</w:t>
      </w:r>
      <w:r w:rsidR="00D875D9">
        <w:rPr>
          <w:color w:val="000000" w:themeColor="text1"/>
        </w:rPr>
        <w:t> </w:t>
      </w:r>
      <w:r w:rsidR="009735DA">
        <w:rPr>
          <w:color w:val="000000" w:themeColor="text1"/>
        </w:rPr>
        <w:t>tys.</w:t>
      </w:r>
      <w:r w:rsidR="00D875D9">
        <w:rPr>
          <w:color w:val="000000" w:themeColor="text1"/>
        </w:rPr>
        <w:t> </w:t>
      </w:r>
      <w:r w:rsidR="009735DA">
        <w:rPr>
          <w:color w:val="000000" w:themeColor="text1"/>
        </w:rPr>
        <w:t xml:space="preserve">osób, tj. </w:t>
      </w:r>
      <w:r w:rsidR="00DB0A80">
        <w:rPr>
          <w:color w:val="000000" w:themeColor="text1"/>
        </w:rPr>
        <w:t>48,2%</w:t>
      </w:r>
      <w:r w:rsidR="00767511">
        <w:rPr>
          <w:color w:val="000000" w:themeColor="text1"/>
        </w:rPr>
        <w:t xml:space="preserve"> ogółu</w:t>
      </w:r>
      <w:r w:rsidR="00DB0A80">
        <w:rPr>
          <w:color w:val="000000" w:themeColor="text1"/>
        </w:rPr>
        <w:t xml:space="preserve">). Spośród </w:t>
      </w:r>
      <w:r w:rsidR="00F4676A">
        <w:rPr>
          <w:color w:val="000000" w:themeColor="text1"/>
        </w:rPr>
        <w:t xml:space="preserve">ogólnej liczby </w:t>
      </w:r>
      <w:r w:rsidR="00DB0A80">
        <w:rPr>
          <w:color w:val="000000" w:themeColor="text1"/>
        </w:rPr>
        <w:t>osób pobierających emeryturę 60,2% stanowiły kobiety.</w:t>
      </w:r>
      <w:r w:rsidR="00F4676A">
        <w:rPr>
          <w:color w:val="000000" w:themeColor="text1"/>
        </w:rPr>
        <w:t xml:space="preserve"> Li</w:t>
      </w:r>
      <w:r w:rsidR="00DB0A80" w:rsidRPr="00DB0A80">
        <w:rPr>
          <w:color w:val="000000" w:themeColor="text1"/>
        </w:rPr>
        <w:t xml:space="preserve">czba osób pobierających emeryturę zwiększyła się w </w:t>
      </w:r>
      <w:r w:rsidR="009735DA">
        <w:rPr>
          <w:color w:val="000000" w:themeColor="text1"/>
        </w:rPr>
        <w:t>ujęciu rocznym o</w:t>
      </w:r>
      <w:r w:rsidR="00D875D9">
        <w:rPr>
          <w:color w:val="000000" w:themeColor="text1"/>
        </w:rPr>
        <w:t> </w:t>
      </w:r>
      <w:r w:rsidR="009735DA">
        <w:rPr>
          <w:color w:val="000000" w:themeColor="text1"/>
        </w:rPr>
        <w:t>16</w:t>
      </w:r>
      <w:r w:rsidR="00D875D9">
        <w:rPr>
          <w:color w:val="000000" w:themeColor="text1"/>
        </w:rPr>
        <w:t> </w:t>
      </w:r>
      <w:r w:rsidR="009735DA">
        <w:rPr>
          <w:color w:val="000000" w:themeColor="text1"/>
        </w:rPr>
        <w:t xml:space="preserve">tys. (3,8%), a w porównaniu z poprzednim kwartałem – zmniejszyła się o 6 tys. (1,4%). </w:t>
      </w:r>
    </w:p>
    <w:p w14:paraId="785CE589" w14:textId="3AD46EAF" w:rsidR="004F0530" w:rsidRDefault="007765B4" w:rsidP="004F0530">
      <w:pPr>
        <w:pStyle w:val="Tytuwykresu"/>
        <w:rPr>
          <w:rStyle w:val="TytuwykresuZnak"/>
          <w:rFonts w:eastAsiaTheme="minorHAnsi"/>
          <w:b/>
          <w:bCs/>
          <w:color w:val="auto"/>
        </w:rPr>
      </w:pPr>
      <w:r>
        <w:drawing>
          <wp:anchor distT="0" distB="0" distL="114300" distR="114300" simplePos="0" relativeHeight="251815936" behindDoc="0" locked="0" layoutInCell="1" allowOverlap="1" wp14:anchorId="2FEA6349" wp14:editId="1C49BE79">
            <wp:simplePos x="0" y="0"/>
            <wp:positionH relativeFrom="column">
              <wp:posOffset>270510</wp:posOffset>
            </wp:positionH>
            <wp:positionV relativeFrom="paragraph">
              <wp:posOffset>494030</wp:posOffset>
            </wp:positionV>
            <wp:extent cx="4529455" cy="2218055"/>
            <wp:effectExtent l="0" t="0" r="4445" b="0"/>
            <wp:wrapTopAndBottom/>
            <wp:docPr id="5" name="Obraz 5" descr="Wykres kołowy przedstawiający strukturę osób biernych zawodowo nieposzukujących pracy według przyczyn w 4. kwartale 2025 r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530" w:rsidRPr="004F0530">
        <w:t xml:space="preserve">Wykres 5. </w:t>
      </w:r>
      <w:r w:rsidR="004F0530" w:rsidRPr="004F0530">
        <w:rPr>
          <w:rStyle w:val="TytuwykresuZnak"/>
          <w:rFonts w:eastAsiaTheme="minorHAnsi"/>
          <w:b/>
          <w:bCs/>
          <w:color w:val="auto"/>
        </w:rPr>
        <w:t>Bierni zawodowo nieposzukujący pracy według przyczyn w 4. kwartale 2025 r.</w:t>
      </w:r>
      <w:r w:rsidRPr="007765B4">
        <w:t xml:space="preserve"> </w:t>
      </w:r>
      <w:r w:rsidR="00F23E15" w:rsidRPr="00F23E15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44EBE3E" w14:textId="6EA009CD" w:rsidR="001E4129" w:rsidRDefault="001A2584" w:rsidP="00D002E7">
      <w:pPr>
        <w:pStyle w:val="Tytutablicy"/>
        <w:spacing w:before="1440"/>
      </w:pPr>
      <w:r w:rsidRPr="008C4CF4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7D6A5B34" wp14:editId="4C1DD4C5">
                <wp:simplePos x="0" y="0"/>
                <wp:positionH relativeFrom="page">
                  <wp:posOffset>5747385</wp:posOffset>
                </wp:positionH>
                <wp:positionV relativeFrom="paragraph">
                  <wp:posOffset>1631453</wp:posOffset>
                </wp:positionV>
                <wp:extent cx="1709420" cy="858520"/>
                <wp:effectExtent l="0" t="0" r="0" b="0"/>
                <wp:wrapTight wrapText="bothSides">
                  <wp:wrapPolygon edited="0">
                    <wp:start x="722" y="0"/>
                    <wp:lineTo x="722" y="21089"/>
                    <wp:lineTo x="20701" y="21089"/>
                    <wp:lineTo x="20701" y="0"/>
                    <wp:lineTo x="722" y="0"/>
                  </wp:wrapPolygon>
                </wp:wrapTight>
                <wp:docPr id="31" name="Pole tekstowe 31" descr="Wśród osób aktywnych zawodowo przeważali mężczyźni (52,6%) i mieszkańcy miast (51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1C8B2" w14:textId="328D7B2B" w:rsidR="002E7AA5" w:rsidRPr="009B2A4A" w:rsidRDefault="002E7AA5" w:rsidP="001A2584">
                            <w:pPr>
                              <w:pStyle w:val="tekstzboku"/>
                            </w:pPr>
                            <w:r>
                              <w:t>Wśród osób aktywnych zawodowo przeważali mężczyźni (52,6%) i mieszkańcy miast (51,3%)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A5B34" id="Pole tekstowe 31" o:spid="_x0000_s1038" type="#_x0000_t202" alt="Wśród osób aktywnych zawodowo przeważali mężczyźni (52,6%) i mieszkańcy miast (51,3%)" style="position:absolute;margin-left:452.55pt;margin-top:128.45pt;width:134.6pt;height:67.6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yCcQIAAGcEAAAOAAAAZHJzL2Uyb0RvYy54bWysVM1u1DAQviPxDpalSlQqze52tz9Rs1Vp&#10;KUIqUKkgzrOOs7E28QTbrZM98xKIx+gN9Vb2vRg727KCGyIHy/Z4vpnvm5kcn7R1xW6lsQp1xoe7&#10;A86kFpgrPc/4p48XLw85sw50DhVqmfFOWn4yff7s2DepHGGJVS4NIxBtU99kvHSuSZPEilLWYHex&#10;kZqMBZoaHB3NPMkNeEKvq2Q0GOwnHk3eGBTSWro97418GvGLQgr3oSisdKzKOOXm4mriOgtrMj2G&#10;dG6gKZVYpwH/kEUNSlPQJ6hzcMBujPoLqlbCoMXC7QqsEywKJWTkQGyGgz/YXJfQyMiFxLHNk0z2&#10;/8GK97dXhqk843tDzjTUVKMrrCRzcmEdesnCfS6tINE+r76bh7ucoX24mzFYuM7rTpRsCR5z9Mga&#10;s5QeVvdQKVb//La6F8tu9UMr9mIy2tnf2mZ0raRdLmD1VXS0B+vINtzZ29oOpfCNTSmj64Zycu0r&#10;bKmloqy2uUSxsEzjWQl6Lk+NQV9KyEmKYfBMNlx7HBtAZv4d5kQJbhxGoLYwdagTKc8InVqie2oD&#10;2TomQsiDwdF4RCZBtsPJ4YT2IQSkj96Nse6NxJoIW2opQ20W0eH20rr+6eOTEEzjhaoquoe00sxn&#10;/GgymkSHDUutHE1CpWqKOQhf35uB5GudR2cHqur3lEul16wD0Z6ya2dtrOVw9KjmDPOOdDDYdz5N&#10;Km1KNEvOPHV9xu2XGzCSs+qtJi2PhuNxGJN4GE8Oggpm0zLbtIAWBJVxx1m/PXNxtHrOp6R5oaIc&#10;oTh9JuucqZujoOvJC+OyeY6vfv8fpr8AAAD//wMAUEsDBBQABgAIAAAAIQB76UGK4AAAAAwBAAAP&#10;AAAAZHJzL2Rvd25yZXYueG1sTI/LTsMwEEX3SPyDNUjsqJ20KSRkUiEQW1DLQ2LnxtMkIh5HsduE&#10;v8ddwXJ0j+49U25m24sTjb5zjJAsFAji2pmOG4T3t+ebOxA+aDa6d0wIP+RhU11elLowbuItnXah&#10;EbGEfaER2hCGQkpft2S1X7iBOGYHN1od4jk20ox6iuW2l6lSa2l1x3Gh1QM9tlR/744W4ePl8PW5&#10;Uq/Nk82Gyc1Kss0l4vXV/HAPItAc/mA460d1qKLT3h3ZeNEj5CpLIoqQZuscxJlIbldLEHuEZZ4m&#10;IKtS/n+i+gUAAP//AwBQSwECLQAUAAYACAAAACEAtoM4kv4AAADhAQAAEwAAAAAAAAAAAAAAAAAA&#10;AAAAW0NvbnRlbnRfVHlwZXNdLnhtbFBLAQItABQABgAIAAAAIQA4/SH/1gAAAJQBAAALAAAAAAAA&#10;AAAAAAAAAC8BAABfcmVscy8ucmVsc1BLAQItABQABgAIAAAAIQCyHZyCcQIAAGcEAAAOAAAAAAAA&#10;AAAAAAAAAC4CAABkcnMvZTJvRG9jLnhtbFBLAQItABQABgAIAAAAIQB76UGK4AAAAAwBAAAPAAAA&#10;AAAAAAAAAAAAAMsEAABkcnMvZG93bnJldi54bWxQSwUGAAAAAAQABADzAAAA2AUAAAAA&#10;" filled="f" stroked="f">
                <v:textbox>
                  <w:txbxContent>
                    <w:p w14:paraId="30B1C8B2" w14:textId="328D7B2B" w:rsidR="002E7AA5" w:rsidRPr="009B2A4A" w:rsidRDefault="002E7AA5" w:rsidP="001A2584">
                      <w:pPr>
                        <w:pStyle w:val="tekstzboku"/>
                      </w:pPr>
                      <w:r>
                        <w:t>Wśród osób aktywnych zawodowo przeważali mężczyźni (52,6%) i mieszkańcy miast (51,3%)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06512" w:rsidRPr="008C4CF4">
        <w:t xml:space="preserve">Tablica 1. </w:t>
      </w:r>
      <w:r w:rsidR="00306512" w:rsidRPr="00306512">
        <w:t>Aktywność ekonomiczna ludności w wieku 15–89 lat</w:t>
      </w:r>
    </w:p>
    <w:tbl>
      <w:tblPr>
        <w:tblStyle w:val="Tabela-Siatka1"/>
        <w:tblpPr w:leftFromText="142" w:rightFromText="142" w:vertAnchor="page" w:horzAnchor="margin" w:tblpY="1501"/>
        <w:tblOverlap w:val="never"/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059"/>
        <w:gridCol w:w="286"/>
        <w:gridCol w:w="682"/>
        <w:gridCol w:w="698"/>
        <w:gridCol w:w="692"/>
        <w:gridCol w:w="691"/>
        <w:gridCol w:w="695"/>
        <w:gridCol w:w="743"/>
        <w:gridCol w:w="708"/>
        <w:gridCol w:w="684"/>
      </w:tblGrid>
      <w:tr w:rsidR="00FE3BC0" w:rsidRPr="00F2183F" w14:paraId="3E4B61FD" w14:textId="77777777" w:rsidTr="00E57CBF">
        <w:trPr>
          <w:tblHeader/>
        </w:trPr>
        <w:tc>
          <w:tcPr>
            <w:tcW w:w="2345" w:type="dxa"/>
            <w:gridSpan w:val="2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0D8A68" w14:textId="77777777" w:rsidR="00FE3BC0" w:rsidRPr="00F2183F" w:rsidRDefault="00FE3BC0" w:rsidP="00EA191C">
            <w:pPr>
              <w:pStyle w:val="Tablicagwka"/>
            </w:pPr>
            <w:r w:rsidRPr="00F2183F">
              <w:t>W</w:t>
            </w:r>
            <w:r>
              <w:t>yszczególnienie</w:t>
            </w:r>
          </w:p>
          <w:p w14:paraId="7A8378F7" w14:textId="77777777" w:rsidR="00FE3BC0" w:rsidRPr="00F2183F" w:rsidRDefault="00FE3BC0" w:rsidP="00EA191C">
            <w:pPr>
              <w:pStyle w:val="Tablicagwka"/>
            </w:pPr>
            <w:r w:rsidRPr="00F2183F">
              <w:t xml:space="preserve">a – </w:t>
            </w:r>
            <w:r>
              <w:t>4</w:t>
            </w:r>
            <w:r w:rsidRPr="00F2183F">
              <w:t xml:space="preserve"> kwartał 202</w:t>
            </w:r>
            <w:r>
              <w:t>4</w:t>
            </w:r>
            <w:r w:rsidRPr="00F2183F">
              <w:t xml:space="preserve"> r. </w:t>
            </w:r>
          </w:p>
          <w:p w14:paraId="20C49CFC" w14:textId="77777777" w:rsidR="00FE3BC0" w:rsidRPr="00F2183F" w:rsidRDefault="00FE3BC0" w:rsidP="00EA191C">
            <w:pPr>
              <w:pStyle w:val="Tablicagwka"/>
            </w:pPr>
            <w:r w:rsidRPr="00F2183F">
              <w:t xml:space="preserve">b – </w:t>
            </w:r>
            <w:r>
              <w:t>3</w:t>
            </w:r>
            <w:r w:rsidRPr="00F2183F">
              <w:t xml:space="preserve"> kwartał 202</w:t>
            </w:r>
            <w:r>
              <w:t>5</w:t>
            </w:r>
            <w:r w:rsidRPr="00F2183F">
              <w:t xml:space="preserve"> r.</w:t>
            </w:r>
          </w:p>
          <w:p w14:paraId="56D8C318" w14:textId="31C72FC3" w:rsidR="00FE3BC0" w:rsidRPr="00F2183F" w:rsidRDefault="00FE3BC0" w:rsidP="00EA191C">
            <w:pPr>
              <w:pStyle w:val="Tablicagwka"/>
              <w:rPr>
                <w:b/>
              </w:rPr>
            </w:pPr>
            <w:r w:rsidRPr="00F2183F">
              <w:rPr>
                <w:b/>
              </w:rPr>
              <w:t xml:space="preserve">c – </w:t>
            </w:r>
            <w:r>
              <w:rPr>
                <w:b/>
              </w:rPr>
              <w:t>4</w:t>
            </w:r>
            <w:r w:rsidRPr="00F2183F">
              <w:rPr>
                <w:b/>
              </w:rPr>
              <w:t xml:space="preserve"> kwartał 202</w:t>
            </w:r>
            <w:r>
              <w:rPr>
                <w:b/>
              </w:rPr>
              <w:t>5</w:t>
            </w:r>
            <w:r w:rsidRPr="00F2183F">
              <w:rPr>
                <w:b/>
              </w:rPr>
              <w:t xml:space="preserve"> r.</w:t>
            </w:r>
          </w:p>
        </w:tc>
        <w:tc>
          <w:tcPr>
            <w:tcW w:w="68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1FD9F3" w14:textId="03C98890" w:rsidR="00FE3BC0" w:rsidRPr="00F2183F" w:rsidRDefault="00FE3BC0" w:rsidP="00EA191C">
            <w:pPr>
              <w:pStyle w:val="Tablicagwka"/>
            </w:pPr>
            <w:proofErr w:type="spellStart"/>
            <w:r w:rsidRPr="00F2183F">
              <w:t>Ogó</w:t>
            </w:r>
            <w:r>
              <w:t>-</w:t>
            </w:r>
            <w:r w:rsidRPr="00F2183F">
              <w:t>łem</w:t>
            </w:r>
            <w:proofErr w:type="spellEnd"/>
          </w:p>
        </w:tc>
        <w:tc>
          <w:tcPr>
            <w:tcW w:w="208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5921BE" w14:textId="0D2A3DDA" w:rsidR="00FE3BC0" w:rsidRPr="00F2183F" w:rsidRDefault="00FE3BC0" w:rsidP="00EA191C">
            <w:pPr>
              <w:pStyle w:val="Tablicagwka"/>
            </w:pPr>
            <w:r>
              <w:t>Aktywni zawodowo</w:t>
            </w:r>
          </w:p>
        </w:tc>
        <w:tc>
          <w:tcPr>
            <w:tcW w:w="69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E52DE9" w14:textId="4D38DD3A" w:rsidR="00FE3BC0" w:rsidRPr="00F2183F" w:rsidRDefault="00FE3BC0" w:rsidP="00EA191C">
            <w:pPr>
              <w:pStyle w:val="Tablicagwka"/>
            </w:pPr>
            <w:r w:rsidRPr="00F2183F">
              <w:t xml:space="preserve">Bierni </w:t>
            </w:r>
            <w:proofErr w:type="spellStart"/>
            <w:r w:rsidRPr="00F2183F">
              <w:t>zawo-</w:t>
            </w:r>
            <w:r>
              <w:t>dowo</w:t>
            </w:r>
            <w:proofErr w:type="spellEnd"/>
          </w:p>
        </w:tc>
        <w:tc>
          <w:tcPr>
            <w:tcW w:w="68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1F06EF" w14:textId="77777777" w:rsidR="00FE3BC0" w:rsidRPr="00F2183F" w:rsidRDefault="00FE3BC0" w:rsidP="00EA191C">
            <w:pPr>
              <w:pStyle w:val="Tablicagwka"/>
            </w:pPr>
            <w:proofErr w:type="spellStart"/>
            <w:r w:rsidRPr="00F2183F">
              <w:t>Współ</w:t>
            </w:r>
            <w:proofErr w:type="spellEnd"/>
            <w:r w:rsidRPr="00F2183F">
              <w:t>-czynnik aktyw-</w:t>
            </w:r>
            <w:proofErr w:type="spellStart"/>
            <w:r w:rsidRPr="00F2183F">
              <w:t>ności</w:t>
            </w:r>
            <w:proofErr w:type="spellEnd"/>
            <w:r w:rsidRPr="00F2183F">
              <w:t xml:space="preserve"> </w:t>
            </w:r>
            <w:proofErr w:type="spellStart"/>
            <w:r w:rsidRPr="00F2183F">
              <w:t>zawo-dowej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59B6A5" w14:textId="2D95DBBD" w:rsidR="00FE3BC0" w:rsidRPr="00F2183F" w:rsidRDefault="00FE3BC0" w:rsidP="00EA191C">
            <w:pPr>
              <w:pStyle w:val="Tablicagwka"/>
              <w:suppressAutoHyphens w:val="0"/>
            </w:pPr>
            <w:r w:rsidRPr="00F2183F">
              <w:t>Wskaźnik zatrud</w:t>
            </w:r>
            <w:r>
              <w:t>nienia</w:t>
            </w:r>
          </w:p>
        </w:tc>
        <w:tc>
          <w:tcPr>
            <w:tcW w:w="68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C0BE25" w14:textId="76CCC4F4" w:rsidR="00FE3BC0" w:rsidRPr="00F2183F" w:rsidRDefault="00FE3BC0" w:rsidP="00EA191C">
            <w:pPr>
              <w:pStyle w:val="Tablicagwka"/>
            </w:pPr>
            <w:r w:rsidRPr="00F2183F">
              <w:t xml:space="preserve">Stopa </w:t>
            </w:r>
            <w:proofErr w:type="spellStart"/>
            <w:r w:rsidRPr="00F2183F">
              <w:t>bezro</w:t>
            </w:r>
            <w:r>
              <w:t>-bocia</w:t>
            </w:r>
            <w:proofErr w:type="spellEnd"/>
          </w:p>
        </w:tc>
      </w:tr>
      <w:tr w:rsidR="00FE3BC0" w:rsidRPr="00F2183F" w14:paraId="65FFADC6" w14:textId="77777777" w:rsidTr="00E57CBF">
        <w:trPr>
          <w:trHeight w:val="624"/>
          <w:tblHeader/>
        </w:trPr>
        <w:tc>
          <w:tcPr>
            <w:tcW w:w="2345" w:type="dxa"/>
            <w:gridSpan w:val="2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F99AD9D" w14:textId="77777777" w:rsidR="00FE3BC0" w:rsidRPr="00F2183F" w:rsidRDefault="00FE3BC0" w:rsidP="00EA191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68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CA5F6" w14:textId="1A04A77A" w:rsidR="00FE3BC0" w:rsidRPr="00F2183F" w:rsidRDefault="00FE3BC0" w:rsidP="00EA191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D7BAF1" w14:textId="69A9AC11" w:rsidR="00FE3BC0" w:rsidRPr="00F2183F" w:rsidRDefault="00FE3BC0" w:rsidP="00EA191C">
            <w:pPr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B6AAB" w14:textId="2845495C" w:rsidR="00FE3BC0" w:rsidRPr="00F2183F" w:rsidRDefault="00FE3BC0" w:rsidP="00EA191C">
            <w:pPr>
              <w:pStyle w:val="Tablicagwka"/>
              <w:suppressAutoHyphens w:val="0"/>
            </w:pPr>
            <w:r w:rsidRPr="00F2183F">
              <w:t>pracu</w:t>
            </w:r>
            <w:r>
              <w:t>jący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A80805" w14:textId="55717A1D" w:rsidR="00FE3BC0" w:rsidRPr="00FE3BC0" w:rsidRDefault="00FE3BC0" w:rsidP="00EA191C">
            <w:pPr>
              <w:suppressAutoHyphens w:val="0"/>
              <w:spacing w:before="36" w:after="36" w:line="240" w:lineRule="auto"/>
              <w:jc w:val="center"/>
              <w:rPr>
                <w:rFonts w:eastAsia="Times New Roman" w:cs="Calibri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b</w:t>
            </w:r>
            <w:r w:rsidRPr="00F2183F">
              <w:rPr>
                <w:rFonts w:eastAsia="Times New Roman" w:cs="Calibri"/>
                <w:szCs w:val="19"/>
                <w:lang w:eastAsia="pl-PL"/>
              </w:rPr>
              <w:t>ezro</w:t>
            </w:r>
            <w:r>
              <w:rPr>
                <w:rFonts w:eastAsia="Times New Roman" w:cs="Calibri"/>
                <w:szCs w:val="19"/>
                <w:lang w:eastAsia="pl-PL"/>
              </w:rPr>
              <w:t>botni</w:t>
            </w:r>
            <w:r>
              <w:rPr>
                <w:rFonts w:eastAsia="Times New Roman" w:cs="Calibri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695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48A937" w14:textId="77777777" w:rsidR="00FE3BC0" w:rsidRPr="00F2183F" w:rsidRDefault="00FE3BC0" w:rsidP="00EA191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90977F" w14:textId="77777777" w:rsidR="00FE3BC0" w:rsidRPr="00F2183F" w:rsidRDefault="00FE3BC0" w:rsidP="00EA191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10A7FF" w14:textId="77777777" w:rsidR="00FE3BC0" w:rsidRPr="00F2183F" w:rsidRDefault="00FE3BC0" w:rsidP="00EA191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68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09B8B4" w14:textId="77777777" w:rsidR="00FE3BC0" w:rsidRPr="00F2183F" w:rsidRDefault="00FE3BC0" w:rsidP="00EA191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FE3BC0" w:rsidRPr="00F2183F" w14:paraId="3230716A" w14:textId="2C1979B2" w:rsidTr="00E57CBF">
        <w:trPr>
          <w:trHeight w:val="340"/>
          <w:tblHeader/>
        </w:trPr>
        <w:tc>
          <w:tcPr>
            <w:tcW w:w="2345" w:type="dxa"/>
            <w:gridSpan w:val="2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9D2E0BE" w14:textId="77777777" w:rsidR="00FE3BC0" w:rsidRPr="00F2183F" w:rsidRDefault="00FE3BC0" w:rsidP="00EA191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3458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FEA4B9" w14:textId="4EC9F228" w:rsidR="00FE3BC0" w:rsidRPr="00F2183F" w:rsidRDefault="00FE3BC0" w:rsidP="00EA191C">
            <w:pPr>
              <w:pStyle w:val="Tablicagwka"/>
              <w:rPr>
                <w:rFonts w:eastAsia="Times New Roman" w:cs="Calibri"/>
                <w:spacing w:val="-4"/>
              </w:rPr>
            </w:pPr>
            <w:r>
              <w:rPr>
                <w:rFonts w:eastAsia="Times New Roman" w:cs="Calibri"/>
                <w:spacing w:val="-4"/>
              </w:rPr>
              <w:t>w tysiącach</w:t>
            </w:r>
          </w:p>
        </w:tc>
        <w:tc>
          <w:tcPr>
            <w:tcW w:w="2135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5E7642" w14:textId="5AD83FAB" w:rsidR="00FE3BC0" w:rsidRPr="00F2183F" w:rsidRDefault="00FE3BC0" w:rsidP="00EA191C">
            <w:pPr>
              <w:pStyle w:val="Tablicagwka"/>
              <w:rPr>
                <w:rFonts w:eastAsia="Times New Roman" w:cs="Calibri"/>
                <w:spacing w:val="-4"/>
              </w:rPr>
            </w:pPr>
            <w:r w:rsidRPr="00F2183F">
              <w:rPr>
                <w:rFonts w:eastAsia="Times New Roman" w:cs="Calibri"/>
                <w:spacing w:val="-4"/>
              </w:rPr>
              <w:t>w %</w:t>
            </w:r>
          </w:p>
        </w:tc>
      </w:tr>
      <w:tr w:rsidR="00EA191C" w:rsidRPr="00B87527" w14:paraId="4B519A07" w14:textId="77777777" w:rsidTr="00E57CBF">
        <w:trPr>
          <w:tblHeader/>
        </w:trPr>
        <w:tc>
          <w:tcPr>
            <w:tcW w:w="20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7BB173" w14:textId="5B74BA54" w:rsidR="00E37BCF" w:rsidRPr="0015694E" w:rsidRDefault="00612478" w:rsidP="00EA191C">
            <w:pPr>
              <w:pStyle w:val="Tablicaboczek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33643" w14:textId="77777777" w:rsidR="00E37BCF" w:rsidRPr="00F2183F" w:rsidRDefault="00E37BCF" w:rsidP="00FE3BC0">
            <w:pPr>
              <w:pStyle w:val="Tablicadanerodek"/>
              <w:spacing w:before="40" w:after="0"/>
              <w:jc w:val="center"/>
            </w:pPr>
            <w:r w:rsidRPr="00F2183F">
              <w:t>a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5565A2" w14:textId="27E9AFD4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2</w:t>
            </w:r>
            <w:r>
              <w:rPr>
                <w:rFonts w:cs="Arial"/>
                <w:bCs/>
                <w:color w:val="000000"/>
              </w:rPr>
              <w:t xml:space="preserve"> </w:t>
            </w:r>
            <w:r w:rsidRPr="00E37BCF">
              <w:rPr>
                <w:rFonts w:cs="Arial"/>
                <w:bCs/>
                <w:color w:val="000000"/>
              </w:rPr>
              <w:t>719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8C1A8" w14:textId="4B0B2C29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1</w:t>
            </w:r>
            <w:r>
              <w:rPr>
                <w:rFonts w:cs="Arial"/>
                <w:bCs/>
                <w:color w:val="000000"/>
              </w:rPr>
              <w:t xml:space="preserve"> </w:t>
            </w:r>
            <w:r w:rsidRPr="00E37BCF">
              <w:rPr>
                <w:rFonts w:cs="Arial"/>
                <w:bCs/>
                <w:color w:val="000000"/>
              </w:rPr>
              <w:t>612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9A20A5" w14:textId="06A9FA10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1</w:t>
            </w:r>
            <w:r>
              <w:rPr>
                <w:rFonts w:cs="Arial"/>
                <w:bCs/>
                <w:color w:val="000000"/>
              </w:rPr>
              <w:t xml:space="preserve"> </w:t>
            </w:r>
            <w:r w:rsidRPr="00E37BCF">
              <w:rPr>
                <w:rFonts w:cs="Arial"/>
                <w:bCs/>
                <w:color w:val="000000"/>
              </w:rPr>
              <w:t>566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3593E" w14:textId="71B27AED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45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E390BE" w14:textId="41EAF122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1</w:t>
            </w:r>
            <w:r>
              <w:rPr>
                <w:rFonts w:cs="Arial"/>
                <w:bCs/>
                <w:color w:val="000000"/>
              </w:rPr>
              <w:t xml:space="preserve"> </w:t>
            </w:r>
            <w:r w:rsidRPr="00E37BCF">
              <w:rPr>
                <w:rFonts w:cs="Arial"/>
                <w:bCs/>
                <w:color w:val="000000"/>
              </w:rPr>
              <w:t>107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348E30" w14:textId="3A87A78E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59,3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3F6DA6" w14:textId="0133D126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57,6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25E6B93" w14:textId="3BEB5B1F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2,8</w:t>
            </w:r>
          </w:p>
        </w:tc>
      </w:tr>
      <w:tr w:rsidR="00EA191C" w:rsidRPr="00085BC4" w14:paraId="305596A9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8EDE28" w14:textId="77777777" w:rsidR="00E37BCF" w:rsidRPr="00F2183F" w:rsidRDefault="00E37BCF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D4F51" w14:textId="77777777" w:rsidR="00E37BCF" w:rsidRPr="00F2183F" w:rsidRDefault="00E37BCF" w:rsidP="00FE3BC0">
            <w:pPr>
              <w:pStyle w:val="Tablicadanerodek"/>
              <w:spacing w:before="40" w:after="0"/>
              <w:jc w:val="center"/>
            </w:pPr>
            <w:r w:rsidRPr="00F2183F">
              <w:t>b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08A566" w14:textId="11A0C419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2 726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BE2521" w14:textId="1E517AAE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1</w:t>
            </w:r>
            <w:r>
              <w:t> </w:t>
            </w:r>
            <w:r w:rsidRPr="00BA6710">
              <w:t>594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A32C31" w14:textId="3794681D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1</w:t>
            </w:r>
            <w:r>
              <w:t> </w:t>
            </w:r>
            <w:r w:rsidRPr="00BA6710">
              <w:t>553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E33F67" w14:textId="73CCEB19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41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03FF9A" w14:textId="4B085B8E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1</w:t>
            </w:r>
            <w:r>
              <w:t> </w:t>
            </w:r>
            <w:r w:rsidRPr="00BA6710">
              <w:t>132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717EBB" w14:textId="6344D6D5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58,5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177FDC" w14:textId="12048EF1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57,0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190F00B" w14:textId="31ABED06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2,6</w:t>
            </w:r>
          </w:p>
        </w:tc>
      </w:tr>
      <w:tr w:rsidR="00EA191C" w:rsidRPr="008D26FC" w14:paraId="7E30185D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E81A1DE" w14:textId="77777777" w:rsidR="00E37BCF" w:rsidRPr="00F2183F" w:rsidRDefault="00E37BCF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2BAA23" w14:textId="77777777" w:rsidR="00E37BCF" w:rsidRPr="00F2183F" w:rsidRDefault="00E37BCF" w:rsidP="00FE3BC0">
            <w:pPr>
              <w:pStyle w:val="Tablicadanerodek"/>
              <w:spacing w:before="40" w:after="0"/>
              <w:jc w:val="center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2AD2D6" w14:textId="77D9CAA4" w:rsidR="00E37BCF" w:rsidRPr="00817ECE" w:rsidRDefault="00ED16D0" w:rsidP="00EA191C">
            <w:pPr>
              <w:pStyle w:val="Tablicadanerodek"/>
              <w:spacing w:before="48" w:after="48"/>
              <w:rPr>
                <w:b/>
              </w:rPr>
            </w:pPr>
            <w:r>
              <w:rPr>
                <w:b/>
              </w:rPr>
              <w:t>2 729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E73893" w14:textId="2A751970" w:rsidR="00E37BCF" w:rsidRPr="00817ECE" w:rsidRDefault="00ED16D0" w:rsidP="00EA191C">
            <w:pPr>
              <w:pStyle w:val="Tablicadanerodek"/>
              <w:spacing w:before="48" w:after="48"/>
              <w:rPr>
                <w:b/>
              </w:rPr>
            </w:pPr>
            <w:r>
              <w:rPr>
                <w:b/>
              </w:rPr>
              <w:t>1 609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7261A1" w14:textId="2F8C06D1" w:rsidR="00E37BCF" w:rsidRPr="00817ECE" w:rsidRDefault="00ED16D0" w:rsidP="00EA191C">
            <w:pPr>
              <w:pStyle w:val="Tablicadanerodek"/>
              <w:spacing w:before="48" w:after="48"/>
              <w:rPr>
                <w:b/>
              </w:rPr>
            </w:pPr>
            <w:r>
              <w:rPr>
                <w:b/>
              </w:rPr>
              <w:t>1 567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182BA4" w14:textId="36053C40" w:rsidR="00E37BCF" w:rsidRPr="00817ECE" w:rsidRDefault="00ED16D0" w:rsidP="00EA191C">
            <w:pPr>
              <w:pStyle w:val="Tablicadanerodek"/>
              <w:spacing w:before="48" w:after="48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4EF75C" w14:textId="27EDC61E" w:rsidR="00E37BCF" w:rsidRPr="00817ECE" w:rsidRDefault="00ED16D0" w:rsidP="00EA191C">
            <w:pPr>
              <w:pStyle w:val="Tablicadanerodek"/>
              <w:spacing w:before="48" w:after="48"/>
              <w:rPr>
                <w:b/>
              </w:rPr>
            </w:pPr>
            <w:r>
              <w:rPr>
                <w:b/>
              </w:rPr>
              <w:t>1 119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747AE1" w14:textId="2176D97A" w:rsidR="00E37BCF" w:rsidRPr="00817ECE" w:rsidRDefault="00ED16D0" w:rsidP="00EA191C">
            <w:pPr>
              <w:pStyle w:val="Tablicadanerodek"/>
              <w:spacing w:before="48" w:after="48"/>
              <w:rPr>
                <w:b/>
              </w:rPr>
            </w:pPr>
            <w:r>
              <w:rPr>
                <w:b/>
              </w:rPr>
              <w:t>59,0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9B109C" w14:textId="261459E0" w:rsidR="00E37BCF" w:rsidRPr="00817ECE" w:rsidRDefault="00ED16D0" w:rsidP="00EA191C">
            <w:pPr>
              <w:pStyle w:val="Tablicadanerodek"/>
              <w:spacing w:before="48" w:after="48"/>
              <w:rPr>
                <w:b/>
              </w:rPr>
            </w:pPr>
            <w:r>
              <w:rPr>
                <w:b/>
              </w:rPr>
              <w:t>57,4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1D908B7" w14:textId="461934FA" w:rsidR="00E37BCF" w:rsidRPr="00817ECE" w:rsidRDefault="00ED16D0" w:rsidP="00EA191C">
            <w:pPr>
              <w:pStyle w:val="Tablicadanerodek"/>
              <w:spacing w:before="48" w:after="48"/>
              <w:rPr>
                <w:b/>
              </w:rPr>
            </w:pPr>
            <w:r>
              <w:rPr>
                <w:b/>
              </w:rPr>
              <w:t>2,6</w:t>
            </w:r>
          </w:p>
        </w:tc>
      </w:tr>
      <w:tr w:rsidR="00EA191C" w:rsidRPr="008D26FC" w14:paraId="050BE09E" w14:textId="77777777" w:rsidTr="00E57CBF">
        <w:trPr>
          <w:tblHeader/>
        </w:trPr>
        <w:tc>
          <w:tcPr>
            <w:tcW w:w="20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623975C" w14:textId="77777777" w:rsidR="00E37BCF" w:rsidRPr="00F2183F" w:rsidRDefault="00E37BCF" w:rsidP="00EA191C">
            <w:pPr>
              <w:pStyle w:val="Tablicaboczek"/>
            </w:pPr>
            <w:r w:rsidRPr="00F2183F">
              <w:t>Mężczyźni</w:t>
            </w: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25A4B" w14:textId="77777777" w:rsidR="00E37BCF" w:rsidRPr="00F2183F" w:rsidRDefault="00E37BCF" w:rsidP="00FE3BC0">
            <w:pPr>
              <w:pStyle w:val="Tablicadanerodek"/>
              <w:spacing w:before="40" w:after="0"/>
              <w:jc w:val="center"/>
            </w:pPr>
            <w:r w:rsidRPr="00F2183F">
              <w:t>a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FEE017" w14:textId="6D317D77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1</w:t>
            </w:r>
            <w:r>
              <w:rPr>
                <w:rFonts w:cs="Arial"/>
                <w:bCs/>
                <w:color w:val="000000"/>
              </w:rPr>
              <w:t xml:space="preserve"> </w:t>
            </w:r>
            <w:r w:rsidRPr="00E37BCF">
              <w:rPr>
                <w:rFonts w:cs="Arial"/>
                <w:bCs/>
                <w:color w:val="000000"/>
              </w:rPr>
              <w:t>308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E79B1C" w14:textId="6B6D86C1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859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366952" w14:textId="63D78AF4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839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35B0F" w14:textId="5EFAA1C2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20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793A6C" w14:textId="501C77A0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450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C31155" w14:textId="6F262165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65,7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CCA63" w14:textId="24DC0B97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64,1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A6D1002" w14:textId="28B568EA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2,3</w:t>
            </w:r>
          </w:p>
        </w:tc>
      </w:tr>
      <w:tr w:rsidR="00EA191C" w:rsidRPr="00085BC4" w14:paraId="4B53D75A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B4B03E" w14:textId="77777777" w:rsidR="00E37BCF" w:rsidRPr="00F2183F" w:rsidRDefault="00E37BCF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D9FFC2" w14:textId="77777777" w:rsidR="00E37BCF" w:rsidRPr="00F2183F" w:rsidRDefault="00E37BCF" w:rsidP="00FE3BC0">
            <w:pPr>
              <w:pStyle w:val="Tablicadanerodek"/>
              <w:spacing w:before="40" w:after="0"/>
              <w:jc w:val="center"/>
            </w:pPr>
            <w:r w:rsidRPr="00F2183F">
              <w:t>b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358907" w14:textId="1BCB6592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1 313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D672F6" w14:textId="74B9F345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839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0521A8" w14:textId="24F3CE0A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818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E8FF27" w14:textId="4253860E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21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913BD6" w14:textId="5F938FB1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474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B12ADB" w14:textId="7CB541C1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63,9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C5CA2F" w14:textId="6E7D452A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62,3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8EA3082" w14:textId="04A6172B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2,5</w:t>
            </w:r>
          </w:p>
        </w:tc>
      </w:tr>
      <w:tr w:rsidR="00EA191C" w:rsidRPr="008D26FC" w14:paraId="2F79C01C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79664B" w14:textId="77777777" w:rsidR="00ED16D0" w:rsidRPr="00F2183F" w:rsidRDefault="00ED16D0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5639D7" w14:textId="77777777" w:rsidR="00ED16D0" w:rsidRPr="00F2183F" w:rsidRDefault="00ED16D0" w:rsidP="00FE3BC0">
            <w:pPr>
              <w:pStyle w:val="Tablicadanerodek"/>
              <w:spacing w:before="40" w:after="0"/>
              <w:jc w:val="center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F5CAD7" w14:textId="5D04D0BB" w:rsidR="00ED16D0" w:rsidRPr="00817ECE" w:rsidRDefault="00ED16D0" w:rsidP="00EA191C">
            <w:pPr>
              <w:pStyle w:val="Tablicadanerodek"/>
              <w:spacing w:before="48" w:after="48"/>
              <w:rPr>
                <w:b/>
              </w:rPr>
            </w:pPr>
            <w:r>
              <w:rPr>
                <w:b/>
              </w:rPr>
              <w:t xml:space="preserve">1 314 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737CDC" w14:textId="616A3855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847 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89ED32" w14:textId="42FFFAEE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827 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D78DF" w14:textId="714A656F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21 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F2D775" w14:textId="4E223F85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467 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40722E" w14:textId="12EBB63F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64,5 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691DE9" w14:textId="77BB5C0F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62,9 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CAD4D42" w14:textId="69C7AF19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2,5 </w:t>
            </w:r>
          </w:p>
        </w:tc>
      </w:tr>
      <w:tr w:rsidR="00EA191C" w:rsidRPr="008D26FC" w14:paraId="089E3EAF" w14:textId="77777777" w:rsidTr="00E57CBF">
        <w:trPr>
          <w:tblHeader/>
        </w:trPr>
        <w:tc>
          <w:tcPr>
            <w:tcW w:w="20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CBB18F" w14:textId="77777777" w:rsidR="00E37BCF" w:rsidRPr="00F2183F" w:rsidRDefault="00E37BCF" w:rsidP="00EA191C">
            <w:pPr>
              <w:pStyle w:val="Tablicaboczek"/>
            </w:pPr>
            <w:r w:rsidRPr="00F2183F">
              <w:t>Kobiety</w:t>
            </w: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67AE6A" w14:textId="77777777" w:rsidR="00E37BCF" w:rsidRPr="00F2183F" w:rsidRDefault="00E37BCF" w:rsidP="00FE3BC0">
            <w:pPr>
              <w:pStyle w:val="Tablicadanerodek"/>
              <w:spacing w:before="40" w:after="0"/>
              <w:jc w:val="center"/>
            </w:pPr>
            <w:r w:rsidRPr="00F2183F">
              <w:t>a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9AEEE6" w14:textId="1EA72F73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1</w:t>
            </w:r>
            <w:r>
              <w:rPr>
                <w:rFonts w:cs="Arial"/>
                <w:bCs/>
                <w:color w:val="000000"/>
              </w:rPr>
              <w:t xml:space="preserve"> </w:t>
            </w:r>
            <w:r w:rsidRPr="00E37BCF">
              <w:rPr>
                <w:rFonts w:cs="Arial"/>
                <w:bCs/>
                <w:color w:val="000000"/>
              </w:rPr>
              <w:t>410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CBD7F3" w14:textId="73CB5B79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753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2882C9" w14:textId="5B8119B5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727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2E1616" w14:textId="02C40C33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26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122542" w14:textId="3614B308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657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C1198" w14:textId="5324FDB8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53,4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ABCC08" w14:textId="4D265515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51,6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BF4A9D" w14:textId="529AED48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3,5</w:t>
            </w:r>
          </w:p>
        </w:tc>
      </w:tr>
      <w:tr w:rsidR="00EA191C" w:rsidRPr="00085BC4" w14:paraId="087113B4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D7644A" w14:textId="77777777" w:rsidR="00E37BCF" w:rsidRPr="00F2183F" w:rsidRDefault="00E37BCF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2F44E0" w14:textId="77777777" w:rsidR="00E37BCF" w:rsidRPr="00F2183F" w:rsidRDefault="00E37BCF" w:rsidP="00FE3BC0">
            <w:pPr>
              <w:pStyle w:val="Tablicadanerodek"/>
              <w:spacing w:before="40" w:after="0"/>
              <w:jc w:val="center"/>
            </w:pPr>
            <w:r w:rsidRPr="00F2183F">
              <w:t>b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71FEA0" w14:textId="71A3C55F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1 413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41EAE9" w14:textId="18837F44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755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DDBB9F" w14:textId="70603D4C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735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738778" w14:textId="5D6CB812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19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0F616" w14:textId="24DD4D7D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658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8D8E9E" w14:textId="6B2B6BB9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53,4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A5416D" w14:textId="0A48FEEE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52,0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0CBE084" w14:textId="22E47A2C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2,5</w:t>
            </w:r>
          </w:p>
        </w:tc>
      </w:tr>
      <w:tr w:rsidR="00EA191C" w:rsidRPr="008D26FC" w14:paraId="622271CB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0D9B82" w14:textId="77777777" w:rsidR="00ED16D0" w:rsidRPr="00F2183F" w:rsidRDefault="00ED16D0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3B022" w14:textId="77777777" w:rsidR="00ED16D0" w:rsidRPr="00F2183F" w:rsidRDefault="00ED16D0" w:rsidP="00FE3BC0">
            <w:pPr>
              <w:pStyle w:val="Tablicadanerodek"/>
              <w:spacing w:before="40" w:after="0"/>
              <w:jc w:val="center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58BD06" w14:textId="6C696326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1</w:t>
            </w:r>
            <w:r>
              <w:rPr>
                <w:b/>
              </w:rPr>
              <w:t xml:space="preserve"> </w:t>
            </w:r>
            <w:r w:rsidRPr="00ED16D0">
              <w:rPr>
                <w:b/>
              </w:rPr>
              <w:t xml:space="preserve">415 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58839E" w14:textId="230C1B58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762 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BE2895" w14:textId="2281CFBE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740 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2789FC" w14:textId="690B7E84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22 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E568AE" w14:textId="79018DA1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652 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EDB6DA" w14:textId="4BA3471C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53,9 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8C824A" w14:textId="51EBCD1F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52,3 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C6F3A75" w14:textId="5E28F0D5" w:rsidR="00ED16D0" w:rsidRPr="00ED16D0" w:rsidRDefault="00ED16D0" w:rsidP="00EA191C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2,9 </w:t>
            </w:r>
          </w:p>
        </w:tc>
      </w:tr>
      <w:tr w:rsidR="00EA191C" w:rsidRPr="008D26FC" w14:paraId="3C2DFFB0" w14:textId="77777777" w:rsidTr="00E57CBF">
        <w:trPr>
          <w:tblHeader/>
        </w:trPr>
        <w:tc>
          <w:tcPr>
            <w:tcW w:w="20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E746A09" w14:textId="77777777" w:rsidR="00E37BCF" w:rsidRPr="00F2183F" w:rsidRDefault="00E37BCF" w:rsidP="00EA191C">
            <w:pPr>
              <w:pStyle w:val="Tablicaboczek"/>
            </w:pPr>
            <w:r w:rsidRPr="00F2183F">
              <w:t>Miasta</w:t>
            </w: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14CDB0" w14:textId="77777777" w:rsidR="00E37BCF" w:rsidRPr="00F2183F" w:rsidRDefault="00E37BCF" w:rsidP="00FE3BC0">
            <w:pPr>
              <w:pStyle w:val="Tablicadanerodek"/>
              <w:spacing w:before="40" w:after="0"/>
              <w:jc w:val="center"/>
            </w:pPr>
            <w:r w:rsidRPr="00F2183F">
              <w:t>a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239A6D" w14:textId="0ED413F1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1</w:t>
            </w:r>
            <w:r>
              <w:rPr>
                <w:rFonts w:cs="Arial"/>
                <w:bCs/>
                <w:color w:val="000000"/>
              </w:rPr>
              <w:t xml:space="preserve"> </w:t>
            </w:r>
            <w:r w:rsidRPr="00E37BCF">
              <w:rPr>
                <w:rFonts w:cs="Arial"/>
                <w:bCs/>
                <w:color w:val="000000"/>
              </w:rPr>
              <w:t>322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E817FF" w14:textId="136E8ECB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812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ED67A7" w14:textId="1368BF44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791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AE5F96" w14:textId="347E4C0D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21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95E93D" w14:textId="6C3858F9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510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1AACB" w14:textId="48BA48E2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61,4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A1FB39" w14:textId="2D8AECD4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59,8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2F8C80" w14:textId="45AC5BFB" w:rsidR="00E37BCF" w:rsidRPr="00E37BCF" w:rsidRDefault="00E37BCF" w:rsidP="00EA191C">
            <w:pPr>
              <w:pStyle w:val="Tablicadanerodek"/>
              <w:spacing w:before="48" w:after="48"/>
            </w:pPr>
            <w:r w:rsidRPr="00E37BCF">
              <w:rPr>
                <w:rFonts w:cs="Arial"/>
                <w:bCs/>
                <w:color w:val="000000"/>
              </w:rPr>
              <w:t>2,6</w:t>
            </w:r>
          </w:p>
        </w:tc>
      </w:tr>
      <w:tr w:rsidR="00EA191C" w:rsidRPr="00085BC4" w14:paraId="123009BB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BB6E013" w14:textId="77777777" w:rsidR="00E37BCF" w:rsidRPr="00F2183F" w:rsidRDefault="00E37BCF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F0A46" w14:textId="77777777" w:rsidR="00E37BCF" w:rsidRPr="00F2183F" w:rsidRDefault="00E37BCF" w:rsidP="00FE3BC0">
            <w:pPr>
              <w:pStyle w:val="Tablicadanerodek"/>
              <w:spacing w:before="40" w:after="0"/>
              <w:jc w:val="center"/>
            </w:pPr>
            <w:r w:rsidRPr="00F2183F">
              <w:t>b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FA034F" w14:textId="5A482584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1 324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5DCC6A" w14:textId="101DF932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806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77A266" w14:textId="011BA7E0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793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9DFD1E" w14:textId="38692EA6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13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044E7A" w14:textId="5417E6C9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518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436B59" w14:textId="20A4322A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60,9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7A04AE" w14:textId="6D55E669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59,9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4126EC3" w14:textId="146A58D3" w:rsidR="00E37BCF" w:rsidRPr="00BA6710" w:rsidRDefault="00E37BCF" w:rsidP="00EA191C">
            <w:pPr>
              <w:pStyle w:val="Tablicadanerodek"/>
              <w:spacing w:before="48" w:after="48"/>
            </w:pPr>
            <w:r w:rsidRPr="00BA6710">
              <w:t>1,6</w:t>
            </w:r>
          </w:p>
        </w:tc>
      </w:tr>
      <w:tr w:rsidR="00EA191C" w:rsidRPr="008D26FC" w14:paraId="39773700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F20B12" w14:textId="77777777" w:rsidR="00ED16D0" w:rsidRPr="00F2183F" w:rsidRDefault="00ED16D0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F9DF5" w14:textId="77777777" w:rsidR="00ED16D0" w:rsidRPr="00F2183F" w:rsidRDefault="00ED16D0" w:rsidP="00FE3BC0">
            <w:pPr>
              <w:pStyle w:val="Tablicadanerodek"/>
              <w:spacing w:before="40" w:after="0"/>
              <w:jc w:val="center"/>
            </w:pPr>
            <w:r w:rsidRPr="00F2183F">
              <w:rPr>
                <w:b/>
              </w:rPr>
              <w:t>c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7BB9D7" w14:textId="67C7C0BF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1</w:t>
            </w:r>
            <w:r>
              <w:rPr>
                <w:b/>
              </w:rPr>
              <w:t xml:space="preserve"> </w:t>
            </w:r>
            <w:r w:rsidRPr="00ED16D0">
              <w:rPr>
                <w:b/>
              </w:rPr>
              <w:t xml:space="preserve">325 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952E11" w14:textId="27257305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826 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152E87" w14:textId="62BA60BB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805 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A6972F" w14:textId="231DBE93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D16D0">
              <w:rPr>
                <w:b/>
              </w:rPr>
              <w:t xml:space="preserve"> 22 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02AB03" w14:textId="4724E2AC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499 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6749C3" w14:textId="6D18AF15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62,3 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85961B" w14:textId="6701A739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60,8 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EDC6E11" w14:textId="45791371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2,7 </w:t>
            </w:r>
          </w:p>
        </w:tc>
      </w:tr>
      <w:tr w:rsidR="00EA191C" w:rsidRPr="006A7224" w14:paraId="2CEB309E" w14:textId="77777777" w:rsidTr="00E57CBF">
        <w:trPr>
          <w:tblHeader/>
        </w:trPr>
        <w:tc>
          <w:tcPr>
            <w:tcW w:w="20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85D703" w14:textId="77777777" w:rsidR="00E37BCF" w:rsidRPr="00F2183F" w:rsidRDefault="00E37BCF" w:rsidP="00EA191C">
            <w:pPr>
              <w:pStyle w:val="Tablicaboczek"/>
            </w:pPr>
            <w:r w:rsidRPr="00F2183F">
              <w:t>Wieś</w:t>
            </w: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966A08" w14:textId="77777777" w:rsidR="00E37BCF" w:rsidRPr="00F2183F" w:rsidRDefault="00E37BCF" w:rsidP="00FE3BC0">
            <w:pPr>
              <w:pStyle w:val="Tablicadanerodek"/>
              <w:spacing w:before="40" w:after="0"/>
              <w:jc w:val="center"/>
              <w:rPr>
                <w:b/>
              </w:rPr>
            </w:pPr>
            <w:r w:rsidRPr="00F2183F">
              <w:t>a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6E6383" w14:textId="790DAAC3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1</w:t>
            </w:r>
            <w:r>
              <w:rPr>
                <w:rFonts w:cs="Arial"/>
                <w:bCs/>
                <w:color w:val="000000"/>
              </w:rPr>
              <w:t xml:space="preserve"> </w:t>
            </w:r>
            <w:r w:rsidRPr="00E37BCF">
              <w:rPr>
                <w:rFonts w:cs="Arial"/>
                <w:bCs/>
                <w:color w:val="000000"/>
              </w:rPr>
              <w:t>396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EC71AF" w14:textId="3874F491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799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D20FEF" w14:textId="79D727CD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776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B9F0A2" w14:textId="4E1EEE77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24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514227" w14:textId="13AF22F9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597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63C110" w14:textId="40DD78D5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57,2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F2560F" w14:textId="0B715D12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55,6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DC4FB8" w14:textId="170C3F47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3,0</w:t>
            </w:r>
          </w:p>
        </w:tc>
      </w:tr>
      <w:tr w:rsidR="00EA191C" w:rsidRPr="00085BC4" w14:paraId="6D830A7D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5B4F104" w14:textId="77777777" w:rsidR="00E37BCF" w:rsidRPr="00F2183F" w:rsidRDefault="00E37BCF" w:rsidP="00EA191C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8F1B92" w14:textId="77777777" w:rsidR="00E37BCF" w:rsidRPr="00F2183F" w:rsidRDefault="00E37BCF" w:rsidP="00FE3BC0">
            <w:pPr>
              <w:pStyle w:val="Tablicadanerodek"/>
              <w:spacing w:before="40" w:after="0"/>
              <w:jc w:val="center"/>
              <w:rPr>
                <w:b/>
              </w:rPr>
            </w:pPr>
            <w:r w:rsidRPr="00F2183F">
              <w:t>b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215FD8" w14:textId="453FBEC5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BA6710">
              <w:t>1 402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66B6F6" w14:textId="7354BF4E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BA6710">
              <w:t>788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85DEE0" w14:textId="3AF1DBE3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BA6710">
              <w:t>760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C3F33F" w14:textId="28C45C3F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BA6710">
              <w:t>27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577062" w14:textId="5D05A9E2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BA6710">
              <w:t>614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7F434B" w14:textId="39369377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BA6710">
              <w:t>56,2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4574C0" w14:textId="63EEE079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BA6710">
              <w:t>54,2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B9CE828" w14:textId="01546A82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BA6710">
              <w:t>3,4</w:t>
            </w:r>
          </w:p>
        </w:tc>
      </w:tr>
      <w:tr w:rsidR="00EA191C" w:rsidRPr="008D26FC" w14:paraId="13DB7665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3653F2" w14:textId="77777777" w:rsidR="00ED16D0" w:rsidRPr="00F2183F" w:rsidRDefault="00ED16D0" w:rsidP="00EA191C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3F528A" w14:textId="4BDB726B" w:rsidR="00ED16D0" w:rsidRPr="00F2183F" w:rsidRDefault="000E6A60" w:rsidP="000E6A60">
            <w:pPr>
              <w:pStyle w:val="Tablicadanerodek"/>
              <w:spacing w:before="40" w:after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4E59FD" w14:textId="7A6EF3DD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D16D0">
              <w:rPr>
                <w:b/>
              </w:rPr>
              <w:t xml:space="preserve"> 1</w:t>
            </w:r>
            <w:r>
              <w:rPr>
                <w:b/>
              </w:rPr>
              <w:t xml:space="preserve"> </w:t>
            </w:r>
            <w:r w:rsidRPr="00ED16D0">
              <w:rPr>
                <w:b/>
              </w:rPr>
              <w:t xml:space="preserve">404 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DF214B" w14:textId="1033D1E4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D16D0">
              <w:rPr>
                <w:b/>
              </w:rPr>
              <w:t xml:space="preserve"> 783 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0D00AE" w14:textId="2F07D918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D16D0">
              <w:rPr>
                <w:b/>
              </w:rPr>
              <w:t xml:space="preserve"> 762 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DFE32A" w14:textId="5B202936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D16D0">
              <w:rPr>
                <w:b/>
              </w:rPr>
              <w:t xml:space="preserve"> 21 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1A6E78" w14:textId="7BD9DEFF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D16D0">
              <w:rPr>
                <w:b/>
              </w:rPr>
              <w:t xml:space="preserve"> 621 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0CAB83" w14:textId="704CC96E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D16D0">
              <w:rPr>
                <w:b/>
              </w:rPr>
              <w:t xml:space="preserve"> 55,8 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1CAA18" w14:textId="4CD87746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D16D0">
              <w:rPr>
                <w:b/>
              </w:rPr>
              <w:t xml:space="preserve"> 54,3 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AB6049A" w14:textId="27648B14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D16D0">
              <w:rPr>
                <w:b/>
              </w:rPr>
              <w:t xml:space="preserve"> 2,7 </w:t>
            </w:r>
          </w:p>
        </w:tc>
      </w:tr>
      <w:tr w:rsidR="000E6A60" w:rsidRPr="008D26FC" w14:paraId="2D80544A" w14:textId="60DA0BDD" w:rsidTr="00E57CBF">
        <w:trPr>
          <w:tblHeader/>
        </w:trPr>
        <w:tc>
          <w:tcPr>
            <w:tcW w:w="2345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7C70CC" w14:textId="5FF86C05" w:rsidR="000E6A60" w:rsidRPr="00D36F5D" w:rsidRDefault="000E6A60" w:rsidP="000E6A60">
            <w:pPr>
              <w:pStyle w:val="Tablicadanerodek"/>
              <w:spacing w:before="40" w:after="0"/>
              <w:jc w:val="left"/>
              <w:rPr>
                <w:b/>
              </w:rPr>
            </w:pPr>
            <w:r w:rsidRPr="00D36F5D">
              <w:rPr>
                <w:b/>
              </w:rPr>
              <w:t>Według wieku:</w:t>
            </w:r>
          </w:p>
        </w:tc>
        <w:tc>
          <w:tcPr>
            <w:tcW w:w="5593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806182B" w14:textId="77777777" w:rsidR="000E6A60" w:rsidRPr="008D26FC" w:rsidRDefault="000E6A60" w:rsidP="00EA191C">
            <w:pPr>
              <w:pStyle w:val="Tablicaboczek"/>
              <w:rPr>
                <w:rFonts w:cs="Arial"/>
                <w:b/>
                <w:bCs/>
                <w:color w:val="000000"/>
              </w:rPr>
            </w:pPr>
          </w:p>
        </w:tc>
      </w:tr>
      <w:tr w:rsidR="00EA191C" w:rsidRPr="000356DC" w14:paraId="6E8CF2DE" w14:textId="77777777" w:rsidTr="00E57CBF">
        <w:trPr>
          <w:tblHeader/>
        </w:trPr>
        <w:tc>
          <w:tcPr>
            <w:tcW w:w="20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2E5D45" w14:textId="77777777" w:rsidR="00E37BCF" w:rsidRPr="005569C8" w:rsidRDefault="00E37BCF" w:rsidP="00EA191C">
            <w:pPr>
              <w:pStyle w:val="Tablicaboczek"/>
              <w:rPr>
                <w:b/>
              </w:rPr>
            </w:pPr>
            <w:r w:rsidRPr="005569C8">
              <w:t>15–24 lata</w:t>
            </w: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BCF75C" w14:textId="77777777" w:rsidR="00E37BCF" w:rsidRPr="00F2183F" w:rsidRDefault="00E37BCF" w:rsidP="000E6A60">
            <w:pPr>
              <w:pStyle w:val="Tablicadanerodek"/>
              <w:spacing w:before="40" w:after="0"/>
              <w:jc w:val="center"/>
              <w:rPr>
                <w:b/>
              </w:rPr>
            </w:pPr>
            <w:r w:rsidRPr="005569C8">
              <w:t>a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6A4F5B" w14:textId="7262F428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333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2FBBF" w14:textId="593DA475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122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30B63E" w14:textId="2CDAF525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111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CC128E" w14:textId="66FB61B5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12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F0CDF8" w14:textId="54E051B7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211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A6AA6" w14:textId="3CABC813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36,6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7A4E0C" w14:textId="25275EA4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33,3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112A35" w14:textId="726675F8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9,8</w:t>
            </w:r>
          </w:p>
        </w:tc>
      </w:tr>
      <w:tr w:rsidR="00EA191C" w:rsidRPr="00085BC4" w14:paraId="4AE90A3B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4E10A8" w14:textId="77777777" w:rsidR="00E37BCF" w:rsidRPr="005569C8" w:rsidRDefault="00E37BCF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1C6FC" w14:textId="77777777" w:rsidR="00E37BCF" w:rsidRPr="005569C8" w:rsidRDefault="00E37BCF" w:rsidP="000E6A60">
            <w:pPr>
              <w:pStyle w:val="Tablicadanerodek"/>
              <w:spacing w:before="40" w:after="0"/>
              <w:jc w:val="center"/>
            </w:pPr>
            <w:r w:rsidRPr="005569C8">
              <w:t>b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9B961A" w14:textId="1947A081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336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DA3426" w14:textId="535A4B7B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103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0F3AF8" w14:textId="2BBF625A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93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561988" w14:textId="1C5CE8BE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BA6710">
              <w:t>10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1E48C1" w14:textId="09C02536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233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D9DF7E" w14:textId="250E007B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30,7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5FB447" w14:textId="0488B842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27,7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693B08D" w14:textId="12BCD486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9,7</w:t>
            </w:r>
          </w:p>
        </w:tc>
      </w:tr>
      <w:tr w:rsidR="00EA191C" w:rsidRPr="000356DC" w14:paraId="35588A8A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93A60AF" w14:textId="77777777" w:rsidR="00ED16D0" w:rsidRPr="005569C8" w:rsidRDefault="00ED16D0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9BFEF3" w14:textId="77777777" w:rsidR="00ED16D0" w:rsidRPr="005569C8" w:rsidRDefault="00ED16D0" w:rsidP="000E6A60">
            <w:pPr>
              <w:pStyle w:val="Tablicadanerodek"/>
              <w:spacing w:before="40" w:after="0"/>
              <w:jc w:val="center"/>
            </w:pPr>
            <w:r w:rsidRPr="005569C8">
              <w:rPr>
                <w:b/>
              </w:rPr>
              <w:t>c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0A744" w14:textId="25063BD4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336 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6DA044" w14:textId="7B3200AA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110 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AA0BE6" w14:textId="485072FE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97 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973D11" w14:textId="51585037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13 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0E65BA" w14:textId="440A34EF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226 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618562" w14:textId="569D7E54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32,7 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46E155" w14:textId="73043D9F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28,9 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23F66D3" w14:textId="04BCE631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11,8 </w:t>
            </w:r>
          </w:p>
        </w:tc>
      </w:tr>
      <w:tr w:rsidR="00EA191C" w:rsidRPr="000356DC" w14:paraId="084724DA" w14:textId="77777777" w:rsidTr="00E57CBF">
        <w:trPr>
          <w:tblHeader/>
        </w:trPr>
        <w:tc>
          <w:tcPr>
            <w:tcW w:w="20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C79A77" w14:textId="77777777" w:rsidR="00E37BCF" w:rsidRPr="005569C8" w:rsidRDefault="00E37BCF" w:rsidP="00EA191C">
            <w:pPr>
              <w:pStyle w:val="Tablicaboczek"/>
            </w:pPr>
            <w:r w:rsidRPr="005569C8">
              <w:t>25–34</w:t>
            </w: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D81E7" w14:textId="77777777" w:rsidR="00E37BCF" w:rsidRPr="005569C8" w:rsidRDefault="00E37BCF" w:rsidP="000E6A60">
            <w:pPr>
              <w:pStyle w:val="Tablicadanerodek"/>
              <w:spacing w:before="40" w:after="0"/>
              <w:jc w:val="center"/>
              <w:rPr>
                <w:b/>
              </w:rPr>
            </w:pPr>
            <w:r w:rsidRPr="005569C8">
              <w:t>a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ED3702" w14:textId="5107C878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447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43B7E" w14:textId="32A27438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387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4B1CAC" w14:textId="1D514CE8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378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97F2C4" w14:textId="53001B79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37BC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48FB7B" w14:textId="462ADDD4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60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E472F3" w14:textId="758CE4EE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86,6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1AC93E" w14:textId="39377346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84,6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A717C1" w14:textId="1F4E252A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2,3</w:t>
            </w:r>
          </w:p>
        </w:tc>
      </w:tr>
      <w:tr w:rsidR="00EA191C" w:rsidRPr="00085BC4" w14:paraId="05CEF71E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5D7B97" w14:textId="77777777" w:rsidR="00E37BCF" w:rsidRPr="005569C8" w:rsidRDefault="00E37BCF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5B12C5" w14:textId="77777777" w:rsidR="00E37BCF" w:rsidRPr="005569C8" w:rsidRDefault="00E37BCF" w:rsidP="000E6A60">
            <w:pPr>
              <w:pStyle w:val="Tablicadanerodek"/>
              <w:spacing w:before="40" w:after="0"/>
              <w:jc w:val="center"/>
            </w:pPr>
            <w:r w:rsidRPr="005569C8">
              <w:t>b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EBCAE9" w14:textId="278DF373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438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D42117" w14:textId="130DF674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392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063E08" w14:textId="3D4DE8D8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382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86881B" w14:textId="6D9FBB82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BA6710">
              <w:t>10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204D6C" w14:textId="4C03D6F3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46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470B5E" w14:textId="7B211E48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89,5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BD48A" w14:textId="7BA27972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87,2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9657F3C" w14:textId="3894C70A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2,6</w:t>
            </w:r>
          </w:p>
        </w:tc>
      </w:tr>
      <w:tr w:rsidR="00EA191C" w:rsidRPr="000356DC" w14:paraId="220363CC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EAF6F6" w14:textId="77777777" w:rsidR="00ED16D0" w:rsidRPr="005569C8" w:rsidRDefault="00ED16D0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113CFF" w14:textId="77777777" w:rsidR="00ED16D0" w:rsidRPr="005569C8" w:rsidRDefault="00ED16D0" w:rsidP="000E6A60">
            <w:pPr>
              <w:pStyle w:val="Tablicadanerodek"/>
              <w:spacing w:before="40" w:after="0"/>
              <w:jc w:val="center"/>
            </w:pPr>
            <w:r w:rsidRPr="005569C8">
              <w:rPr>
                <w:b/>
              </w:rPr>
              <w:t>c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5DBF67" w14:textId="2A474658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416 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4B82B" w14:textId="0B626F0B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373 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9A3D17" w14:textId="5A4AC100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366 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264B4F" w14:textId="75E3E0C6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D16D0">
              <w:rPr>
                <w:b/>
              </w:rPr>
              <w:t xml:space="preserve"> </w:t>
            </w:r>
            <w:r>
              <w:rPr>
                <w:b/>
              </w:rPr>
              <w:t>.</w:t>
            </w:r>
            <w:r w:rsidRPr="00ED16D0">
              <w:rPr>
                <w:b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23F921" w14:textId="6E6FA2EB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43 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194254" w14:textId="4BC9F986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89,7 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12541A" w14:textId="1E765B21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88,0 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E313D24" w14:textId="3D92C579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1,9 </w:t>
            </w:r>
          </w:p>
        </w:tc>
      </w:tr>
      <w:tr w:rsidR="00EA191C" w:rsidRPr="000356DC" w14:paraId="6666B0C1" w14:textId="77777777" w:rsidTr="00E57CBF">
        <w:trPr>
          <w:tblHeader/>
        </w:trPr>
        <w:tc>
          <w:tcPr>
            <w:tcW w:w="20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185B27" w14:textId="77777777" w:rsidR="00E37BCF" w:rsidRPr="005569C8" w:rsidRDefault="00E37BCF" w:rsidP="00EA191C">
            <w:pPr>
              <w:pStyle w:val="Tablicaboczek"/>
            </w:pPr>
            <w:r w:rsidRPr="005569C8">
              <w:t>35–44</w:t>
            </w: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DE365" w14:textId="77777777" w:rsidR="00E37BCF" w:rsidRPr="005569C8" w:rsidRDefault="00E37BCF" w:rsidP="000E6A60">
            <w:pPr>
              <w:pStyle w:val="Tablicadanerodek"/>
              <w:spacing w:before="40" w:after="0"/>
              <w:jc w:val="center"/>
              <w:rPr>
                <w:b/>
              </w:rPr>
            </w:pPr>
            <w:r w:rsidRPr="005569C8">
              <w:t>a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B9A031" w14:textId="349B47DC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504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32D13" w14:textId="44209B43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457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25115C" w14:textId="31F13919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446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17E000" w14:textId="0E28532B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11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910EE" w14:textId="3C0B5F5B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48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0B4564" w14:textId="1B55EB85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90,7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71D962" w14:textId="4A390F67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88,5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D4616" w14:textId="0A10C434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2,4</w:t>
            </w:r>
          </w:p>
        </w:tc>
      </w:tr>
      <w:tr w:rsidR="00EA191C" w:rsidRPr="00085BC4" w14:paraId="3418D9B1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97C923" w14:textId="77777777" w:rsidR="00E37BCF" w:rsidRPr="005569C8" w:rsidRDefault="00E37BCF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0C0235" w14:textId="77777777" w:rsidR="00E37BCF" w:rsidRPr="005569C8" w:rsidRDefault="00E37BCF" w:rsidP="000E6A60">
            <w:pPr>
              <w:pStyle w:val="Tablicadanerodek"/>
              <w:spacing w:before="40" w:after="0"/>
              <w:jc w:val="center"/>
            </w:pPr>
            <w:r w:rsidRPr="005569C8">
              <w:t>b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BD7177" w14:textId="523569E4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505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B69D46" w14:textId="4913421A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448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BC655E" w14:textId="413AC462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439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897FF1" w14:textId="5FFC0458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37BCF">
              <w:rPr>
                <w:b/>
              </w:rPr>
              <w:t>.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FE349E" w14:textId="3D286D90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57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3552CF" w14:textId="44474785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88,7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B6BEFF" w14:textId="079D1C40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86,9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EC9F069" w14:textId="1E4D0359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1,8</w:t>
            </w:r>
          </w:p>
        </w:tc>
      </w:tr>
      <w:tr w:rsidR="00EA191C" w:rsidRPr="000356DC" w14:paraId="154F1BE2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642435" w14:textId="77777777" w:rsidR="00ED16D0" w:rsidRPr="005569C8" w:rsidRDefault="00ED16D0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CDD4FA" w14:textId="77777777" w:rsidR="00ED16D0" w:rsidRPr="005569C8" w:rsidRDefault="00ED16D0" w:rsidP="000E6A60">
            <w:pPr>
              <w:pStyle w:val="Tablicadanerodek"/>
              <w:spacing w:before="40" w:after="0"/>
              <w:jc w:val="center"/>
            </w:pPr>
            <w:r w:rsidRPr="005569C8">
              <w:rPr>
                <w:b/>
              </w:rPr>
              <w:t>c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705EDA" w14:textId="400C2EE9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523 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F3978D" w14:textId="2E7078E9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469 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09EB91" w14:textId="2BDB5B70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458 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9EF05E" w14:textId="194F9488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11 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78260F" w14:textId="1D01EBC4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54 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58D41A" w14:textId="6DBE872E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89,7 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CDF4AA" w14:textId="4154ECC4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87,6 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12FE41E" w14:textId="720BFB2F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2,3 </w:t>
            </w:r>
          </w:p>
        </w:tc>
      </w:tr>
      <w:tr w:rsidR="00EA191C" w:rsidRPr="000356DC" w14:paraId="1A8A4E7F" w14:textId="77777777" w:rsidTr="00E57CBF">
        <w:trPr>
          <w:tblHeader/>
        </w:trPr>
        <w:tc>
          <w:tcPr>
            <w:tcW w:w="20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6ED5D6F" w14:textId="77777777" w:rsidR="00E37BCF" w:rsidRPr="005569C8" w:rsidRDefault="00E37BCF" w:rsidP="00EA191C">
            <w:pPr>
              <w:pStyle w:val="Tablicaboczek"/>
            </w:pPr>
            <w:r w:rsidRPr="005569C8">
              <w:t>45–54</w:t>
            </w: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624DF" w14:textId="77777777" w:rsidR="00E37BCF" w:rsidRPr="005569C8" w:rsidRDefault="00E37BCF" w:rsidP="000E6A60">
            <w:pPr>
              <w:pStyle w:val="Tablicadanerodek"/>
              <w:spacing w:before="40" w:after="0"/>
              <w:jc w:val="center"/>
              <w:rPr>
                <w:b/>
              </w:rPr>
            </w:pPr>
            <w:r w:rsidRPr="005569C8">
              <w:t>a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6145AB" w14:textId="732C30FF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458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BA95FA" w14:textId="01609802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390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185E2F" w14:textId="71B43175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381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E1D3B1" w14:textId="28DA4034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37BC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303FF" w14:textId="57DDE315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69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3D14D2" w14:textId="765D6E73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85,2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548532" w14:textId="7963191A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83,2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869EE3" w14:textId="69C6E6DD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2,3</w:t>
            </w:r>
          </w:p>
        </w:tc>
      </w:tr>
      <w:tr w:rsidR="00EA191C" w:rsidRPr="00085BC4" w14:paraId="52670C2A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F2247F" w14:textId="77777777" w:rsidR="00E37BCF" w:rsidRPr="005569C8" w:rsidRDefault="00E37BCF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6EE51E" w14:textId="77777777" w:rsidR="00E37BCF" w:rsidRPr="005569C8" w:rsidRDefault="00E37BCF" w:rsidP="000E6A60">
            <w:pPr>
              <w:pStyle w:val="Tablicadanerodek"/>
              <w:spacing w:before="40" w:after="0"/>
              <w:jc w:val="center"/>
            </w:pPr>
            <w:r w:rsidRPr="005569C8">
              <w:t>b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588698" w14:textId="0D732040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465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302EC3" w14:textId="2E7B5C2B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401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7EDBDD" w14:textId="0097833F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391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C56BD9" w14:textId="4AF9D2A8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37BCF">
              <w:rPr>
                <w:b/>
              </w:rPr>
              <w:t>.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C7575F" w14:textId="19B9052F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65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6FB4F3" w14:textId="69D333B7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86,2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7D9528" w14:textId="055EC008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84,1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8D0194B" w14:textId="6A87CE3D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2,2</w:t>
            </w:r>
          </w:p>
        </w:tc>
      </w:tr>
      <w:tr w:rsidR="00EA191C" w:rsidRPr="000356DC" w14:paraId="4A9C7DCE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4A90C1" w14:textId="77777777" w:rsidR="00ED16D0" w:rsidRPr="005569C8" w:rsidRDefault="00ED16D0" w:rsidP="00EA191C">
            <w:pPr>
              <w:pStyle w:val="Tablicaboczek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A032BB" w14:textId="77777777" w:rsidR="00ED16D0" w:rsidRPr="005569C8" w:rsidRDefault="00ED16D0" w:rsidP="000E6A60">
            <w:pPr>
              <w:pStyle w:val="Tablicadanerodek"/>
              <w:spacing w:before="40" w:after="0"/>
              <w:jc w:val="center"/>
            </w:pPr>
            <w:r w:rsidRPr="005569C8">
              <w:rPr>
                <w:b/>
              </w:rPr>
              <w:t>c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C6D1A6" w14:textId="0AB0F9B1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472 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65C377" w14:textId="4267BE36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412 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08974D" w14:textId="20F8FF53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407 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A1548B" w14:textId="3A908FAB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D16D0">
              <w:rPr>
                <w:b/>
              </w:rPr>
              <w:t xml:space="preserve"> </w:t>
            </w:r>
            <w:r>
              <w:rPr>
                <w:b/>
              </w:rPr>
              <w:t>.</w:t>
            </w:r>
            <w:r w:rsidRPr="00ED16D0">
              <w:rPr>
                <w:b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351DCF" w14:textId="2C2CA742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60 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C5425A" w14:textId="48195E2D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87,3 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8F3A5B" w14:textId="103EBDF7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86,2 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5BE8FBA" w14:textId="520A697F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1,2 </w:t>
            </w:r>
          </w:p>
        </w:tc>
      </w:tr>
      <w:tr w:rsidR="00EA191C" w:rsidRPr="000356DC" w14:paraId="3CBF8614" w14:textId="77777777" w:rsidTr="00E57CBF">
        <w:trPr>
          <w:tblHeader/>
        </w:trPr>
        <w:tc>
          <w:tcPr>
            <w:tcW w:w="20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931A41" w14:textId="77777777" w:rsidR="00E37BCF" w:rsidRPr="005569C8" w:rsidRDefault="00E37BCF" w:rsidP="00EA191C">
            <w:pPr>
              <w:pStyle w:val="Tablicaboczek"/>
            </w:pPr>
            <w:r w:rsidRPr="005569C8">
              <w:t>55–89 lat</w:t>
            </w: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632852" w14:textId="77777777" w:rsidR="00E37BCF" w:rsidRPr="005569C8" w:rsidRDefault="00E37BCF" w:rsidP="000E6A60">
            <w:pPr>
              <w:pStyle w:val="Tablicadanerodek"/>
              <w:spacing w:before="40" w:after="0"/>
              <w:jc w:val="center"/>
              <w:rPr>
                <w:b/>
              </w:rPr>
            </w:pPr>
            <w:r w:rsidRPr="005569C8">
              <w:t>a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0EC39B" w14:textId="397B91DE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976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72E7C7" w14:textId="5497BB27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256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32884B" w14:textId="5BF3A846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251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A39EA0" w14:textId="2D8B6EDB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37BC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096A37" w14:textId="592890D6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721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3CB731" w14:textId="04495450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26,2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4CAC58" w14:textId="0C342A20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25,7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67C61C5" w14:textId="4840D5C8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2,0</w:t>
            </w:r>
          </w:p>
        </w:tc>
      </w:tr>
      <w:tr w:rsidR="00EA191C" w:rsidRPr="00085BC4" w14:paraId="0AACE7BB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8779FF" w14:textId="77777777" w:rsidR="00E37BCF" w:rsidRPr="005569C8" w:rsidRDefault="00E37BCF" w:rsidP="00EA191C">
            <w:pPr>
              <w:spacing w:before="36" w:after="36" w:line="240" w:lineRule="auto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5FDF1C" w14:textId="77777777" w:rsidR="00E37BCF" w:rsidRPr="005569C8" w:rsidRDefault="00E37BCF" w:rsidP="000E6A60">
            <w:pPr>
              <w:pStyle w:val="Tablicadanerodek"/>
              <w:spacing w:before="40" w:after="0"/>
              <w:jc w:val="center"/>
            </w:pPr>
            <w:r w:rsidRPr="005569C8">
              <w:t>b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FF2D35" w14:textId="1B70A8A5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982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7623A5" w14:textId="16E08A37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251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423F2B" w14:textId="431819DC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247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7E2060" w14:textId="691E4286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 w:rsidRPr="00E37BCF">
              <w:rPr>
                <w:b/>
              </w:rPr>
              <w:t>.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ACCED9" w14:textId="7B1457E0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731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886213" w14:textId="74EF39B3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25,6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276DDD" w14:textId="53DC8738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25,2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CAE6D89" w14:textId="7BDE6A13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1,6</w:t>
            </w:r>
          </w:p>
        </w:tc>
      </w:tr>
      <w:tr w:rsidR="00EA191C" w:rsidRPr="000356DC" w14:paraId="19DB239D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42A4F0" w14:textId="77777777" w:rsidR="00ED16D0" w:rsidRPr="005569C8" w:rsidRDefault="00ED16D0" w:rsidP="00EA191C">
            <w:pPr>
              <w:spacing w:before="36" w:after="36" w:line="240" w:lineRule="auto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BE40E9" w14:textId="77777777" w:rsidR="00ED16D0" w:rsidRPr="005569C8" w:rsidRDefault="00ED16D0" w:rsidP="000E6A60">
            <w:pPr>
              <w:pStyle w:val="Tablicadanerodek"/>
              <w:spacing w:before="40" w:after="0"/>
              <w:jc w:val="center"/>
            </w:pPr>
            <w:r w:rsidRPr="005569C8">
              <w:rPr>
                <w:b/>
              </w:rPr>
              <w:t>c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CD0D8D" w14:textId="426C095C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981 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8DAB12" w14:textId="45AFE27E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245 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E8AB00" w14:textId="0790CDF9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239 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F51A8F" w14:textId="3DF69758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bCs/>
                <w:color w:val="000000"/>
              </w:rPr>
            </w:pPr>
            <w:r>
              <w:rPr>
                <w:b/>
              </w:rPr>
              <w:t>.</w:t>
            </w:r>
            <w:r w:rsidRPr="00ED16D0">
              <w:rPr>
                <w:b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08A7A9" w14:textId="3555FD4C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736 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14AB5B" w14:textId="3EE31AFC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25,0 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FE74F0" w14:textId="298F0F3D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24,4 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CD8F27B" w14:textId="70485AE5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2,4 </w:t>
            </w:r>
          </w:p>
        </w:tc>
      </w:tr>
      <w:tr w:rsidR="00EA191C" w:rsidRPr="000356DC" w14:paraId="22B39C87" w14:textId="77777777" w:rsidTr="00E57CBF">
        <w:trPr>
          <w:tblHeader/>
        </w:trPr>
        <w:tc>
          <w:tcPr>
            <w:tcW w:w="205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6F20A17" w14:textId="77777777" w:rsidR="00E37BCF" w:rsidRPr="005569C8" w:rsidRDefault="00E37BCF" w:rsidP="00EA191C">
            <w:pPr>
              <w:pStyle w:val="Tablicaboczek"/>
            </w:pPr>
            <w:r w:rsidRPr="005569C8">
              <w:t>Wiek produkcyjny</w:t>
            </w:r>
            <w:r w:rsidRPr="005569C8">
              <w:rPr>
                <w:vertAlign w:val="superscript"/>
              </w:rPr>
              <w:t>2</w:t>
            </w: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9D5D9" w14:textId="77777777" w:rsidR="00E37BCF" w:rsidRPr="005569C8" w:rsidRDefault="00E37BCF" w:rsidP="000E6A60">
            <w:pPr>
              <w:pStyle w:val="Tablicadanerodek"/>
              <w:spacing w:before="40" w:after="0"/>
              <w:jc w:val="center"/>
              <w:rPr>
                <w:b/>
              </w:rPr>
            </w:pPr>
            <w:r w:rsidRPr="005569C8">
              <w:t>a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0D8FDD" w14:textId="79AE6E2A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1</w:t>
            </w:r>
            <w:r>
              <w:rPr>
                <w:rFonts w:cs="Arial"/>
                <w:bCs/>
                <w:color w:val="000000"/>
              </w:rPr>
              <w:t xml:space="preserve"> </w:t>
            </w:r>
            <w:r w:rsidRPr="00E37BCF">
              <w:rPr>
                <w:rFonts w:cs="Arial"/>
                <w:bCs/>
                <w:color w:val="000000"/>
              </w:rPr>
              <w:t>921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50DAA" w14:textId="33C530AD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1</w:t>
            </w:r>
            <w:r>
              <w:rPr>
                <w:rFonts w:cs="Arial"/>
                <w:bCs/>
                <w:color w:val="000000"/>
              </w:rPr>
              <w:t xml:space="preserve"> </w:t>
            </w:r>
            <w:r w:rsidRPr="00E37BCF">
              <w:rPr>
                <w:rFonts w:cs="Arial"/>
                <w:bCs/>
                <w:color w:val="000000"/>
              </w:rPr>
              <w:t>549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FA20AD" w14:textId="2EE93A96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1</w:t>
            </w:r>
            <w:r>
              <w:rPr>
                <w:rFonts w:cs="Arial"/>
                <w:bCs/>
                <w:color w:val="000000"/>
              </w:rPr>
              <w:t xml:space="preserve"> </w:t>
            </w:r>
            <w:r w:rsidRPr="00E37BCF">
              <w:rPr>
                <w:rFonts w:cs="Arial"/>
                <w:bCs/>
                <w:color w:val="000000"/>
              </w:rPr>
              <w:t>505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C47899" w14:textId="5F297621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44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340B2" w14:textId="54A5AFD2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372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E5F8ED" w14:textId="7356F157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80,6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8B9D7F" w14:textId="69757F94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78,3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2605A6" w14:textId="5BAC3D09" w:rsidR="00E37BCF" w:rsidRPr="00E37BCF" w:rsidRDefault="00E37BCF" w:rsidP="00EA191C">
            <w:pPr>
              <w:pStyle w:val="Tablicadanerodek"/>
              <w:spacing w:before="48" w:after="48"/>
              <w:rPr>
                <w:rFonts w:cs="Arial"/>
                <w:bCs/>
                <w:color w:val="000000"/>
              </w:rPr>
            </w:pPr>
            <w:r w:rsidRPr="00E37BCF">
              <w:rPr>
                <w:rFonts w:cs="Arial"/>
                <w:bCs/>
                <w:color w:val="000000"/>
              </w:rPr>
              <w:t>2,8</w:t>
            </w:r>
          </w:p>
        </w:tc>
      </w:tr>
      <w:tr w:rsidR="00EA191C" w:rsidRPr="00085BC4" w14:paraId="4B35E7AC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88BE1C" w14:textId="77777777" w:rsidR="00E37BCF" w:rsidRPr="005569C8" w:rsidRDefault="00E37BCF" w:rsidP="00EA191C">
            <w:pPr>
              <w:spacing w:before="36" w:after="36" w:line="240" w:lineRule="auto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F21490" w14:textId="77777777" w:rsidR="00E37BCF" w:rsidRPr="005569C8" w:rsidRDefault="00E37BCF" w:rsidP="000E6A60">
            <w:pPr>
              <w:pStyle w:val="Tablicadanerodek"/>
              <w:spacing w:before="40" w:after="0"/>
              <w:jc w:val="center"/>
            </w:pPr>
            <w:r w:rsidRPr="005569C8">
              <w:t>b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0B8A5E" w14:textId="133176B0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1 913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C7F884" w14:textId="66701187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1 525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95948D" w14:textId="3E698B14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1 485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70D2B1" w14:textId="6832FBC2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41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4FB8AE" w14:textId="6F3B0FD9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388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6C9FAA" w14:textId="5A6B9E2C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79,7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35F5EE" w14:textId="2C57BB16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77,6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02875A4" w14:textId="70060639" w:rsidR="00E37BCF" w:rsidRPr="00BA6710" w:rsidRDefault="00E37BCF" w:rsidP="00EA191C">
            <w:pPr>
              <w:pStyle w:val="Tablicadanerodek"/>
              <w:spacing w:before="48" w:after="48"/>
              <w:rPr>
                <w:rFonts w:cs="Arial"/>
                <w:color w:val="000000"/>
              </w:rPr>
            </w:pPr>
            <w:r w:rsidRPr="00BA6710">
              <w:t>2,7</w:t>
            </w:r>
          </w:p>
        </w:tc>
      </w:tr>
      <w:tr w:rsidR="00EA191C" w:rsidRPr="000356DC" w14:paraId="23559BF8" w14:textId="77777777" w:rsidTr="00E57CBF">
        <w:trPr>
          <w:tblHeader/>
        </w:trPr>
        <w:tc>
          <w:tcPr>
            <w:tcW w:w="2059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E059C2E" w14:textId="77777777" w:rsidR="00ED16D0" w:rsidRPr="005569C8" w:rsidRDefault="00ED16D0" w:rsidP="00EA191C">
            <w:pPr>
              <w:spacing w:before="36" w:after="36" w:line="240" w:lineRule="auto"/>
            </w:pPr>
          </w:p>
        </w:tc>
        <w:tc>
          <w:tcPr>
            <w:tcW w:w="28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84583B9" w14:textId="77777777" w:rsidR="00ED16D0" w:rsidRPr="005569C8" w:rsidRDefault="00ED16D0" w:rsidP="000E6A60">
            <w:pPr>
              <w:pStyle w:val="Tablicadanerodek"/>
              <w:spacing w:before="40" w:after="0"/>
              <w:jc w:val="center"/>
            </w:pPr>
            <w:r w:rsidRPr="005569C8">
              <w:rPr>
                <w:b/>
              </w:rPr>
              <w:t>c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DDB4984" w14:textId="68B7C37D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1</w:t>
            </w:r>
            <w:r w:rsidR="00E0494D">
              <w:rPr>
                <w:b/>
              </w:rPr>
              <w:t xml:space="preserve"> </w:t>
            </w:r>
            <w:r w:rsidRPr="00ED16D0">
              <w:rPr>
                <w:b/>
              </w:rPr>
              <w:t xml:space="preserve">925 </w:t>
            </w:r>
          </w:p>
        </w:tc>
        <w:tc>
          <w:tcPr>
            <w:tcW w:w="6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0A029B6" w14:textId="6CD3851F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1</w:t>
            </w:r>
            <w:r w:rsidR="00E0494D">
              <w:rPr>
                <w:b/>
              </w:rPr>
              <w:t xml:space="preserve"> </w:t>
            </w:r>
            <w:r w:rsidRPr="00ED16D0">
              <w:rPr>
                <w:b/>
              </w:rPr>
              <w:t xml:space="preserve">534 </w:t>
            </w:r>
          </w:p>
        </w:tc>
        <w:tc>
          <w:tcPr>
            <w:tcW w:w="6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B6D2660" w14:textId="09A6F9FD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1</w:t>
            </w:r>
            <w:r w:rsidR="00E0494D">
              <w:rPr>
                <w:b/>
              </w:rPr>
              <w:t xml:space="preserve"> </w:t>
            </w:r>
            <w:r w:rsidRPr="00ED16D0">
              <w:rPr>
                <w:b/>
              </w:rPr>
              <w:t xml:space="preserve">492 </w:t>
            </w:r>
          </w:p>
        </w:tc>
        <w:tc>
          <w:tcPr>
            <w:tcW w:w="69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5660313" w14:textId="0E79D61E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42 </w:t>
            </w:r>
          </w:p>
        </w:tc>
        <w:tc>
          <w:tcPr>
            <w:tcW w:w="6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590AD58" w14:textId="7317FBFC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391 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A56E0B6" w14:textId="7A2AF080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79,7 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1F7747E" w14:textId="5C594560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77,5 </w:t>
            </w:r>
          </w:p>
        </w:tc>
        <w:tc>
          <w:tcPr>
            <w:tcW w:w="68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7D3CDF76" w14:textId="67C75CD9" w:rsidR="00ED16D0" w:rsidRPr="00ED16D0" w:rsidRDefault="00ED16D0" w:rsidP="00EA191C">
            <w:pPr>
              <w:pStyle w:val="Tablicadanerodek"/>
              <w:spacing w:before="48" w:after="48"/>
              <w:rPr>
                <w:rFonts w:cs="Arial"/>
                <w:b/>
                <w:color w:val="000000"/>
              </w:rPr>
            </w:pPr>
            <w:r w:rsidRPr="00ED16D0">
              <w:rPr>
                <w:b/>
              </w:rPr>
              <w:t xml:space="preserve"> 2,7 </w:t>
            </w:r>
          </w:p>
        </w:tc>
      </w:tr>
    </w:tbl>
    <w:p w14:paraId="331CD508" w14:textId="77777777" w:rsidR="001E4129" w:rsidRPr="001155A6" w:rsidRDefault="001E4129" w:rsidP="001E4129">
      <w:pPr>
        <w:pStyle w:val="Tablicanotka"/>
      </w:pPr>
      <w:r w:rsidRPr="001155A6">
        <w:t>1 W wieku 15–74 lata. 2 Mężczyźni w wieku 18–64 lata, kobiety w wieku 18–59 lat.</w:t>
      </w:r>
    </w:p>
    <w:p w14:paraId="7ADEA142" w14:textId="072D872F" w:rsidR="001E4129" w:rsidRPr="006C4804" w:rsidRDefault="001E4129" w:rsidP="001E4129">
      <w:pPr>
        <w:pStyle w:val="Tytutablicy"/>
        <w:spacing w:before="1920"/>
      </w:pPr>
      <w:r w:rsidRPr="008C4CF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41B05689">
                <wp:simplePos x="0" y="0"/>
                <wp:positionH relativeFrom="column">
                  <wp:posOffset>5267325</wp:posOffset>
                </wp:positionH>
                <wp:positionV relativeFrom="paragraph">
                  <wp:posOffset>2100415</wp:posOffset>
                </wp:positionV>
                <wp:extent cx="1725295" cy="922020"/>
                <wp:effectExtent l="0" t="0" r="0" b="0"/>
                <wp:wrapTight wrapText="bothSides">
                  <wp:wrapPolygon edited="0">
                    <wp:start x="715" y="0"/>
                    <wp:lineTo x="715" y="20975"/>
                    <wp:lineTo x="20749" y="20975"/>
                    <wp:lineTo x="20749" y="0"/>
                    <wp:lineTo x="715" y="0"/>
                  </wp:wrapPolygon>
                </wp:wrapTight>
                <wp:docPr id="4" name="Pole tekstowe 4" descr="Najwyższą stopę bezrobocia odnotowano wśród osób z wykształceniem gimnazjalnym, podstawowym i bez wykształcenia (8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1BA81" w14:textId="262F560B" w:rsidR="002E7AA5" w:rsidRPr="006573AE" w:rsidRDefault="002E7AA5" w:rsidP="001E4129">
                            <w:pPr>
                              <w:pStyle w:val="tekstzboku"/>
                            </w:pPr>
                            <w:r>
                              <w:t>Najwyższą stopę bezrobocia odnotowano wśród osób z wykształceniem gimnazjalnym, podstawowym i bez wykształcenia (8,8%)</w:t>
                            </w:r>
                          </w:p>
                          <w:p w14:paraId="2A54A98B" w14:textId="5814FF44" w:rsidR="002E7AA5" w:rsidRPr="009B2A4A" w:rsidRDefault="002E7AA5" w:rsidP="000D4F03">
                            <w:pPr>
                              <w:pStyle w:val="Tekstzbokuwramcenaszarympol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39" type="#_x0000_t202" alt="Najwyższą stopę bezrobocia odnotowano wśród osób z wykształceniem gimnazjalnym, podstawowym i bez wykształcenia (8,8%)" style="position:absolute;margin-left:414.75pt;margin-top:165.4pt;width:135.85pt;height:72.6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vBfQIAAIYEAAAOAAAAZHJzL2Uyb0RvYy54bWysVMFuEzEQvSPxDyNLSCCVbrIkNI26qUqh&#10;CKmUSoUP8Hq9Wbdrz2K7dZIjEh+B+IxeubX9L8betAS4IXKw7B3P87w3b7K3v9AtXEnrFJqCDbcH&#10;DKQRWCkzL9inj0fPJwyc56biLRpZsKV0bH/2+NFe6KYyxwbbSlogEOOmoStY4303zTInGqm528ZO&#10;GgrWaDX3dLTzrLI8ELpus3wweJkFtFVnUUjn6OvrPshmCb+upfAf6tpJD23BqDafVpvWMq7ZbI9P&#10;55Z3jRLrMvg/VKG5MvToA9Rr7jlcWvUXlFbCosPabwvUGda1EjJxIDbDwR9szhreycSFxHHdg0zu&#10;/8GKk6tTC6oq2IiB4ZpadIqtBC8vnMcggT5X0gmS7ISfh+XdD7e6/Uotxe72G5RyZbFEoThgZZAS&#10;uEEId9/tzXUF6G6uS1hBWF64led3X4Q0SmqYK2346py3Zqm3oMOKDBIwLDWoiPj7fQ5PJ1uTJ89i&#10;p0LnplTwWUcl+8UrXJDjkuquO0Zx4cDgYcPNXB5Yi6GRvCKlhjEz20jtcVwEKcN7rIgyv/SYgBa1&#10;1bGN1BggdHLM8sElcuFBxCd38nG+O2YgKLab54M82Sjj0/vszjr/VqKGuCmYJRcmdH517Hyshk/v&#10;r8THDB6ptk1ObA0EAh3n45SwEdHK06C0ShdsMoi/3rqR5BtTpWTPVdvv6YHWrFlHoj1lvygXqdXD&#10;F/dqllgtSQeL/WDQINOmQbtiEGgoCuY+X3IrGbTvDGm5OxyN4hSlw2i8Q8zBbkbKzQg3gqAK5hn0&#10;20OfJq/nfECa1yrJEZvTV7KumcyeVFoPZpymzXO69evvY/YTAAD//wMAUEsDBBQABgAIAAAAIQAs&#10;1VuW4AAAAAwBAAAPAAAAZHJzL2Rvd25yZXYueG1sTI/LTsMwEEX3SP0Hayqxo3bSB22aSYVAbEGU&#10;h8TOjadJ1HgcxW4T/h53BcvRHN17br4bbSsu1PvGMUIyUyCIS2carhA+3p/v1iB80Gx065gQfsjD&#10;rpjc5DozbuA3uuxDJWII+0wj1CF0mZS+rMlqP3MdcfwdXW91iGdfSdPrIYbbVqZKraTVDceGWnf0&#10;WFN52p8twufL8ftroV6rJ7vsBjcqyXYjEW+n48MWRKAx/MFw1Y/qUESngzuz8aJFWKebZUQR5nMV&#10;N1yJRCUpiAPC4n6lQBa5/D+i+AUAAP//AwBQSwECLQAUAAYACAAAACEAtoM4kv4AAADhAQAAEwAA&#10;AAAAAAAAAAAAAAAAAAAAW0NvbnRlbnRfVHlwZXNdLnhtbFBLAQItABQABgAIAAAAIQA4/SH/1gAA&#10;AJQBAAALAAAAAAAAAAAAAAAAAC8BAABfcmVscy8ucmVsc1BLAQItABQABgAIAAAAIQASDJvBfQIA&#10;AIYEAAAOAAAAAAAAAAAAAAAAAC4CAABkcnMvZTJvRG9jLnhtbFBLAQItABQABgAIAAAAIQAs1VuW&#10;4AAAAAwBAAAPAAAAAAAAAAAAAAAAANcEAABkcnMvZG93bnJldi54bWxQSwUGAAAAAAQABADzAAAA&#10;5AUAAAAA&#10;" filled="f" stroked="f">
                <v:textbox>
                  <w:txbxContent>
                    <w:p w14:paraId="3891BA81" w14:textId="262F560B" w:rsidR="002E7AA5" w:rsidRPr="006573AE" w:rsidRDefault="002E7AA5" w:rsidP="001E4129">
                      <w:pPr>
                        <w:pStyle w:val="tekstzboku"/>
                      </w:pPr>
                      <w:r>
                        <w:t>Najwyższą stopę bezrobocia odnotowano wśród osób z wykształceniem gimnazjalnym, podstawowym i bez wykształcenia (8,8%)</w:t>
                      </w:r>
                    </w:p>
                    <w:p w14:paraId="2A54A98B" w14:textId="5814FF44" w:rsidR="002E7AA5" w:rsidRPr="009B2A4A" w:rsidRDefault="002E7AA5" w:rsidP="000D4F03">
                      <w:pPr>
                        <w:pStyle w:val="Tekstzbokuwramcenaszarympol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T</w:t>
      </w:r>
      <w:r w:rsidRPr="006C4804">
        <w:t>ablica 1. Aktywność ekonomiczna ludności w wieku 15–89 lat (dok.)</w:t>
      </w:r>
    </w:p>
    <w:tbl>
      <w:tblPr>
        <w:tblStyle w:val="Tabela-Siatka1"/>
        <w:tblpPr w:leftFromText="142" w:rightFromText="142" w:vertAnchor="page" w:horzAnchor="margin" w:tblpY="1511"/>
        <w:tblOverlap w:val="never"/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114"/>
        <w:gridCol w:w="268"/>
        <w:gridCol w:w="653"/>
        <w:gridCol w:w="648"/>
        <w:gridCol w:w="644"/>
        <w:gridCol w:w="725"/>
        <w:gridCol w:w="682"/>
        <w:gridCol w:w="829"/>
        <w:gridCol w:w="708"/>
        <w:gridCol w:w="667"/>
      </w:tblGrid>
      <w:tr w:rsidR="00E57CBF" w:rsidRPr="00B1565C" w14:paraId="39C6FB95" w14:textId="77777777" w:rsidTr="007D26FA">
        <w:trPr>
          <w:tblHeader/>
        </w:trPr>
        <w:tc>
          <w:tcPr>
            <w:tcW w:w="2382" w:type="dxa"/>
            <w:gridSpan w:val="2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5A1036E" w14:textId="77777777" w:rsidR="00E57CBF" w:rsidRPr="00B1565C" w:rsidRDefault="00E57CBF" w:rsidP="00E57CBF">
            <w:pPr>
              <w:pStyle w:val="Tablicagwka"/>
            </w:pPr>
            <w:r w:rsidRPr="00B1565C">
              <w:t>W</w:t>
            </w:r>
            <w:r>
              <w:t>yszczególnienie</w:t>
            </w:r>
          </w:p>
          <w:p w14:paraId="4D0D5FFD" w14:textId="77777777" w:rsidR="00E57CBF" w:rsidRDefault="00E57CBF" w:rsidP="00E57CBF">
            <w:pPr>
              <w:pStyle w:val="Tablicagwka"/>
            </w:pPr>
            <w:r>
              <w:t xml:space="preserve">a – 4 kwartał 2024 r. </w:t>
            </w:r>
          </w:p>
          <w:p w14:paraId="15283C43" w14:textId="77777777" w:rsidR="00E57CBF" w:rsidRDefault="00E57CBF" w:rsidP="00E57CBF">
            <w:pPr>
              <w:pStyle w:val="Tablicagwka"/>
            </w:pPr>
            <w:r>
              <w:t>b – 3 kwartał 2025 r.</w:t>
            </w:r>
          </w:p>
          <w:p w14:paraId="4D8F4542" w14:textId="439C9787" w:rsidR="00E57CBF" w:rsidRPr="00481AA1" w:rsidRDefault="00E57CBF" w:rsidP="00E57CBF">
            <w:pPr>
              <w:pStyle w:val="Tablicagwka"/>
              <w:rPr>
                <w:b/>
              </w:rPr>
            </w:pPr>
            <w:r w:rsidRPr="00481AA1">
              <w:rPr>
                <w:b/>
              </w:rPr>
              <w:t xml:space="preserve">c – </w:t>
            </w:r>
            <w:r>
              <w:rPr>
                <w:b/>
              </w:rPr>
              <w:t xml:space="preserve">4 </w:t>
            </w:r>
            <w:r w:rsidRPr="00481AA1">
              <w:rPr>
                <w:b/>
              </w:rPr>
              <w:t>kwartał 202</w:t>
            </w:r>
            <w:r>
              <w:rPr>
                <w:b/>
              </w:rPr>
              <w:t>5</w:t>
            </w:r>
            <w:r w:rsidRPr="00481AA1">
              <w:rPr>
                <w:b/>
              </w:rPr>
              <w:t xml:space="preserve"> r.</w:t>
            </w:r>
          </w:p>
        </w:tc>
        <w:tc>
          <w:tcPr>
            <w:tcW w:w="653" w:type="dxa"/>
            <w:vMerge w:val="restar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54A37DDF" w14:textId="34590693" w:rsidR="00E57CBF" w:rsidRPr="00B1565C" w:rsidRDefault="00E57CBF" w:rsidP="00E57CBF">
            <w:pPr>
              <w:pStyle w:val="Tablicagwka"/>
            </w:pPr>
            <w:proofErr w:type="spellStart"/>
            <w:r w:rsidRPr="00B1565C">
              <w:t>Ogó</w:t>
            </w:r>
            <w:r>
              <w:t>-</w:t>
            </w:r>
            <w:r w:rsidRPr="00B1565C">
              <w:t>łe</w:t>
            </w:r>
            <w:r>
              <w:t>m</w:t>
            </w:r>
            <w:proofErr w:type="spellEnd"/>
          </w:p>
        </w:tc>
        <w:tc>
          <w:tcPr>
            <w:tcW w:w="2017" w:type="dxa"/>
            <w:gridSpan w:val="3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672BF0B" w14:textId="3D259BB8" w:rsidR="00E57CBF" w:rsidRPr="00B1565C" w:rsidRDefault="00E57CBF" w:rsidP="00E57CBF">
            <w:pPr>
              <w:pStyle w:val="Tablicagwka"/>
              <w:suppressAutoHyphens w:val="0"/>
            </w:pPr>
            <w:r w:rsidRPr="00B1565C">
              <w:t>Aktywni zawodowo</w:t>
            </w:r>
          </w:p>
        </w:tc>
        <w:tc>
          <w:tcPr>
            <w:tcW w:w="682" w:type="dxa"/>
            <w:vMerge w:val="restar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303CE0B" w14:textId="4B7584C1" w:rsidR="00E57CBF" w:rsidRPr="00B1565C" w:rsidRDefault="00E57CBF" w:rsidP="00E57CBF">
            <w:pPr>
              <w:pStyle w:val="Tablicagwka"/>
              <w:suppressAutoHyphens w:val="0"/>
            </w:pPr>
            <w:r w:rsidRPr="00B1565C">
              <w:t xml:space="preserve">Bierni </w:t>
            </w:r>
            <w:proofErr w:type="spellStart"/>
            <w:r w:rsidRPr="00B1565C">
              <w:t>zawo-dowo</w:t>
            </w:r>
            <w:proofErr w:type="spellEnd"/>
          </w:p>
        </w:tc>
        <w:tc>
          <w:tcPr>
            <w:tcW w:w="829" w:type="dxa"/>
            <w:vMerge w:val="restar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04044B0D" w14:textId="68B87020" w:rsidR="00E57CBF" w:rsidRPr="00B1565C" w:rsidRDefault="00E57CBF" w:rsidP="00E57CBF">
            <w:pPr>
              <w:pStyle w:val="Tablicagwka"/>
              <w:suppressAutoHyphens w:val="0"/>
            </w:pPr>
            <w:proofErr w:type="spellStart"/>
            <w:r w:rsidRPr="00F2183F">
              <w:t>Współ</w:t>
            </w:r>
            <w:proofErr w:type="spellEnd"/>
            <w:r w:rsidRPr="00F2183F">
              <w:t>-czynnik aktyw-</w:t>
            </w:r>
            <w:proofErr w:type="spellStart"/>
            <w:r w:rsidRPr="00F2183F">
              <w:t>ności</w:t>
            </w:r>
            <w:proofErr w:type="spellEnd"/>
            <w:r w:rsidRPr="00F2183F">
              <w:t xml:space="preserve"> </w:t>
            </w:r>
            <w:proofErr w:type="spellStart"/>
            <w:r w:rsidRPr="00F2183F">
              <w:t>zawo-dowej</w:t>
            </w:r>
            <w:proofErr w:type="spellEnd"/>
          </w:p>
        </w:tc>
        <w:tc>
          <w:tcPr>
            <w:tcW w:w="708" w:type="dxa"/>
            <w:vMerge w:val="restar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33BFD70A" w14:textId="3EA62A51" w:rsidR="00E57CBF" w:rsidRPr="00B1565C" w:rsidRDefault="00E57CBF" w:rsidP="00E57CBF">
            <w:pPr>
              <w:pStyle w:val="Tablicagwka"/>
              <w:suppressAutoHyphens w:val="0"/>
            </w:pPr>
            <w:r w:rsidRPr="00B1565C">
              <w:t>Wskaźnik zatrud</w:t>
            </w:r>
            <w:r>
              <w:t>nienia</w:t>
            </w:r>
          </w:p>
        </w:tc>
        <w:tc>
          <w:tcPr>
            <w:tcW w:w="667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A95FA4" w14:textId="386FD04D" w:rsidR="00E57CBF" w:rsidRPr="00B1565C" w:rsidRDefault="00E57CBF" w:rsidP="00E57CBF">
            <w:pPr>
              <w:pStyle w:val="Tablicagwka"/>
              <w:suppressAutoHyphens w:val="0"/>
            </w:pPr>
            <w:r w:rsidRPr="00B1565C">
              <w:t>Stopa bezro</w:t>
            </w:r>
            <w:r>
              <w:t>bocia</w:t>
            </w:r>
          </w:p>
        </w:tc>
      </w:tr>
      <w:tr w:rsidR="00A3021E" w:rsidRPr="00B1565C" w14:paraId="797D1D01" w14:textId="77777777" w:rsidTr="007D26FA">
        <w:trPr>
          <w:trHeight w:val="624"/>
          <w:tblHeader/>
        </w:trPr>
        <w:tc>
          <w:tcPr>
            <w:tcW w:w="2382" w:type="dxa"/>
            <w:gridSpan w:val="2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59AEE0EC" w14:textId="77777777" w:rsidR="00A3021E" w:rsidRPr="00B1565C" w:rsidRDefault="00A3021E" w:rsidP="00081314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653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3856F198" w14:textId="0BCD2FC9" w:rsidR="00A3021E" w:rsidRPr="00B1565C" w:rsidRDefault="00A3021E" w:rsidP="00081314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64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A7F33E6" w14:textId="77777777" w:rsidR="00A3021E" w:rsidRPr="00B1565C" w:rsidRDefault="00A3021E" w:rsidP="00081314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razem</w:t>
            </w:r>
          </w:p>
        </w:tc>
        <w:tc>
          <w:tcPr>
            <w:tcW w:w="64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CF6FD08" w14:textId="77777777" w:rsidR="00A3021E" w:rsidRPr="00B1565C" w:rsidRDefault="00A3021E" w:rsidP="00081314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pracujący</w:t>
            </w:r>
          </w:p>
        </w:tc>
        <w:tc>
          <w:tcPr>
            <w:tcW w:w="725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2A560D20" w14:textId="77777777" w:rsidR="00A3021E" w:rsidRPr="00B1565C" w:rsidRDefault="00A3021E" w:rsidP="00081314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bezro-botni</w:t>
            </w:r>
            <w:r w:rsidRPr="00B1565C">
              <w:rPr>
                <w:rFonts w:eastAsia="Times New Roman" w:cs="Calibri"/>
                <w:vertAlign w:val="superscript"/>
              </w:rPr>
              <w:t>1</w:t>
            </w:r>
          </w:p>
        </w:tc>
        <w:tc>
          <w:tcPr>
            <w:tcW w:w="682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24249C9" w14:textId="77777777" w:rsidR="00A3021E" w:rsidRPr="00B1565C" w:rsidRDefault="00A3021E" w:rsidP="00081314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829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15709A" w14:textId="77777777" w:rsidR="00A3021E" w:rsidRPr="00B1565C" w:rsidRDefault="00A3021E" w:rsidP="00081314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708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8D697C" w14:textId="77777777" w:rsidR="00A3021E" w:rsidRPr="00B1565C" w:rsidRDefault="00A3021E" w:rsidP="00081314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667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1493F6" w14:textId="77777777" w:rsidR="00A3021E" w:rsidRPr="00B1565C" w:rsidRDefault="00A3021E" w:rsidP="00081314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</w:tr>
      <w:tr w:rsidR="00A3021E" w:rsidRPr="00B1565C" w14:paraId="7240A8D8" w14:textId="441B7FD4" w:rsidTr="007D26FA">
        <w:trPr>
          <w:trHeight w:val="340"/>
          <w:tblHeader/>
        </w:trPr>
        <w:tc>
          <w:tcPr>
            <w:tcW w:w="2382" w:type="dxa"/>
            <w:gridSpan w:val="2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F17974" w14:textId="77777777" w:rsidR="00A3021E" w:rsidRPr="00B1565C" w:rsidRDefault="00A3021E" w:rsidP="00081314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3352" w:type="dxa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6C55D" w14:textId="1C7BFAA9" w:rsidR="00A3021E" w:rsidRPr="00B1565C" w:rsidRDefault="00A3021E" w:rsidP="00081314">
            <w:pPr>
              <w:spacing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tys</w:t>
            </w:r>
            <w:r>
              <w:rPr>
                <w:rFonts w:eastAsia="Times New Roman" w:cs="Calibri"/>
                <w:spacing w:val="-4"/>
                <w:szCs w:val="19"/>
                <w:lang w:eastAsia="pl-PL"/>
              </w:rPr>
              <w:t>iącach</w:t>
            </w:r>
          </w:p>
        </w:tc>
        <w:tc>
          <w:tcPr>
            <w:tcW w:w="2204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03CB4B" w14:textId="140CCCE9" w:rsidR="00A3021E" w:rsidRPr="00B1565C" w:rsidRDefault="00A3021E" w:rsidP="00081314">
            <w:pPr>
              <w:pStyle w:val="Tablicagwka"/>
              <w:rPr>
                <w:rFonts w:eastAsia="Times New Roman" w:cs="Calibri"/>
                <w:spacing w:val="-4"/>
              </w:rPr>
            </w:pPr>
            <w:r>
              <w:rPr>
                <w:rFonts w:eastAsia="Times New Roman" w:cs="Calibri"/>
                <w:spacing w:val="-4"/>
              </w:rPr>
              <w:t>w %</w:t>
            </w:r>
          </w:p>
        </w:tc>
      </w:tr>
      <w:tr w:rsidR="00A3021E" w:rsidRPr="007F52DC" w14:paraId="64D7B9CB" w14:textId="312C128E" w:rsidTr="007D26FA">
        <w:trPr>
          <w:tblHeader/>
        </w:trPr>
        <w:tc>
          <w:tcPr>
            <w:tcW w:w="2382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6E985" w14:textId="4E2E6893" w:rsidR="00A3021E" w:rsidRPr="005569C8" w:rsidRDefault="00A3021E" w:rsidP="00081314">
            <w:pPr>
              <w:pStyle w:val="Tablicaboczek"/>
            </w:pPr>
            <w:r w:rsidRPr="00D36F5D">
              <w:rPr>
                <w:rFonts w:eastAsia="Calibri"/>
                <w:b/>
              </w:rPr>
              <w:t>Według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poziomu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wykształcenia</w:t>
            </w:r>
            <w:r w:rsidRPr="005569C8">
              <w:rPr>
                <w:rFonts w:eastAsia="Calibri"/>
              </w:rPr>
              <w:t>:</w:t>
            </w:r>
          </w:p>
        </w:tc>
        <w:tc>
          <w:tcPr>
            <w:tcW w:w="5556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2D08D62" w14:textId="77777777" w:rsidR="00A3021E" w:rsidRPr="007F52DC" w:rsidRDefault="00A3021E" w:rsidP="00081314">
            <w:pPr>
              <w:pStyle w:val="Tablicaboczek"/>
              <w:rPr>
                <w:b/>
                <w:bCs/>
              </w:rPr>
            </w:pPr>
          </w:p>
        </w:tc>
      </w:tr>
      <w:tr w:rsidR="00E57CBF" w:rsidRPr="008D26FC" w14:paraId="32880362" w14:textId="77777777" w:rsidTr="007D26FA">
        <w:trPr>
          <w:tblHeader/>
        </w:trPr>
        <w:tc>
          <w:tcPr>
            <w:tcW w:w="211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FF9F73" w14:textId="77777777" w:rsidR="00E37BCF" w:rsidRPr="005569C8" w:rsidRDefault="00E37BCF" w:rsidP="00081314">
            <w:pPr>
              <w:pStyle w:val="Tablicaboczek"/>
            </w:pPr>
            <w:r w:rsidRPr="005569C8">
              <w:rPr>
                <w:rFonts w:eastAsia="Calibri"/>
              </w:rPr>
              <w:t>Wyższe</w:t>
            </w:r>
          </w:p>
        </w:tc>
        <w:tc>
          <w:tcPr>
            <w:tcW w:w="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4DE89" w14:textId="77777777" w:rsidR="00E37BCF" w:rsidRPr="005569C8" w:rsidRDefault="00E37BCF" w:rsidP="00081314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65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2A0CDA" w14:textId="21F06659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934</w:t>
            </w:r>
          </w:p>
        </w:tc>
        <w:tc>
          <w:tcPr>
            <w:tcW w:w="6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3BF44B" w14:textId="1E93273F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755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17A6B5" w14:textId="0E55573C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744</w:t>
            </w:r>
          </w:p>
        </w:tc>
        <w:tc>
          <w:tcPr>
            <w:tcW w:w="7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632FD8" w14:textId="7B0046E0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10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2F2CE4" w14:textId="54ABF469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179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9DBE1" w14:textId="63CC55DB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80,8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5114B" w14:textId="31069A1C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79,7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B0539D3" w14:textId="6552FF0F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1,3</w:t>
            </w:r>
          </w:p>
        </w:tc>
      </w:tr>
      <w:tr w:rsidR="00E57CBF" w:rsidRPr="00085BC4" w14:paraId="5CE4DC41" w14:textId="77777777" w:rsidTr="007D26FA">
        <w:trPr>
          <w:tblHeader/>
        </w:trPr>
        <w:tc>
          <w:tcPr>
            <w:tcW w:w="211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6F69521" w14:textId="77777777" w:rsidR="00E37BCF" w:rsidRPr="005569C8" w:rsidRDefault="00E37BCF" w:rsidP="00081314">
            <w:pPr>
              <w:pStyle w:val="Tablicaboczek"/>
            </w:pP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C3D440" w14:textId="77777777" w:rsidR="00E37BCF" w:rsidRPr="005569C8" w:rsidRDefault="00E37BCF" w:rsidP="00081314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653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B27D1B" w14:textId="43711497" w:rsidR="00E37BCF" w:rsidRPr="00BA6710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BA6710">
              <w:t>828</w:t>
            </w:r>
          </w:p>
        </w:tc>
        <w:tc>
          <w:tcPr>
            <w:tcW w:w="64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765730" w14:textId="14521FC2" w:rsidR="00E37BCF" w:rsidRPr="00BA6710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BA6710">
              <w:t>683</w:t>
            </w:r>
          </w:p>
        </w:tc>
        <w:tc>
          <w:tcPr>
            <w:tcW w:w="64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FBB93C" w14:textId="619A9A17" w:rsidR="00E37BCF" w:rsidRPr="00BA6710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BA6710">
              <w:t>673</w:t>
            </w:r>
          </w:p>
        </w:tc>
        <w:tc>
          <w:tcPr>
            <w:tcW w:w="725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FE02C0" w14:textId="07E6CFA2" w:rsidR="00E37BCF" w:rsidRPr="00BA6710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BA6710">
              <w:t>10</w:t>
            </w:r>
          </w:p>
        </w:tc>
        <w:tc>
          <w:tcPr>
            <w:tcW w:w="682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BC2BF6" w14:textId="7FB8A34D" w:rsidR="00E37BCF" w:rsidRPr="00BA6710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BA6710">
              <w:t>146</w:t>
            </w:r>
          </w:p>
        </w:tc>
        <w:tc>
          <w:tcPr>
            <w:tcW w:w="82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EF364A" w14:textId="4A6FE833" w:rsidR="00E37BCF" w:rsidRPr="00BA6710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BA6710">
              <w:t>82,5</w:t>
            </w:r>
          </w:p>
        </w:tc>
        <w:tc>
          <w:tcPr>
            <w:tcW w:w="70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027805" w14:textId="234382E2" w:rsidR="00E37BCF" w:rsidRPr="00BA6710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BA6710">
              <w:t>81,3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FC32810" w14:textId="6E5FE6F4" w:rsidR="00E37BCF" w:rsidRPr="00BA6710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BA6710">
              <w:t>1,5</w:t>
            </w:r>
          </w:p>
        </w:tc>
      </w:tr>
      <w:tr w:rsidR="00E57CBF" w:rsidRPr="008D26FC" w14:paraId="3903BDBD" w14:textId="77777777" w:rsidTr="007D26FA">
        <w:trPr>
          <w:tblHeader/>
        </w:trPr>
        <w:tc>
          <w:tcPr>
            <w:tcW w:w="211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2E29FC6" w14:textId="77777777" w:rsidR="00ED16D0" w:rsidRPr="005569C8" w:rsidRDefault="00ED16D0" w:rsidP="00081314">
            <w:pPr>
              <w:pStyle w:val="Tablicaboczek"/>
            </w:pP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1859ED" w14:textId="77777777" w:rsidR="00ED16D0" w:rsidRPr="005569C8" w:rsidRDefault="00ED16D0" w:rsidP="00081314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653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3EC19F" w14:textId="66207EAB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850 </w:t>
            </w:r>
          </w:p>
        </w:tc>
        <w:tc>
          <w:tcPr>
            <w:tcW w:w="64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96D984" w14:textId="07A85B17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699 </w:t>
            </w:r>
          </w:p>
        </w:tc>
        <w:tc>
          <w:tcPr>
            <w:tcW w:w="64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234DE2" w14:textId="60BB2339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689 </w:t>
            </w:r>
          </w:p>
        </w:tc>
        <w:tc>
          <w:tcPr>
            <w:tcW w:w="725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6FA208" w14:textId="06431F72" w:rsidR="00ED16D0" w:rsidRPr="00ED16D0" w:rsidRDefault="00ED16D0" w:rsidP="00081314">
            <w:pPr>
              <w:pStyle w:val="Tablicadanerodek"/>
              <w:spacing w:before="48" w:after="48"/>
              <w:rPr>
                <w:b/>
                <w:bCs/>
              </w:rPr>
            </w:pPr>
            <w:r w:rsidRPr="00ED16D0">
              <w:rPr>
                <w:b/>
              </w:rPr>
              <w:t xml:space="preserve"> 10 </w:t>
            </w:r>
          </w:p>
        </w:tc>
        <w:tc>
          <w:tcPr>
            <w:tcW w:w="682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A7D8F5" w14:textId="581A14CE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150 </w:t>
            </w:r>
          </w:p>
        </w:tc>
        <w:tc>
          <w:tcPr>
            <w:tcW w:w="82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3B16DB" w14:textId="7B9D0C1B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82,2 </w:t>
            </w:r>
          </w:p>
        </w:tc>
        <w:tc>
          <w:tcPr>
            <w:tcW w:w="70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E89FF4" w14:textId="52E66FE1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81,1 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84D5006" w14:textId="6D5EDF2E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1,4 </w:t>
            </w:r>
          </w:p>
        </w:tc>
      </w:tr>
      <w:tr w:rsidR="00E57CBF" w:rsidRPr="009A5B29" w14:paraId="61D831D0" w14:textId="77777777" w:rsidTr="007D26FA">
        <w:trPr>
          <w:tblHeader/>
        </w:trPr>
        <w:tc>
          <w:tcPr>
            <w:tcW w:w="211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92C10B" w14:textId="0FA16959" w:rsidR="00E37BCF" w:rsidRPr="005569C8" w:rsidRDefault="00E37BCF" w:rsidP="00081314">
            <w:pPr>
              <w:pStyle w:val="Tablicaboczek"/>
              <w:ind w:left="170" w:hanging="170"/>
            </w:pPr>
            <w:r w:rsidRPr="005569C8">
              <w:rPr>
                <w:rFonts w:eastAsia="Calibri"/>
              </w:rPr>
              <w:t>Policealne i średnie zawodowe</w:t>
            </w:r>
            <w:r w:rsidR="00B41DD4">
              <w:rPr>
                <w:rFonts w:eastAsia="Calibri"/>
              </w:rPr>
              <w:t>/branżowe</w:t>
            </w: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1C04A47B" w14:textId="77777777" w:rsidR="00E37BCF" w:rsidRPr="005569C8" w:rsidRDefault="00E37BCF" w:rsidP="00081314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653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7926C238" w14:textId="2DEF86C2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633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EF5DFBE" w14:textId="59117F91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378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995708A" w14:textId="0F57B545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370</w:t>
            </w:r>
          </w:p>
        </w:tc>
        <w:tc>
          <w:tcPr>
            <w:tcW w:w="725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0B22EC" w14:textId="32D1D882" w:rsidR="00E37BCF" w:rsidRPr="00E37BCF" w:rsidRDefault="00E37BCF" w:rsidP="00081314">
            <w:pPr>
              <w:pStyle w:val="Tablicadanerodek"/>
              <w:spacing w:before="48" w:after="48"/>
              <w:rPr>
                <w:b/>
                <w:bCs/>
              </w:rPr>
            </w:pPr>
            <w:r w:rsidRPr="00E37BC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682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7476178" w14:textId="376BAECC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255</w:t>
            </w:r>
          </w:p>
        </w:tc>
        <w:tc>
          <w:tcPr>
            <w:tcW w:w="82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873191A" w14:textId="391D8B19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59,7</w:t>
            </w:r>
          </w:p>
        </w:tc>
        <w:tc>
          <w:tcPr>
            <w:tcW w:w="708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96D27D" w14:textId="3D6E0065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58,5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15C94B" w14:textId="4011F304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2,4</w:t>
            </w:r>
          </w:p>
        </w:tc>
      </w:tr>
      <w:tr w:rsidR="00E57CBF" w:rsidRPr="00085BC4" w14:paraId="256A82B2" w14:textId="77777777" w:rsidTr="007D26FA">
        <w:trPr>
          <w:tblHeader/>
        </w:trPr>
        <w:tc>
          <w:tcPr>
            <w:tcW w:w="211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DFBE429" w14:textId="77777777" w:rsidR="00E37BCF" w:rsidRPr="005569C8" w:rsidRDefault="00E37BCF" w:rsidP="00081314">
            <w:pPr>
              <w:pStyle w:val="Tablicaboczek"/>
              <w:rPr>
                <w:rFonts w:eastAsia="Calibri"/>
              </w:rPr>
            </w:pP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036CCC72" w14:textId="77777777" w:rsidR="00E37BCF" w:rsidRPr="005569C8" w:rsidRDefault="00E37BCF" w:rsidP="00081314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653" w:type="dxa"/>
            <w:tcBorders>
              <w:bottom w:val="single" w:sz="4" w:space="0" w:color="001D77"/>
            </w:tcBorders>
            <w:shd w:val="clear" w:color="auto" w:fill="auto"/>
          </w:tcPr>
          <w:p w14:paraId="7FEBD2D4" w14:textId="42D283B1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664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</w:tcPr>
          <w:p w14:paraId="15040FAC" w14:textId="708027A9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392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shd w:val="clear" w:color="auto" w:fill="auto"/>
          </w:tcPr>
          <w:p w14:paraId="57D9E850" w14:textId="308C9F32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380</w:t>
            </w:r>
          </w:p>
        </w:tc>
        <w:tc>
          <w:tcPr>
            <w:tcW w:w="725" w:type="dxa"/>
            <w:tcBorders>
              <w:bottom w:val="single" w:sz="4" w:space="0" w:color="001D77"/>
            </w:tcBorders>
            <w:shd w:val="clear" w:color="auto" w:fill="auto"/>
          </w:tcPr>
          <w:p w14:paraId="5DB2330E" w14:textId="0552DDCD" w:rsidR="00E37BCF" w:rsidRPr="00BA6710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BA6710">
              <w:t>12</w:t>
            </w:r>
          </w:p>
        </w:tc>
        <w:tc>
          <w:tcPr>
            <w:tcW w:w="682" w:type="dxa"/>
            <w:tcBorders>
              <w:bottom w:val="single" w:sz="4" w:space="0" w:color="001D77"/>
            </w:tcBorders>
            <w:shd w:val="clear" w:color="auto" w:fill="auto"/>
          </w:tcPr>
          <w:p w14:paraId="185D92CE" w14:textId="297666EF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272</w:t>
            </w:r>
          </w:p>
        </w:tc>
        <w:tc>
          <w:tcPr>
            <w:tcW w:w="829" w:type="dxa"/>
            <w:tcBorders>
              <w:bottom w:val="single" w:sz="4" w:space="0" w:color="001D77"/>
            </w:tcBorders>
            <w:shd w:val="clear" w:color="auto" w:fill="auto"/>
          </w:tcPr>
          <w:p w14:paraId="58D59FD5" w14:textId="451DB166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59,0</w:t>
            </w:r>
          </w:p>
        </w:tc>
        <w:tc>
          <w:tcPr>
            <w:tcW w:w="708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6194A9" w14:textId="5E14D105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57,2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890C88C" w14:textId="2296887E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3,1</w:t>
            </w:r>
          </w:p>
        </w:tc>
      </w:tr>
      <w:tr w:rsidR="00E57CBF" w:rsidRPr="008D26FC" w14:paraId="304A8B95" w14:textId="77777777" w:rsidTr="007D26FA">
        <w:trPr>
          <w:tblHeader/>
        </w:trPr>
        <w:tc>
          <w:tcPr>
            <w:tcW w:w="211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24A65B" w14:textId="77777777" w:rsidR="00ED16D0" w:rsidRPr="005569C8" w:rsidRDefault="00ED16D0" w:rsidP="00081314">
            <w:pPr>
              <w:pStyle w:val="Tablicaboczek"/>
              <w:rPr>
                <w:rFonts w:eastAsia="Calibri"/>
              </w:rPr>
            </w:pP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30EB3AB" w14:textId="77777777" w:rsidR="00ED16D0" w:rsidRPr="005569C8" w:rsidRDefault="00ED16D0" w:rsidP="00081314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653" w:type="dxa"/>
            <w:tcBorders>
              <w:bottom w:val="single" w:sz="4" w:space="0" w:color="001D77"/>
            </w:tcBorders>
            <w:shd w:val="clear" w:color="auto" w:fill="auto"/>
          </w:tcPr>
          <w:p w14:paraId="760F9351" w14:textId="01A8DFEC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644 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</w:tcPr>
          <w:p w14:paraId="4E93865B" w14:textId="46A31748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382 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shd w:val="clear" w:color="auto" w:fill="auto"/>
          </w:tcPr>
          <w:p w14:paraId="0C963BAF" w14:textId="79C107FC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373 </w:t>
            </w:r>
          </w:p>
        </w:tc>
        <w:tc>
          <w:tcPr>
            <w:tcW w:w="725" w:type="dxa"/>
            <w:tcBorders>
              <w:bottom w:val="single" w:sz="4" w:space="0" w:color="001D77"/>
            </w:tcBorders>
            <w:shd w:val="clear" w:color="auto" w:fill="auto"/>
          </w:tcPr>
          <w:p w14:paraId="7A7C6E41" w14:textId="7D5C4A40" w:rsidR="00ED16D0" w:rsidRPr="00ED16D0" w:rsidRDefault="00ED16D0" w:rsidP="00081314">
            <w:pPr>
              <w:pStyle w:val="Tablicadanerodek"/>
              <w:spacing w:before="48" w:after="48"/>
              <w:rPr>
                <w:b/>
                <w:bCs/>
              </w:rPr>
            </w:pPr>
            <w:r w:rsidRPr="00ED16D0">
              <w:rPr>
                <w:b/>
              </w:rPr>
              <w:t xml:space="preserve"> 10 </w:t>
            </w:r>
          </w:p>
        </w:tc>
        <w:tc>
          <w:tcPr>
            <w:tcW w:w="682" w:type="dxa"/>
            <w:tcBorders>
              <w:bottom w:val="single" w:sz="4" w:space="0" w:color="001D77"/>
            </w:tcBorders>
            <w:shd w:val="clear" w:color="auto" w:fill="auto"/>
          </w:tcPr>
          <w:p w14:paraId="129EB0F9" w14:textId="58997541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262 </w:t>
            </w:r>
          </w:p>
        </w:tc>
        <w:tc>
          <w:tcPr>
            <w:tcW w:w="829" w:type="dxa"/>
            <w:tcBorders>
              <w:bottom w:val="single" w:sz="4" w:space="0" w:color="001D77"/>
            </w:tcBorders>
            <w:shd w:val="clear" w:color="auto" w:fill="auto"/>
          </w:tcPr>
          <w:p w14:paraId="6CF7EF96" w14:textId="12343022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59,3 </w:t>
            </w:r>
          </w:p>
        </w:tc>
        <w:tc>
          <w:tcPr>
            <w:tcW w:w="708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AF30FE" w14:textId="772742F1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57,9 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1F788DF" w14:textId="38401967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2,6 </w:t>
            </w:r>
          </w:p>
        </w:tc>
      </w:tr>
      <w:tr w:rsidR="00E57CBF" w:rsidRPr="009A5B29" w14:paraId="590A704E" w14:textId="77777777" w:rsidTr="007D26FA">
        <w:trPr>
          <w:tblHeader/>
        </w:trPr>
        <w:tc>
          <w:tcPr>
            <w:tcW w:w="211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D9B24A" w14:textId="77777777" w:rsidR="00E37BCF" w:rsidRPr="005569C8" w:rsidRDefault="00E37BCF" w:rsidP="00081314">
            <w:pPr>
              <w:pStyle w:val="Tablicaboczek"/>
              <w:ind w:left="170" w:hanging="170"/>
              <w:rPr>
                <w:rFonts w:eastAsia="Calibri"/>
              </w:rPr>
            </w:pPr>
            <w:r w:rsidRPr="0015694E">
              <w:rPr>
                <w:rFonts w:eastAsia="Calibri"/>
              </w:rPr>
              <w:t>Średnie</w:t>
            </w:r>
            <w:r w:rsidRPr="005569C8">
              <w:rPr>
                <w:rFonts w:eastAsia="Calibri"/>
              </w:rPr>
              <w:t xml:space="preserve"> </w:t>
            </w:r>
            <w:r w:rsidRPr="0015694E">
              <w:rPr>
                <w:rFonts w:eastAsia="Calibri"/>
              </w:rPr>
              <w:t>ogólnokształcące</w:t>
            </w: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8998E95" w14:textId="77777777" w:rsidR="00E37BCF" w:rsidRPr="005569C8" w:rsidRDefault="00E37BCF" w:rsidP="00081314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653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FFD1D5" w14:textId="3C7A56F5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289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2219AD8" w14:textId="3C66C840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155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E3E085E" w14:textId="4E1D1185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150</w:t>
            </w:r>
          </w:p>
        </w:tc>
        <w:tc>
          <w:tcPr>
            <w:tcW w:w="725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CD3C4F5" w14:textId="4C360617" w:rsidR="00E37BCF" w:rsidRPr="00E37BCF" w:rsidRDefault="00E37BCF" w:rsidP="00081314">
            <w:pPr>
              <w:pStyle w:val="Tablicadanerodek"/>
              <w:spacing w:before="48" w:after="48"/>
              <w:rPr>
                <w:b/>
                <w:bCs/>
              </w:rPr>
            </w:pPr>
            <w:r w:rsidRPr="00E37BC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682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337B76F" w14:textId="4F9473FA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134</w:t>
            </w:r>
          </w:p>
        </w:tc>
        <w:tc>
          <w:tcPr>
            <w:tcW w:w="82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B84DB4B" w14:textId="0D320C93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53,6</w:t>
            </w:r>
          </w:p>
        </w:tc>
        <w:tc>
          <w:tcPr>
            <w:tcW w:w="708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DD880C" w14:textId="54191335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51,9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7B8D685" w14:textId="6102ADBF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3,2</w:t>
            </w:r>
          </w:p>
        </w:tc>
      </w:tr>
      <w:tr w:rsidR="00E57CBF" w:rsidRPr="00085BC4" w14:paraId="55EC0047" w14:textId="77777777" w:rsidTr="007D26FA">
        <w:trPr>
          <w:tblHeader/>
        </w:trPr>
        <w:tc>
          <w:tcPr>
            <w:tcW w:w="211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0834EEA" w14:textId="77777777" w:rsidR="00E37BCF" w:rsidRPr="005569C8" w:rsidRDefault="00E37BCF" w:rsidP="00081314">
            <w:pPr>
              <w:pStyle w:val="Tablicaboczek"/>
              <w:rPr>
                <w:rFonts w:eastAsia="Calibri"/>
              </w:rPr>
            </w:pP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4877263F" w14:textId="77777777" w:rsidR="00E37BCF" w:rsidRPr="005569C8" w:rsidRDefault="00E37BCF" w:rsidP="00081314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653" w:type="dxa"/>
            <w:tcBorders>
              <w:bottom w:val="single" w:sz="4" w:space="0" w:color="001D77"/>
            </w:tcBorders>
            <w:shd w:val="clear" w:color="auto" w:fill="auto"/>
          </w:tcPr>
          <w:p w14:paraId="1E03246B" w14:textId="45024C3E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313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</w:tcPr>
          <w:p w14:paraId="7998E087" w14:textId="5036A3A8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165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shd w:val="clear" w:color="auto" w:fill="auto"/>
          </w:tcPr>
          <w:p w14:paraId="78EA9C11" w14:textId="0A0E51F9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159</w:t>
            </w:r>
          </w:p>
        </w:tc>
        <w:tc>
          <w:tcPr>
            <w:tcW w:w="725" w:type="dxa"/>
            <w:tcBorders>
              <w:bottom w:val="single" w:sz="4" w:space="0" w:color="001D77"/>
            </w:tcBorders>
            <w:shd w:val="clear" w:color="auto" w:fill="auto"/>
          </w:tcPr>
          <w:p w14:paraId="5B723049" w14:textId="4FF4E5B1" w:rsidR="00E37BCF" w:rsidRPr="00E37BCF" w:rsidRDefault="00E37BCF" w:rsidP="00081314">
            <w:pPr>
              <w:pStyle w:val="Tablicadanerodek"/>
              <w:spacing w:before="48" w:after="48"/>
              <w:rPr>
                <w:b/>
                <w:bCs/>
              </w:rPr>
            </w:pPr>
            <w:r w:rsidRPr="00E37BCF">
              <w:rPr>
                <w:b/>
              </w:rPr>
              <w:t>.</w:t>
            </w:r>
          </w:p>
        </w:tc>
        <w:tc>
          <w:tcPr>
            <w:tcW w:w="682" w:type="dxa"/>
            <w:tcBorders>
              <w:bottom w:val="single" w:sz="4" w:space="0" w:color="001D77"/>
            </w:tcBorders>
            <w:shd w:val="clear" w:color="auto" w:fill="auto"/>
          </w:tcPr>
          <w:p w14:paraId="46B340F4" w14:textId="42012C58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148</w:t>
            </w:r>
          </w:p>
        </w:tc>
        <w:tc>
          <w:tcPr>
            <w:tcW w:w="829" w:type="dxa"/>
            <w:tcBorders>
              <w:bottom w:val="single" w:sz="4" w:space="0" w:color="001D77"/>
            </w:tcBorders>
            <w:shd w:val="clear" w:color="auto" w:fill="auto"/>
          </w:tcPr>
          <w:p w14:paraId="65CFA1B6" w14:textId="52C0F178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52,7</w:t>
            </w:r>
          </w:p>
        </w:tc>
        <w:tc>
          <w:tcPr>
            <w:tcW w:w="708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7BB17C" w14:textId="423F5AAC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50,8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954D13D" w14:textId="20482BE6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3,6</w:t>
            </w:r>
          </w:p>
        </w:tc>
      </w:tr>
      <w:tr w:rsidR="00E57CBF" w:rsidRPr="008D26FC" w14:paraId="1934F029" w14:textId="77777777" w:rsidTr="007D26FA">
        <w:trPr>
          <w:tblHeader/>
        </w:trPr>
        <w:tc>
          <w:tcPr>
            <w:tcW w:w="211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D38BF1" w14:textId="77777777" w:rsidR="00ED16D0" w:rsidRPr="005569C8" w:rsidRDefault="00ED16D0" w:rsidP="00081314">
            <w:pPr>
              <w:pStyle w:val="Tablicaboczek"/>
              <w:rPr>
                <w:rFonts w:eastAsia="Calibri"/>
              </w:rPr>
            </w:pP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23AC88D3" w14:textId="77777777" w:rsidR="00ED16D0" w:rsidRPr="005569C8" w:rsidRDefault="00ED16D0" w:rsidP="00081314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653" w:type="dxa"/>
            <w:tcBorders>
              <w:bottom w:val="single" w:sz="4" w:space="0" w:color="001D77"/>
            </w:tcBorders>
            <w:shd w:val="clear" w:color="auto" w:fill="auto"/>
          </w:tcPr>
          <w:p w14:paraId="2D09CC30" w14:textId="05CE9491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324 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</w:tcPr>
          <w:p w14:paraId="6BEB167D" w14:textId="612640C3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183 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shd w:val="clear" w:color="auto" w:fill="auto"/>
          </w:tcPr>
          <w:p w14:paraId="34CABD6F" w14:textId="138F5AA0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177 </w:t>
            </w:r>
          </w:p>
        </w:tc>
        <w:tc>
          <w:tcPr>
            <w:tcW w:w="725" w:type="dxa"/>
            <w:tcBorders>
              <w:bottom w:val="single" w:sz="4" w:space="0" w:color="001D77"/>
            </w:tcBorders>
            <w:shd w:val="clear" w:color="auto" w:fill="auto"/>
          </w:tcPr>
          <w:p w14:paraId="60D22742" w14:textId="77B82703" w:rsidR="00ED16D0" w:rsidRPr="00ED16D0" w:rsidRDefault="00ED16D0" w:rsidP="00081314">
            <w:pPr>
              <w:pStyle w:val="Tablicadanerodek"/>
              <w:spacing w:before="48" w:after="48"/>
              <w:rPr>
                <w:b/>
                <w:bCs/>
              </w:rPr>
            </w:pPr>
            <w:r w:rsidRPr="00ED16D0">
              <w:rPr>
                <w:b/>
              </w:rPr>
              <w:t xml:space="preserve"> </w:t>
            </w:r>
            <w:r>
              <w:rPr>
                <w:b/>
              </w:rPr>
              <w:t>.</w:t>
            </w:r>
            <w:r w:rsidRPr="00ED16D0">
              <w:rPr>
                <w:b/>
              </w:rPr>
              <w:t xml:space="preserve"> </w:t>
            </w:r>
          </w:p>
        </w:tc>
        <w:tc>
          <w:tcPr>
            <w:tcW w:w="682" w:type="dxa"/>
            <w:tcBorders>
              <w:bottom w:val="single" w:sz="4" w:space="0" w:color="001D77"/>
            </w:tcBorders>
            <w:shd w:val="clear" w:color="auto" w:fill="auto"/>
          </w:tcPr>
          <w:p w14:paraId="79390A4E" w14:textId="4060C5E7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141 </w:t>
            </w:r>
          </w:p>
        </w:tc>
        <w:tc>
          <w:tcPr>
            <w:tcW w:w="829" w:type="dxa"/>
            <w:tcBorders>
              <w:bottom w:val="single" w:sz="4" w:space="0" w:color="001D77"/>
            </w:tcBorders>
            <w:shd w:val="clear" w:color="auto" w:fill="auto"/>
          </w:tcPr>
          <w:p w14:paraId="1C4D51CB" w14:textId="5B94FE91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56,5 </w:t>
            </w:r>
          </w:p>
        </w:tc>
        <w:tc>
          <w:tcPr>
            <w:tcW w:w="708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478B2C" w14:textId="7DF6DDBC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54,6 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CB2FA31" w14:textId="02A56611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3,3 </w:t>
            </w:r>
          </w:p>
        </w:tc>
      </w:tr>
      <w:tr w:rsidR="00E57CBF" w:rsidRPr="009A5B29" w14:paraId="62FC3573" w14:textId="77777777" w:rsidTr="007D26FA">
        <w:trPr>
          <w:tblHeader/>
        </w:trPr>
        <w:tc>
          <w:tcPr>
            <w:tcW w:w="211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EEE1DE1" w14:textId="40F449C1" w:rsidR="00E37BCF" w:rsidRPr="005569C8" w:rsidRDefault="00E37BCF" w:rsidP="00081314">
            <w:pPr>
              <w:pStyle w:val="Tablicaboczek"/>
              <w:ind w:left="170" w:hanging="170"/>
              <w:rPr>
                <w:rFonts w:eastAsia="Calibri"/>
              </w:rPr>
            </w:pPr>
            <w:r w:rsidRPr="005569C8">
              <w:rPr>
                <w:rFonts w:eastAsia="Calibri"/>
              </w:rPr>
              <w:t>Zasadnicze zawodowe</w:t>
            </w:r>
            <w:r w:rsidR="00B41DD4">
              <w:rPr>
                <w:rFonts w:eastAsia="Calibri"/>
              </w:rPr>
              <w:t>/ branżowe</w:t>
            </w: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2FFCF111" w14:textId="77777777" w:rsidR="00E37BCF" w:rsidRPr="005569C8" w:rsidRDefault="00E37BCF" w:rsidP="00081314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653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B8F916" w14:textId="6F268D6B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548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743887A6" w14:textId="350C2F44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286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7B8D029" w14:textId="2F7E2509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267</w:t>
            </w:r>
          </w:p>
        </w:tc>
        <w:tc>
          <w:tcPr>
            <w:tcW w:w="725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8167B41" w14:textId="155FA23D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19</w:t>
            </w:r>
          </w:p>
        </w:tc>
        <w:tc>
          <w:tcPr>
            <w:tcW w:w="682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1833598" w14:textId="10DFBB14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262</w:t>
            </w:r>
          </w:p>
        </w:tc>
        <w:tc>
          <w:tcPr>
            <w:tcW w:w="82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1ABDEE9" w14:textId="7218BB97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52,2</w:t>
            </w:r>
          </w:p>
        </w:tc>
        <w:tc>
          <w:tcPr>
            <w:tcW w:w="708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93708D" w14:textId="39E17B14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48,7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851BE3F" w14:textId="1A3B8569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6,6</w:t>
            </w:r>
          </w:p>
        </w:tc>
      </w:tr>
      <w:tr w:rsidR="00E57CBF" w:rsidRPr="00085BC4" w14:paraId="20938043" w14:textId="77777777" w:rsidTr="007D26FA">
        <w:trPr>
          <w:tblHeader/>
        </w:trPr>
        <w:tc>
          <w:tcPr>
            <w:tcW w:w="211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9B7052" w14:textId="77777777" w:rsidR="00E37BCF" w:rsidRPr="005569C8" w:rsidRDefault="00E37BCF" w:rsidP="00081314">
            <w:pPr>
              <w:pStyle w:val="Tablicaboczek"/>
              <w:rPr>
                <w:rFonts w:eastAsia="Calibri"/>
              </w:rPr>
            </w:pP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6630B0B6" w14:textId="77777777" w:rsidR="00E37BCF" w:rsidRPr="005569C8" w:rsidRDefault="00E37BCF" w:rsidP="00081314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653" w:type="dxa"/>
            <w:tcBorders>
              <w:bottom w:val="single" w:sz="4" w:space="0" w:color="001D77"/>
            </w:tcBorders>
            <w:shd w:val="clear" w:color="auto" w:fill="auto"/>
          </w:tcPr>
          <w:p w14:paraId="74F8156D" w14:textId="44AEDB71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602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</w:tcPr>
          <w:p w14:paraId="6C5ADDB2" w14:textId="49117554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315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shd w:val="clear" w:color="auto" w:fill="auto"/>
          </w:tcPr>
          <w:p w14:paraId="74F7F377" w14:textId="473EF689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306</w:t>
            </w:r>
          </w:p>
        </w:tc>
        <w:tc>
          <w:tcPr>
            <w:tcW w:w="725" w:type="dxa"/>
            <w:tcBorders>
              <w:bottom w:val="single" w:sz="4" w:space="0" w:color="001D77"/>
            </w:tcBorders>
            <w:shd w:val="clear" w:color="auto" w:fill="auto"/>
          </w:tcPr>
          <w:p w14:paraId="67441B88" w14:textId="604A5A42" w:rsidR="00E37BCF" w:rsidRPr="00E37BCF" w:rsidRDefault="00E37BCF" w:rsidP="00081314">
            <w:pPr>
              <w:pStyle w:val="Tablicadanerodek"/>
              <w:spacing w:before="48" w:after="48"/>
              <w:rPr>
                <w:b/>
                <w:bCs/>
              </w:rPr>
            </w:pPr>
            <w:r w:rsidRPr="00E37BCF">
              <w:rPr>
                <w:b/>
              </w:rPr>
              <w:t>.</w:t>
            </w:r>
          </w:p>
        </w:tc>
        <w:tc>
          <w:tcPr>
            <w:tcW w:w="682" w:type="dxa"/>
            <w:tcBorders>
              <w:bottom w:val="single" w:sz="4" w:space="0" w:color="001D77"/>
            </w:tcBorders>
            <w:shd w:val="clear" w:color="auto" w:fill="auto"/>
          </w:tcPr>
          <w:p w14:paraId="3AE121A0" w14:textId="77B6F1F0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288</w:t>
            </w:r>
          </w:p>
        </w:tc>
        <w:tc>
          <w:tcPr>
            <w:tcW w:w="829" w:type="dxa"/>
            <w:tcBorders>
              <w:bottom w:val="single" w:sz="4" w:space="0" w:color="001D77"/>
            </w:tcBorders>
            <w:shd w:val="clear" w:color="auto" w:fill="auto"/>
          </w:tcPr>
          <w:p w14:paraId="69D3BC35" w14:textId="1ED1FA0F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52,3</w:t>
            </w:r>
          </w:p>
        </w:tc>
        <w:tc>
          <w:tcPr>
            <w:tcW w:w="708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E82939" w14:textId="68E7C803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50,8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7826618" w14:textId="226BE106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2,9</w:t>
            </w:r>
          </w:p>
        </w:tc>
      </w:tr>
      <w:tr w:rsidR="00E57CBF" w:rsidRPr="008D26FC" w14:paraId="5945DB36" w14:textId="77777777" w:rsidTr="007D26FA">
        <w:trPr>
          <w:tblHeader/>
        </w:trPr>
        <w:tc>
          <w:tcPr>
            <w:tcW w:w="211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5AC4023" w14:textId="77777777" w:rsidR="00ED16D0" w:rsidRPr="005569C8" w:rsidRDefault="00ED16D0" w:rsidP="00081314">
            <w:pPr>
              <w:pStyle w:val="Tablicaboczek"/>
              <w:rPr>
                <w:rFonts w:eastAsia="Calibri"/>
              </w:rPr>
            </w:pP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4C256897" w14:textId="77777777" w:rsidR="00ED16D0" w:rsidRPr="005569C8" w:rsidRDefault="00ED16D0" w:rsidP="00081314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653" w:type="dxa"/>
            <w:tcBorders>
              <w:bottom w:val="single" w:sz="4" w:space="0" w:color="001D77"/>
            </w:tcBorders>
            <w:shd w:val="clear" w:color="auto" w:fill="auto"/>
          </w:tcPr>
          <w:p w14:paraId="522A3595" w14:textId="31AE95D5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608 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</w:tcPr>
          <w:p w14:paraId="38566EF8" w14:textId="11B6C939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310 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shd w:val="clear" w:color="auto" w:fill="auto"/>
          </w:tcPr>
          <w:p w14:paraId="66EBF1C3" w14:textId="2C525611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297 </w:t>
            </w:r>
          </w:p>
        </w:tc>
        <w:tc>
          <w:tcPr>
            <w:tcW w:w="725" w:type="dxa"/>
            <w:tcBorders>
              <w:bottom w:val="single" w:sz="4" w:space="0" w:color="001D77"/>
            </w:tcBorders>
            <w:shd w:val="clear" w:color="auto" w:fill="auto"/>
          </w:tcPr>
          <w:p w14:paraId="04A6C599" w14:textId="6DBC9327" w:rsidR="00ED16D0" w:rsidRPr="00ED16D0" w:rsidRDefault="00ED16D0" w:rsidP="00081314">
            <w:pPr>
              <w:pStyle w:val="Tablicadanerodek"/>
              <w:spacing w:before="48" w:after="48"/>
              <w:rPr>
                <w:b/>
                <w:bCs/>
              </w:rPr>
            </w:pPr>
            <w:r w:rsidRPr="00ED16D0">
              <w:rPr>
                <w:b/>
              </w:rPr>
              <w:t xml:space="preserve"> 13 </w:t>
            </w:r>
          </w:p>
        </w:tc>
        <w:tc>
          <w:tcPr>
            <w:tcW w:w="682" w:type="dxa"/>
            <w:tcBorders>
              <w:bottom w:val="single" w:sz="4" w:space="0" w:color="001D77"/>
            </w:tcBorders>
            <w:shd w:val="clear" w:color="auto" w:fill="auto"/>
          </w:tcPr>
          <w:p w14:paraId="0CF72673" w14:textId="76663C38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298 </w:t>
            </w:r>
          </w:p>
        </w:tc>
        <w:tc>
          <w:tcPr>
            <w:tcW w:w="829" w:type="dxa"/>
            <w:tcBorders>
              <w:bottom w:val="single" w:sz="4" w:space="0" w:color="001D77"/>
            </w:tcBorders>
            <w:shd w:val="clear" w:color="auto" w:fill="auto"/>
          </w:tcPr>
          <w:p w14:paraId="008AAF2C" w14:textId="4B2136B1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51,0 </w:t>
            </w:r>
          </w:p>
        </w:tc>
        <w:tc>
          <w:tcPr>
            <w:tcW w:w="708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6ED099" w14:textId="543BF200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48,8 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D455E78" w14:textId="1ABFD1B4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4,2 </w:t>
            </w:r>
          </w:p>
        </w:tc>
      </w:tr>
      <w:tr w:rsidR="00E57CBF" w:rsidRPr="009A5B29" w14:paraId="498E60F8" w14:textId="77777777" w:rsidTr="007D26FA">
        <w:trPr>
          <w:tblHeader/>
        </w:trPr>
        <w:tc>
          <w:tcPr>
            <w:tcW w:w="211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F79A9B" w14:textId="03ACD51F" w:rsidR="00E37BCF" w:rsidRPr="005569C8" w:rsidRDefault="00E37BCF" w:rsidP="00081314">
            <w:pPr>
              <w:pStyle w:val="Tablicaboczek"/>
              <w:ind w:left="170" w:hanging="170"/>
              <w:rPr>
                <w:rFonts w:eastAsia="Calibri"/>
              </w:rPr>
            </w:pPr>
            <w:r w:rsidRPr="005569C8">
              <w:rPr>
                <w:rFonts w:eastAsia="Calibri"/>
              </w:rPr>
              <w:t>Gimnazjalne</w:t>
            </w:r>
            <w:r w:rsidR="00B41DD4">
              <w:rPr>
                <w:rFonts w:eastAsia="Calibri"/>
              </w:rPr>
              <w:t>, podstawowe i bez wykształcenia</w:t>
            </w: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20F30D0B" w14:textId="77777777" w:rsidR="00E37BCF" w:rsidRPr="005569C8" w:rsidRDefault="00E37BCF" w:rsidP="00081314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653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7482595" w14:textId="507DC86D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314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D67CA7" w14:textId="047EED3F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37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078DCFF" w14:textId="14602FBA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36</w:t>
            </w:r>
          </w:p>
        </w:tc>
        <w:tc>
          <w:tcPr>
            <w:tcW w:w="725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7C303AC" w14:textId="4913C1FE" w:rsidR="00E37BCF" w:rsidRPr="00E37BCF" w:rsidRDefault="00E37BCF" w:rsidP="00081314">
            <w:pPr>
              <w:pStyle w:val="Tablicadanerodek"/>
              <w:spacing w:before="48" w:after="48"/>
              <w:rPr>
                <w:b/>
                <w:bCs/>
              </w:rPr>
            </w:pPr>
            <w:r w:rsidRPr="00E37BC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682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F709994" w14:textId="16061BCC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277</w:t>
            </w:r>
          </w:p>
        </w:tc>
        <w:tc>
          <w:tcPr>
            <w:tcW w:w="82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DC0902C" w14:textId="03651184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11,8</w:t>
            </w:r>
          </w:p>
        </w:tc>
        <w:tc>
          <w:tcPr>
            <w:tcW w:w="708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678D73" w14:textId="575DB577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11,5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AA47B9" w14:textId="41077F21" w:rsidR="00E37BCF" w:rsidRPr="00E37BCF" w:rsidRDefault="00E37BCF" w:rsidP="00081314">
            <w:pPr>
              <w:pStyle w:val="Tablicadanerodek"/>
              <w:spacing w:before="48" w:after="48"/>
              <w:rPr>
                <w:bCs/>
              </w:rPr>
            </w:pPr>
            <w:r w:rsidRPr="00E37BCF">
              <w:rPr>
                <w:rFonts w:cs="Arial"/>
                <w:bCs/>
                <w:color w:val="000000"/>
              </w:rPr>
              <w:t>5,4</w:t>
            </w:r>
          </w:p>
        </w:tc>
      </w:tr>
      <w:tr w:rsidR="00E57CBF" w:rsidRPr="00085BC4" w14:paraId="12C5E0B6" w14:textId="77777777" w:rsidTr="007D26FA">
        <w:trPr>
          <w:tblHeader/>
        </w:trPr>
        <w:tc>
          <w:tcPr>
            <w:tcW w:w="211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2ADEFC" w14:textId="77777777" w:rsidR="00E37BCF" w:rsidRPr="005569C8" w:rsidRDefault="00E37BCF" w:rsidP="00081314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268" w:type="dxa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65B96208" w14:textId="77777777" w:rsidR="00E37BCF" w:rsidRPr="005569C8" w:rsidRDefault="00E37BCF" w:rsidP="00081314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653" w:type="dxa"/>
            <w:tcBorders>
              <w:bottom w:val="single" w:sz="4" w:space="0" w:color="001D77"/>
            </w:tcBorders>
            <w:shd w:val="clear" w:color="auto" w:fill="auto"/>
          </w:tcPr>
          <w:p w14:paraId="13F2A9BF" w14:textId="12769829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319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</w:tcPr>
          <w:p w14:paraId="5F66B9E2" w14:textId="317E6803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39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shd w:val="clear" w:color="auto" w:fill="auto"/>
          </w:tcPr>
          <w:p w14:paraId="02F60778" w14:textId="3034F60C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35</w:t>
            </w:r>
          </w:p>
        </w:tc>
        <w:tc>
          <w:tcPr>
            <w:tcW w:w="725" w:type="dxa"/>
            <w:tcBorders>
              <w:bottom w:val="single" w:sz="4" w:space="0" w:color="001D77"/>
            </w:tcBorders>
            <w:shd w:val="clear" w:color="auto" w:fill="auto"/>
          </w:tcPr>
          <w:p w14:paraId="33893D71" w14:textId="16FF0411" w:rsidR="00E37BCF" w:rsidRPr="00E37BCF" w:rsidRDefault="00E37BCF" w:rsidP="00081314">
            <w:pPr>
              <w:pStyle w:val="Tablicadanerodek"/>
              <w:spacing w:before="48" w:after="48"/>
              <w:rPr>
                <w:b/>
                <w:bCs/>
              </w:rPr>
            </w:pPr>
            <w:r w:rsidRPr="00E37BCF">
              <w:rPr>
                <w:b/>
              </w:rPr>
              <w:t>.</w:t>
            </w:r>
          </w:p>
        </w:tc>
        <w:tc>
          <w:tcPr>
            <w:tcW w:w="682" w:type="dxa"/>
            <w:tcBorders>
              <w:bottom w:val="single" w:sz="4" w:space="0" w:color="001D77"/>
            </w:tcBorders>
            <w:shd w:val="clear" w:color="auto" w:fill="auto"/>
          </w:tcPr>
          <w:p w14:paraId="3306F065" w14:textId="05F53FCA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279</w:t>
            </w:r>
          </w:p>
        </w:tc>
        <w:tc>
          <w:tcPr>
            <w:tcW w:w="829" w:type="dxa"/>
            <w:tcBorders>
              <w:bottom w:val="single" w:sz="4" w:space="0" w:color="001D77"/>
            </w:tcBorders>
            <w:shd w:val="clear" w:color="auto" w:fill="auto"/>
          </w:tcPr>
          <w:p w14:paraId="2C412317" w14:textId="1763A757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12,2</w:t>
            </w:r>
          </w:p>
        </w:tc>
        <w:tc>
          <w:tcPr>
            <w:tcW w:w="708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EBFF5F" w14:textId="4F59AFC8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11,0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DB0CD6E" w14:textId="6A074457" w:rsidR="00E37BCF" w:rsidRPr="00BA6710" w:rsidRDefault="00E37BCF" w:rsidP="00081314">
            <w:pPr>
              <w:pStyle w:val="Tablicadanerodek"/>
              <w:spacing w:before="48" w:after="48"/>
            </w:pPr>
            <w:r w:rsidRPr="00BA6710">
              <w:t>10,3</w:t>
            </w:r>
          </w:p>
        </w:tc>
      </w:tr>
      <w:tr w:rsidR="00E57CBF" w:rsidRPr="008D26FC" w14:paraId="362F1903" w14:textId="77777777" w:rsidTr="00E57CBF">
        <w:trPr>
          <w:tblHeader/>
        </w:trPr>
        <w:tc>
          <w:tcPr>
            <w:tcW w:w="2114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C4A613C" w14:textId="77777777" w:rsidR="00ED16D0" w:rsidRPr="005569C8" w:rsidRDefault="00ED16D0" w:rsidP="00081314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2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C8120B3" w14:textId="77777777" w:rsidR="00ED16D0" w:rsidRPr="005569C8" w:rsidRDefault="00ED16D0" w:rsidP="00081314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65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0D04E10" w14:textId="1ED0075F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303 </w:t>
            </w:r>
          </w:p>
        </w:tc>
        <w:tc>
          <w:tcPr>
            <w:tcW w:w="64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24FB041" w14:textId="2DB78FAB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34 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6296B6E" w14:textId="760F69E3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32 </w:t>
            </w:r>
          </w:p>
        </w:tc>
        <w:tc>
          <w:tcPr>
            <w:tcW w:w="7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E0B2F2E" w14:textId="076A4B33" w:rsidR="00ED16D0" w:rsidRPr="00ED16D0" w:rsidRDefault="00ED16D0" w:rsidP="00081314">
            <w:pPr>
              <w:pStyle w:val="Tablicadanerodek"/>
              <w:spacing w:before="48" w:after="48"/>
              <w:rPr>
                <w:b/>
                <w:bCs/>
              </w:rPr>
            </w:pPr>
            <w:r>
              <w:rPr>
                <w:b/>
              </w:rPr>
              <w:t>.</w:t>
            </w:r>
            <w:r w:rsidRPr="00ED16D0">
              <w:rPr>
                <w:b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E1DD7D8" w14:textId="5BA5C294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268 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9EE551C" w14:textId="012693F7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11,2 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743CC44" w14:textId="4007294C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10,6 </w:t>
            </w:r>
          </w:p>
        </w:tc>
        <w:tc>
          <w:tcPr>
            <w:tcW w:w="66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2F003647" w14:textId="6DC815C9" w:rsidR="00ED16D0" w:rsidRPr="00ED16D0" w:rsidRDefault="00ED16D0" w:rsidP="00081314">
            <w:pPr>
              <w:pStyle w:val="Tablicadanerodek"/>
              <w:spacing w:before="48" w:after="48"/>
              <w:rPr>
                <w:b/>
              </w:rPr>
            </w:pPr>
            <w:r w:rsidRPr="00ED16D0">
              <w:rPr>
                <w:b/>
              </w:rPr>
              <w:t xml:space="preserve"> 8,8 </w:t>
            </w:r>
          </w:p>
        </w:tc>
      </w:tr>
    </w:tbl>
    <w:p w14:paraId="5E2A9A0A" w14:textId="7B31810B" w:rsidR="001E4129" w:rsidRPr="00F6442C" w:rsidRDefault="00367AA4" w:rsidP="001E4129">
      <w:pPr>
        <w:pStyle w:val="Tablicanotka"/>
        <w:spacing w:after="0"/>
      </w:pPr>
      <w:r>
        <w:t>1 W</w:t>
      </w:r>
      <w:r w:rsidR="001E4129" w:rsidRPr="00F6442C">
        <w:t xml:space="preserve"> wieku 15–74 lata.</w:t>
      </w:r>
    </w:p>
    <w:p w14:paraId="23645C42" w14:textId="7DD1B43C" w:rsidR="001E4129" w:rsidRPr="006C4804" w:rsidRDefault="001E4129" w:rsidP="001E4129">
      <w:pPr>
        <w:pStyle w:val="Tablicanotka"/>
        <w:spacing w:before="0" w:after="0"/>
      </w:pPr>
      <w:r w:rsidRPr="006C4804">
        <w:rPr>
          <w:b/>
        </w:rPr>
        <w:t>Uwaga.</w:t>
      </w:r>
      <w:r w:rsidRPr="006C4804">
        <w:t xml:space="preserve"> Sumy niektórych danych mogą być różne od wielkości „ogółem”.</w:t>
      </w:r>
    </w:p>
    <w:p w14:paraId="5C3415A9" w14:textId="32A5F7D8" w:rsidR="001E4129" w:rsidRDefault="001E4129" w:rsidP="001E4129">
      <w:pPr>
        <w:pStyle w:val="Tablicanotka"/>
        <w:spacing w:before="0"/>
      </w:pPr>
      <w:r w:rsidRPr="005569C8">
        <w:t>Wynika</w:t>
      </w:r>
      <w:r>
        <w:t> </w:t>
      </w:r>
      <w:r w:rsidRPr="005569C8">
        <w:t>to</w:t>
      </w:r>
      <w:r>
        <w:t> </w:t>
      </w:r>
      <w:r w:rsidRPr="005569C8">
        <w:t>z zaokrągleń dokonywanych przy uogólnianiu wyników badania. W przypadku, gdy liczby po</w:t>
      </w:r>
      <w:r>
        <w:t xml:space="preserve"> </w:t>
      </w:r>
      <w:r w:rsidRPr="005569C8">
        <w:t>uogólnieniu wyników z próby wynoszą poniżej 10 tys., zostały zastąpione znakiem kropki („.”). Oznacza to, że konkretna wartość nie może być udostępniona ze względu na wysoki losowy błąd próby.</w:t>
      </w:r>
    </w:p>
    <w:p w14:paraId="3465963B" w14:textId="49636F5D" w:rsidR="001E4129" w:rsidRPr="008C4CF4" w:rsidRDefault="001E4129" w:rsidP="001E4129">
      <w:pPr>
        <w:pStyle w:val="Tytutablicy"/>
        <w:spacing w:before="120"/>
      </w:pPr>
    </w:p>
    <w:p w14:paraId="08EFB6BD" w14:textId="025F9E57" w:rsidR="00306512" w:rsidRDefault="00306512" w:rsidP="008440E4">
      <w:pPr>
        <w:pStyle w:val="Tytutablicy"/>
        <w:spacing w:before="1080"/>
      </w:pPr>
    </w:p>
    <w:p w14:paraId="4809D44B" w14:textId="2876DFEA" w:rsidR="00694AF0" w:rsidRPr="00E3601B" w:rsidRDefault="00AD4BFC" w:rsidP="00E3601B">
      <w:pPr>
        <w:spacing w:before="1800"/>
        <w:rPr>
          <w:shd w:val="clear" w:color="auto" w:fill="FFFFFF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E2BF171" w14:textId="77777777" w:rsidR="001E4129" w:rsidRPr="001155A6" w:rsidRDefault="001E4129" w:rsidP="001E4129">
      <w:pPr>
        <w:pStyle w:val="Nagwek2"/>
        <w:rPr>
          <w:rFonts w:ascii="Fira Sans SemiBold" w:hAnsi="Fira Sans SemiBold"/>
        </w:rPr>
      </w:pPr>
      <w:r w:rsidRPr="001155A6">
        <w:lastRenderedPageBreak/>
        <w:t>Uwagi metodologiczne</w:t>
      </w:r>
    </w:p>
    <w:p w14:paraId="36DA5EF5" w14:textId="77777777" w:rsidR="001E4129" w:rsidRPr="004A47F2" w:rsidRDefault="001E4129" w:rsidP="001E4129">
      <w:pPr>
        <w:spacing w:before="0" w:after="0"/>
      </w:pPr>
      <w:r w:rsidRPr="004A47F2">
        <w:t xml:space="preserve">Niniejsza informacja sygnalna została przygotowana na podstawie uogólnionych wyników </w:t>
      </w:r>
    </w:p>
    <w:p w14:paraId="7279ADD9" w14:textId="77777777" w:rsidR="001E4129" w:rsidRPr="004A47F2" w:rsidRDefault="001E4129" w:rsidP="001E4129">
      <w:pPr>
        <w:spacing w:before="0" w:after="0"/>
        <w:rPr>
          <w:b/>
        </w:rPr>
      </w:pPr>
      <w:r w:rsidRPr="004A47F2">
        <w:t xml:space="preserve">reprezentacyjnego </w:t>
      </w:r>
      <w:r>
        <w:t>„</w:t>
      </w:r>
      <w:r w:rsidRPr="00365E58">
        <w:t>Badania Aktywności Ekonomicznej Ludności (BAEL)</w:t>
      </w:r>
      <w:r>
        <w:t>”</w:t>
      </w:r>
      <w:r w:rsidRPr="00365E58">
        <w:t>.</w:t>
      </w:r>
    </w:p>
    <w:p w14:paraId="410F5DA9" w14:textId="77777777" w:rsidR="001E4129" w:rsidRPr="004A47F2" w:rsidRDefault="001E4129" w:rsidP="001E4129">
      <w:r w:rsidRPr="004A47F2">
        <w:t xml:space="preserve">Badanie Aktywności Ekonomicznej Ludności (ang. </w:t>
      </w:r>
      <w:proofErr w:type="spellStart"/>
      <w:r w:rsidRPr="004A47F2">
        <w:t>Lobour</w:t>
      </w:r>
      <w:proofErr w:type="spellEnd"/>
      <w:r w:rsidRPr="004A47F2">
        <w:t xml:space="preserve"> Force </w:t>
      </w:r>
      <w:proofErr w:type="spellStart"/>
      <w:r w:rsidRPr="004A47F2">
        <w:t>Survey</w:t>
      </w:r>
      <w:proofErr w:type="spellEnd"/>
      <w:r w:rsidRPr="004A47F2">
        <w:t xml:space="preserve"> – LFS) prowadzone jest w Polsce kwartalnie od maja 1992 r. i doskonalone zgodnie z zaleceniami Międzynarodowej Organizacji Pracy i Eurostatu.</w:t>
      </w:r>
    </w:p>
    <w:p w14:paraId="0588F1BE" w14:textId="77777777" w:rsidR="001E4129" w:rsidRPr="004A47F2" w:rsidRDefault="001E4129" w:rsidP="001E4129">
      <w:r w:rsidRPr="004A47F2">
        <w:t>Podstawą metodologii BAEL od 1. kwartału 2021 r. są definicje pracujących, bezrobotnych oraz biernych zawodowo zgodne z Rezolucją dotyczącą statystyki pracy, zatrudnienia i niepełnego wykorzystania siły roboczej, wypracowaną w 2013 r. podczas 19. Międzynarodowej Konferencji Statystyków Pracy w Genewie (ICLS) i zarekomendowane przez Międzynarodową Organizację Pracy (MOP/ILO) do stosowania we wszystkich krajach. Przedmiotem badania jest sytuacja w zakresie aktywności ekonomicznej ludności, tzn. fakt wykonywania pracy, pozostawania bezrobotnym lub biernym zawodowo w badanym tygodniu. W Unii Europejskiej wdrożenie zapisów ww. rezolucji nastąpiło poprzez ustanowienie nowych aktów prawnych. Od 2021 r. EU-LFS jest jednym z kluczowych badań objętych rozporządzeniem ramowym dla statystyki społecznej (tzw. IESS FR).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71AEB53A" w14:textId="77777777" w:rsidR="001E4129" w:rsidRPr="00372276" w:rsidRDefault="001E4129" w:rsidP="001E4129">
      <w:pPr>
        <w:rPr>
          <w:b/>
          <w:highlight w:val="yellow"/>
        </w:rPr>
      </w:pPr>
      <w:r w:rsidRPr="004A47F2">
        <w:t>Od 4. kwartału 2023 r. do uogólniania wyników badania na populację generalną zastosowano dane o ludności rezydującej w Polsce zamieszkałej w mieszkaniach, pochodzące</w:t>
      </w:r>
      <w:r>
        <w:t xml:space="preserve"> z bilansów, dla których podstawą (bazą wyjściową) są wyniki Narodowego Spisu Powszechnego Ludności i Mieszkań z dnia 31.03.2021 r. (do 3. kwartału 2023 r. wyniki były uogólniane na populację generalną z wykorzystaniem danych o ludności pochodzących z bilansów, dla których podstawą były wyniki NSP 2011). Dane składowe (urodzenia, zgony i migracje) pochodzą z rejestrów administracyjnych. Dane opublikowane w</w:t>
      </w:r>
      <w:r w:rsidRPr="00C63F0E">
        <w:rPr>
          <w:color w:val="FF0000"/>
        </w:rPr>
        <w:t xml:space="preserve"> </w:t>
      </w:r>
      <w:r w:rsidRPr="008D70AC">
        <w:rPr>
          <w:color w:val="000000" w:themeColor="text1"/>
        </w:rPr>
        <w:t xml:space="preserve">niniejszej </w:t>
      </w:r>
      <w:r>
        <w:t>informacji sygnalnej za okres od 1. kwartału 2021 r. do 3. kwartału 2023 r. zostały przeliczone zgodnie z nową podstawą uogólniania danych, są zatem porównywalne.</w:t>
      </w:r>
    </w:p>
    <w:p w14:paraId="566B5C8B" w14:textId="77777777" w:rsidR="001E4129" w:rsidRPr="00365E58" w:rsidRDefault="001E4129" w:rsidP="001E4129">
      <w:r w:rsidRPr="00365E58">
        <w:t>Wyniki BAEL odnoszą się do ludności rezydującej, tj. przebywającej lub zamierzającej przebywać na terenie kraju co najmniej 12 miesięcy, zamieszkałej w gospodarstwach domowych.</w:t>
      </w:r>
    </w:p>
    <w:p w14:paraId="6FCA1EAE" w14:textId="77777777" w:rsidR="001E4129" w:rsidRDefault="001E4129" w:rsidP="001E4129">
      <w:r>
        <w:t>Więcej informacji nt. metodologii stosowanej w badaniu można znaleźć w zeszycie metodologicznym BAEL, a szczegółowe wyniki badania w tablicach dostępnych na stronie GUS pod adresem:</w:t>
      </w:r>
    </w:p>
    <w:p w14:paraId="3807DF6A" w14:textId="5D5617AC" w:rsidR="001E4129" w:rsidRDefault="008E2784" w:rsidP="001E4129">
      <w:hyperlink r:id="rId17" w:tooltip="Kwartalna publikacja &quot;Aktywność ekonomiczna ludności Polski – 3 kwartał 2025 r.&quot;" w:history="1">
        <w:r w:rsidR="001E4129">
          <w:rPr>
            <w:rStyle w:val="Hipercze"/>
            <w:rFonts w:cstheme="minorBidi"/>
          </w:rPr>
          <w:t xml:space="preserve">Aktywność ekonomiczna ludności Polski – </w:t>
        </w:r>
        <w:r w:rsidR="00DB47F8">
          <w:rPr>
            <w:rStyle w:val="Hipercze"/>
            <w:rFonts w:cstheme="minorBidi"/>
          </w:rPr>
          <w:t>3</w:t>
        </w:r>
        <w:r w:rsidR="001E4129">
          <w:rPr>
            <w:rStyle w:val="Hipercze"/>
            <w:rFonts w:cstheme="minorBidi"/>
          </w:rPr>
          <w:t xml:space="preserve"> kwartał 2025 r</w:t>
        </w:r>
      </w:hyperlink>
      <w:r w:rsidR="001E4129">
        <w:rPr>
          <w:rStyle w:val="Hipercze"/>
          <w:rFonts w:cstheme="minorBidi"/>
        </w:rPr>
        <w:t>.</w:t>
      </w:r>
    </w:p>
    <w:p w14:paraId="2112B60F" w14:textId="77777777" w:rsidR="001E4129" w:rsidRDefault="008E2784" w:rsidP="001E4129">
      <w:hyperlink r:id="rId18" w:tooltip="&quot;Zeszyt metodologiczny Badanie Aktywności Ekonomicznej Ludności&quot;" w:history="1">
        <w:r w:rsidR="001E4129" w:rsidRPr="00014E74">
          <w:rPr>
            <w:rStyle w:val="Hipercze"/>
            <w:rFonts w:cstheme="minorBidi"/>
          </w:rPr>
          <w:t>Zeszyt metodologiczny Badanie Aktywności Ekonomicznej Ludności</w:t>
        </w:r>
      </w:hyperlink>
    </w:p>
    <w:p w14:paraId="0B2E73EE" w14:textId="77777777" w:rsidR="001E4129" w:rsidRPr="008C4CF4" w:rsidRDefault="001E4129" w:rsidP="0030079A">
      <w:pPr>
        <w:rPr>
          <w:sz w:val="18"/>
        </w:rPr>
        <w:sectPr w:rsidR="001E4129" w:rsidRPr="008C4CF4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8C4CF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4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8A7CAB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4B3D41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4B3D41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4B3D41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4B3D41" w:rsidRDefault="004B3D41" w:rsidP="004B3D4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 w:rsidR="000E2377"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 w:rsidR="003F4F50"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95FC640" w14:textId="3318419F" w:rsidR="008A7CAB" w:rsidRPr="004B3D41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5" w:tooltip="adres mailowy osoby odpowiedzialnej za współpracę z mediami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31360BAB" w14:textId="7EA55FF9" w:rsidR="008A7CAB" w:rsidRPr="004B3D41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4E10FCB8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strona internetowa Urzędu Statystycznego w Krakowie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8A7CAB" w:rsidRPr="008C4CF4" w14:paraId="1496DE01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4C9E7A42" w:rsidR="008A7CAB" w:rsidRPr="00C21C62" w:rsidRDefault="008E2784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hyperlink r:id="rId28" w:tooltip="X" w:history="1">
              <w:r w:rsidR="008A7CAB" w:rsidRPr="00C21C6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6CF30FA3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8A7CAB" w:rsidRPr="008C4CF4" w14:paraId="432A9494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2549EC28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5F189B7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tooltip="facebook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  <w:tr w:rsidR="008A7CAB" w:rsidRPr="007B2AA8" w14:paraId="59126264" w14:textId="77777777" w:rsidTr="00BA7B63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BA7B63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BA7B63">
            <w:pPr>
              <w:ind w:left="708"/>
              <w:rPr>
                <w:color w:val="000000" w:themeColor="text1"/>
              </w:rPr>
            </w:pPr>
          </w:p>
        </w:tc>
      </w:tr>
      <w:tr w:rsidR="007B4B24" w:rsidRPr="008C4CF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7B4B24" w:rsidRPr="008C4CF4" w:rsidRDefault="007B4B24" w:rsidP="00687C6E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71160D0B" w14:textId="482248EB" w:rsidR="001E4129" w:rsidRPr="005569C8" w:rsidRDefault="001E4129" w:rsidP="001E4129">
            <w:pPr>
              <w:shd w:val="clear" w:color="auto" w:fill="D9D9D9" w:themeFill="background1" w:themeFillShade="D9"/>
              <w:spacing w:line="240" w:lineRule="exact"/>
              <w:rPr>
                <w:u w:val="single"/>
              </w:rPr>
            </w:pP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"prowadzi do publikacji zamieszczonej na stronie internetowej"</w:instrText>
            </w:r>
            <w:r w:rsidRPr="008C4CF4">
              <w:rPr>
                <w:rFonts w:cs="Times New Roman"/>
              </w:rPr>
              <w:fldChar w:fldCharType="separate"/>
            </w:r>
            <w:hyperlink r:id="rId32" w:tooltip="Kwartalna informacja sygnalna &quot;Pracujący, bezrobotni i bierni zawodowo (wyniki wstępne BAEL) w 4 kwartale 2023 r.&quot; " w:history="1">
              <w:r>
                <w:rPr>
                  <w:rStyle w:val="Hipercze"/>
                </w:rPr>
                <w:t>Pracujący, bezrobotni i bierni zawodowo</w:t>
              </w:r>
              <w:r w:rsidR="00DB47F8">
                <w:rPr>
                  <w:rStyle w:val="Hipercze"/>
                </w:rPr>
                <w:t xml:space="preserve"> (wyniki wstępne BAEL) – 4</w:t>
              </w:r>
              <w:r>
                <w:rPr>
                  <w:rStyle w:val="Hipercze"/>
                </w:rPr>
                <w:t xml:space="preserve"> kwartał 2025 r.</w:t>
              </w:r>
            </w:hyperlink>
          </w:p>
          <w:p w14:paraId="55DA24D0" w14:textId="6B1B993C" w:rsidR="007B4B24" w:rsidRPr="008C4CF4" w:rsidRDefault="001E4129" w:rsidP="001E4129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8C4CF4">
              <w:rPr>
                <w:rFonts w:cs="Times New Roman"/>
              </w:rPr>
              <w:fldChar w:fldCharType="end"/>
            </w:r>
            <w:r w:rsidR="007B4B24"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A82C3A5" w14:textId="77777777" w:rsidR="001E4129" w:rsidRPr="001E4129" w:rsidRDefault="008E2784" w:rsidP="001E4129">
            <w:pPr>
              <w:spacing w:line="240" w:lineRule="exact"/>
              <w:rPr>
                <w:rFonts w:cs="Times New Roman"/>
                <w:u w:val="single"/>
              </w:rPr>
            </w:pPr>
            <w:hyperlink r:id="rId33" w:tooltip="Dziedzinowe Bazy Wiedzy" w:history="1">
              <w:r w:rsidR="001E4129" w:rsidRPr="001E4129">
                <w:rPr>
                  <w:rStyle w:val="Hipercze"/>
                </w:rPr>
                <w:t>Dziedzinowe Bazy Wiedzy – Rynek pracy</w:t>
              </w:r>
            </w:hyperlink>
            <w:r w:rsidR="001E4129" w:rsidRPr="001E4129">
              <w:rPr>
                <w:rFonts w:cs="Times New Roman"/>
                <w:u w:val="single"/>
              </w:rPr>
              <w:t xml:space="preserve"> </w:t>
            </w:r>
          </w:p>
          <w:p w14:paraId="10DE0F69" w14:textId="77777777" w:rsidR="001E4129" w:rsidRPr="001E4129" w:rsidRDefault="008E2784" w:rsidP="001E4129">
            <w:pPr>
              <w:spacing w:line="240" w:lineRule="exact"/>
              <w:rPr>
                <w:rFonts w:cs="Times New Roman"/>
                <w:u w:val="single"/>
              </w:rPr>
            </w:pPr>
            <w:hyperlink r:id="rId34" w:anchor="/obszary-tematyczne/13" w:tooltip="Strateg" w:history="1">
              <w:r w:rsidR="001E4129" w:rsidRPr="001E4129">
                <w:rPr>
                  <w:rStyle w:val="Hipercze"/>
                </w:rPr>
                <w:t xml:space="preserve">Strateg </w:t>
              </w:r>
              <w:r w:rsidR="001E4129" w:rsidRPr="001E4129">
                <w:rPr>
                  <w:rStyle w:val="Hipercze"/>
                </w:rPr>
                <w:sym w:font="Symbol" w:char="F0AE"/>
              </w:r>
              <w:r w:rsidR="001E4129" w:rsidRPr="001E4129">
                <w:rPr>
                  <w:rStyle w:val="Hipercze"/>
                </w:rPr>
                <w:t xml:space="preserve"> Obszary tematyczne </w:t>
              </w:r>
              <w:r w:rsidR="001E4129" w:rsidRPr="001E4129">
                <w:rPr>
                  <w:rStyle w:val="Hipercze"/>
                </w:rPr>
                <w:sym w:font="Symbol" w:char="F0AE"/>
              </w:r>
              <w:r w:rsidR="001E4129" w:rsidRPr="001E4129">
                <w:rPr>
                  <w:rStyle w:val="Hipercze"/>
                </w:rPr>
                <w:t xml:space="preserve"> Rynek pracy</w:t>
              </w:r>
            </w:hyperlink>
          </w:p>
          <w:p w14:paraId="4FAA35BD" w14:textId="77777777" w:rsidR="001E4129" w:rsidRPr="001E4129" w:rsidRDefault="008E2784" w:rsidP="001E4129">
            <w:pPr>
              <w:spacing w:line="240" w:lineRule="exact"/>
              <w:rPr>
                <w:rFonts w:cs="Times New Roman"/>
                <w:u w:val="single"/>
              </w:rPr>
            </w:pPr>
            <w:hyperlink r:id="rId35" w:tooltip="Bank Danych Lokalnych" w:history="1">
              <w:r w:rsidR="001E4129" w:rsidRPr="001E4129">
                <w:rPr>
                  <w:rStyle w:val="Hipercze"/>
                </w:rPr>
                <w:t xml:space="preserve">Bank Danych Lokalnych </w:t>
              </w:r>
              <w:r w:rsidR="001E4129" w:rsidRPr="001E4129">
                <w:rPr>
                  <w:rStyle w:val="Hipercze"/>
                </w:rPr>
                <w:sym w:font="Symbol" w:char="F0AE"/>
              </w:r>
              <w:r w:rsidR="001E4129" w:rsidRPr="001E4129">
                <w:rPr>
                  <w:rStyle w:val="Hipercze"/>
                </w:rPr>
                <w:t xml:space="preserve"> Rynek pracy</w:t>
              </w:r>
            </w:hyperlink>
          </w:p>
          <w:p w14:paraId="6EC7A51E" w14:textId="62AADB41" w:rsidR="007B4B24" w:rsidRPr="008C4CF4" w:rsidRDefault="007B4B24" w:rsidP="00687C6E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2F5E980" w14:textId="1AE15307" w:rsidR="001E4129" w:rsidRPr="001E4129" w:rsidRDefault="008E2784" w:rsidP="001E4129">
            <w:pPr>
              <w:shd w:val="clear" w:color="auto" w:fill="D9D9D9" w:themeFill="background1" w:themeFillShade="D9"/>
              <w:spacing w:line="240" w:lineRule="exact"/>
              <w:rPr>
                <w:rFonts w:cs="Times New Roman"/>
                <w:u w:val="single"/>
              </w:rPr>
            </w:pPr>
            <w:hyperlink r:id="rId36" w:tooltip="Słownik pojęć – aktywność ekonomiczna według BAEL" w:history="1">
              <w:r w:rsidR="001E4129" w:rsidRPr="001E4129">
                <w:rPr>
                  <w:rStyle w:val="Hipercze"/>
                </w:rPr>
                <w:t>Aktywność ekonomiczna według BAEL</w:t>
              </w:r>
            </w:hyperlink>
          </w:p>
          <w:p w14:paraId="3EC9B3B3" w14:textId="77777777" w:rsidR="001E4129" w:rsidRPr="001E4129" w:rsidRDefault="007B4B24" w:rsidP="001E4129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"Słownik pojęć na stronie GUS"</w:instrText>
            </w:r>
            <w:r w:rsidRPr="008C4CF4">
              <w:rPr>
                <w:rFonts w:cs="Times New Roman"/>
              </w:rPr>
              <w:fldChar w:fldCharType="separate"/>
            </w:r>
            <w:hyperlink r:id="rId37" w:tooltip="Słownik pojęć – ludność aktywna zwodowo według BAEL" w:history="1">
              <w:r w:rsidR="001E4129" w:rsidRPr="001E4129">
                <w:rPr>
                  <w:rStyle w:val="Hipercze"/>
                </w:rPr>
                <w:t>Ludność aktywna zawodowo według BAEL</w:t>
              </w:r>
            </w:hyperlink>
          </w:p>
          <w:p w14:paraId="185C7587" w14:textId="77777777" w:rsidR="001E4129" w:rsidRDefault="007B4B24" w:rsidP="001E4129">
            <w:pPr>
              <w:spacing w:line="240" w:lineRule="exact"/>
              <w:rPr>
                <w:rFonts w:cs="Times New Roman"/>
              </w:rPr>
            </w:pPr>
            <w:r w:rsidRPr="008C4CF4">
              <w:rPr>
                <w:rFonts w:cs="Times New Roman"/>
              </w:rPr>
              <w:fldChar w:fldCharType="end"/>
            </w:r>
            <w:hyperlink r:id="rId38" w:tooltip="Słownik pojęć – pracujący według BAEL" w:history="1">
              <w:r w:rsidR="001E4129" w:rsidRPr="001E4129">
                <w:rPr>
                  <w:rStyle w:val="Hipercze"/>
                </w:rPr>
                <w:t xml:space="preserve">Pracujący według </w:t>
              </w:r>
              <w:proofErr w:type="spellStart"/>
              <w:r w:rsidR="001E4129" w:rsidRPr="001E4129">
                <w:rPr>
                  <w:rStyle w:val="Hipercze"/>
                </w:rPr>
                <w:t>BAEL</w:t>
              </w:r>
              <w:proofErr w:type="spellEnd"/>
            </w:hyperlink>
          </w:p>
          <w:p w14:paraId="28C4B8F1" w14:textId="77777777" w:rsidR="001E4129" w:rsidRPr="001E4129" w:rsidRDefault="008E2784" w:rsidP="001E4129">
            <w:pPr>
              <w:spacing w:line="240" w:lineRule="exact"/>
              <w:rPr>
                <w:rFonts w:cs="Times New Roman"/>
                <w:u w:val="single"/>
              </w:rPr>
            </w:pPr>
            <w:hyperlink r:id="rId39" w:tooltip="Słownik pojęć – bezrobotni według BAEL" w:history="1">
              <w:r w:rsidR="001E4129" w:rsidRPr="001E4129">
                <w:rPr>
                  <w:rStyle w:val="Hipercze"/>
                </w:rPr>
                <w:t>Bezrobotni według BAEL</w:t>
              </w:r>
            </w:hyperlink>
          </w:p>
          <w:p w14:paraId="59EB7117" w14:textId="06FB0F72" w:rsidR="007B4B24" w:rsidRPr="001E4129" w:rsidRDefault="008E2784" w:rsidP="00687C6E">
            <w:pPr>
              <w:spacing w:line="240" w:lineRule="exact"/>
              <w:rPr>
                <w:rFonts w:cs="Times New Roman"/>
                <w:u w:val="single"/>
              </w:rPr>
            </w:pPr>
            <w:hyperlink r:id="rId40" w:tooltip="Słownik pojęć – czas pracy według BAEL" w:history="1">
              <w:r w:rsidR="001E4129" w:rsidRPr="001E4129">
                <w:rPr>
                  <w:rStyle w:val="Hipercze"/>
                </w:rPr>
                <w:t>Czas pracy według BAEL</w:t>
              </w:r>
            </w:hyperlink>
          </w:p>
        </w:tc>
      </w:tr>
    </w:tbl>
    <w:p w14:paraId="7C19EFAE" w14:textId="48DF2C1A" w:rsidR="00D261A2" w:rsidRPr="008C4CF4" w:rsidRDefault="00D261A2" w:rsidP="002D37FA">
      <w:pPr>
        <w:rPr>
          <w:sz w:val="18"/>
        </w:rPr>
      </w:pPr>
    </w:p>
    <w:sectPr w:rsidR="00D261A2" w:rsidRPr="008C4CF4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32B9F" w14:textId="77777777" w:rsidR="00CD1C1E" w:rsidRDefault="00CD1C1E" w:rsidP="000662E2">
      <w:pPr>
        <w:spacing w:after="0" w:line="240" w:lineRule="auto"/>
      </w:pPr>
      <w:r>
        <w:separator/>
      </w:r>
    </w:p>
    <w:p w14:paraId="00CD2066" w14:textId="77777777" w:rsidR="00CD1C1E" w:rsidRDefault="00CD1C1E"/>
    <w:p w14:paraId="58608DEB" w14:textId="77777777" w:rsidR="00CD1C1E" w:rsidRDefault="00CD1C1E"/>
    <w:p w14:paraId="0B31584D" w14:textId="77777777" w:rsidR="00CD1C1E" w:rsidRDefault="00CD1C1E"/>
    <w:p w14:paraId="7F153E70" w14:textId="77777777" w:rsidR="00CD1C1E" w:rsidRDefault="00CD1C1E"/>
    <w:p w14:paraId="6D093EED" w14:textId="77777777" w:rsidR="00CD1C1E" w:rsidRDefault="00CD1C1E"/>
  </w:endnote>
  <w:endnote w:type="continuationSeparator" w:id="0">
    <w:p w14:paraId="60ED76FE" w14:textId="77777777" w:rsidR="00CD1C1E" w:rsidRDefault="00CD1C1E" w:rsidP="000662E2">
      <w:pPr>
        <w:spacing w:after="0" w:line="240" w:lineRule="auto"/>
      </w:pPr>
      <w:r>
        <w:continuationSeparator/>
      </w:r>
    </w:p>
    <w:p w14:paraId="10FADE85" w14:textId="77777777" w:rsidR="00CD1C1E" w:rsidRDefault="00CD1C1E"/>
    <w:p w14:paraId="03374B8B" w14:textId="77777777" w:rsidR="00CD1C1E" w:rsidRDefault="00CD1C1E"/>
    <w:p w14:paraId="7B59C1F3" w14:textId="77777777" w:rsidR="00CD1C1E" w:rsidRDefault="00CD1C1E"/>
    <w:p w14:paraId="3D7278CC" w14:textId="77777777" w:rsidR="00CD1C1E" w:rsidRDefault="00CD1C1E"/>
    <w:p w14:paraId="6B90FBB4" w14:textId="77777777" w:rsidR="00CD1C1E" w:rsidRDefault="00CD1C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F35A21F-C925-44F6-811E-43EA9A573CA0}"/>
    <w:embedBold r:id="rId2" w:fontKey="{3481749C-CE43-41FD-8748-1676927B461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1FE0F0B-045C-4BC1-9709-44CE88CE2DD9}"/>
    <w:embedBold r:id="rId4" w:fontKey="{B253F754-730B-4B45-8EC3-90F4661F279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3E4AE908-F139-49D3-87C8-76D0728C605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07020EF-1562-446F-9337-DF1CA3A10C77}"/>
    <w:embedItalic r:id="rId7" w:fontKey="{DF47F53F-33A6-4407-A277-42D70E51A99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141FD88-9DFF-4B74-B14D-BC2E8C34831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86BBC29-E2B0-4BF8-9403-F2DFB3C983E6}"/>
    <w:embedBold r:id="rId10" w:fontKey="{632802B2-75EE-4DDB-955A-C5B4A02A01B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69EE85DD-4D7C-422A-82F0-35418ABB929F}"/>
    <w:embedBold r:id="rId12" w:fontKey="{455F8D7C-1447-4B38-9560-5B0C8EF5A27E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2E7AA5" w:rsidRDefault="002E7AA5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2E7AA5" w:rsidRDefault="002E7AA5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E7AA5" w:rsidRPr="002D37FA" w:rsidRDefault="002E7AA5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>
          <w:rPr>
            <w:noProof/>
          </w:rPr>
          <w:t>9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0F9F0" w14:textId="77777777" w:rsidR="00CD1C1E" w:rsidRDefault="00CD1C1E" w:rsidP="000662E2">
      <w:pPr>
        <w:spacing w:after="0" w:line="240" w:lineRule="auto"/>
      </w:pPr>
      <w:r>
        <w:separator/>
      </w:r>
    </w:p>
  </w:footnote>
  <w:footnote w:type="continuationSeparator" w:id="0">
    <w:p w14:paraId="3ABB3CA4" w14:textId="77777777" w:rsidR="00CD1C1E" w:rsidRDefault="00CD1C1E" w:rsidP="000662E2">
      <w:pPr>
        <w:spacing w:after="0" w:line="240" w:lineRule="auto"/>
      </w:pPr>
      <w:r>
        <w:continuationSeparator/>
      </w:r>
    </w:p>
    <w:p w14:paraId="3C122B42" w14:textId="77777777" w:rsidR="00CD1C1E" w:rsidRDefault="00CD1C1E"/>
  </w:footnote>
  <w:footnote w:type="continuationNotice" w:id="1">
    <w:p w14:paraId="7860738C" w14:textId="77777777" w:rsidR="00CD1C1E" w:rsidRDefault="00CD1C1E">
      <w:pPr>
        <w:spacing w:before="0" w:after="0" w:line="240" w:lineRule="auto"/>
      </w:pPr>
    </w:p>
    <w:p w14:paraId="273DBC5E" w14:textId="77777777" w:rsidR="00CD1C1E" w:rsidRDefault="00CD1C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2E7AA5" w:rsidRDefault="002E7AA5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64AE412" w:rsidR="002E7AA5" w:rsidRDefault="002E7AA5" w:rsidP="00BB27DE">
    <w:pPr>
      <w:tabs>
        <w:tab w:val="left" w:pos="4984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2F33C20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30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393C6D2" w:rsidR="002E7AA5" w:rsidRPr="00A01B40" w:rsidRDefault="002E7AA5" w:rsidP="00F049AB">
                          <w:pPr>
                            <w:pStyle w:val="Datainformacjisygnalnej"/>
                          </w:pPr>
                          <w:r>
                            <w:t>30.03.2026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: 30.03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2rXKgIAAB4EAAAOAAAAZHJzL2Uyb0RvYy54bWysU9Fu0zAUfUfiHyy/k6RJW9ao6TQ2hpAG&#10;TBp8gOM4janja2y3Sff1XDtdV8EbIg+Wnet77j3H566vx16Rg7BOgq7oLMkoEZpDI/W2oj++37+7&#10;osR5phumQIuKHoWj15u3b9aDKUUOHahGWIIg2pWDqWjnvSnT1PFO9MwlYITGYAu2Zx6Pdps2lg2I&#10;3qs0z7JlOoBtjAUunMO/d1OQbiJ+2wruv7WtE56oimJvPq42rnVY082alVvLTCf5qQ32D130TGos&#10;eoa6Y56RvZV/QfWSW3DQ+oRDn0LbSi4iB2Qzy/5g89QxIyIXFMeZs0zu/8Hyr4dHS2RTUXwozXp8&#10;okdQgnixcx4GQXJKGuE4StYETmZfK7lj/KcsSZElWZHkWb4kNglKDsaVCPhkENKPH2BER0RVnHkA&#10;vnNEw23H9FbcWAtDJ1iDTGYhM71InXBcAKmHL9BgS2zvIQKNre2DzCgcQXR80eP5FcXoCQ8l50We&#10;rwpKOMaKYrm4WsUSrHzJNtb5TwJ6EjYVteiSiM4OD86Hblj5ciUU03AvlYpOUZoMFV0t8kVMuIj0&#10;0qORlexRySx8k7UCyY+6icmeSTXtsYDSJ9aB6ETZj/WIF4MUNTRH5G9hMiwOGG46sM+UDGjWirpf&#10;e2YFJeqzRg1Xs/k8uDse5ov3OR7sZaS+jDDNEaqinpJpe+vjRExcb1DrVkYZXjs59YomjOqcBia4&#10;/PIcb72O9eY3AA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/Ctq1y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5393C6D2" w:rsidR="002E7AA5" w:rsidRPr="00A01B40" w:rsidRDefault="002E7AA5" w:rsidP="00F049AB">
                    <w:pPr>
                      <w:pStyle w:val="Datainformacjisygnalnej"/>
                    </w:pPr>
                    <w:r>
                      <w:t>30.03.2026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3" name="Obraz 3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2E7AA5" w:rsidRPr="003C6C8D" w:rsidRDefault="002E7AA5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2E7AA5" w:rsidRPr="003C6C8D" w:rsidRDefault="002E7AA5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2E7AA5" w:rsidRDefault="002E7AA5"/>
  <w:p w14:paraId="3F80A880" w14:textId="77777777" w:rsidR="002E7AA5" w:rsidRDefault="002E7A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8pt;height:124.8pt;visibility:visible;mso-wrap-style:square" o:bullet="t">
        <v:imagedata r:id="rId2" o:title=""/>
      </v:shape>
    </w:pict>
  </w:numPicBullet>
  <w:numPicBullet w:numPicBulletId="2">
    <w:pict>
      <v:shape id="_x0000_i1028" type="#_x0000_t75" style="width:19.2pt;height:22.2pt;visibility:visible;mso-wrap-style:square" o:bullet="t">
        <v:imagedata r:id="rId3" o:title=""/>
      </v:shape>
    </w:pict>
  </w:numPicBullet>
  <w:numPicBullet w:numPicBulletId="3">
    <w:pict>
      <v:shape id="_x0000_i1029" type="#_x0000_t75" style="width:19.2pt;height:22.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A45"/>
    <w:rsid w:val="00034F21"/>
    <w:rsid w:val="0004582E"/>
    <w:rsid w:val="000470AA"/>
    <w:rsid w:val="000572A8"/>
    <w:rsid w:val="00057CA1"/>
    <w:rsid w:val="000602F6"/>
    <w:rsid w:val="000647A9"/>
    <w:rsid w:val="000662E2"/>
    <w:rsid w:val="00066883"/>
    <w:rsid w:val="00071B39"/>
    <w:rsid w:val="00074DD8"/>
    <w:rsid w:val="00075759"/>
    <w:rsid w:val="00075BD4"/>
    <w:rsid w:val="000806F7"/>
    <w:rsid w:val="00081314"/>
    <w:rsid w:val="00082775"/>
    <w:rsid w:val="000829FA"/>
    <w:rsid w:val="0008749B"/>
    <w:rsid w:val="00097840"/>
    <w:rsid w:val="000A18C2"/>
    <w:rsid w:val="000A7C20"/>
    <w:rsid w:val="000B0727"/>
    <w:rsid w:val="000C135D"/>
    <w:rsid w:val="000C6CC1"/>
    <w:rsid w:val="000C7A3C"/>
    <w:rsid w:val="000D1D43"/>
    <w:rsid w:val="000D225C"/>
    <w:rsid w:val="000D2A5C"/>
    <w:rsid w:val="000D39F0"/>
    <w:rsid w:val="000D4F03"/>
    <w:rsid w:val="000D77CA"/>
    <w:rsid w:val="000E07BB"/>
    <w:rsid w:val="000E0918"/>
    <w:rsid w:val="000E2377"/>
    <w:rsid w:val="000E3632"/>
    <w:rsid w:val="000E38BC"/>
    <w:rsid w:val="000E6A60"/>
    <w:rsid w:val="000E7594"/>
    <w:rsid w:val="000E79A9"/>
    <w:rsid w:val="000E7B7B"/>
    <w:rsid w:val="000F2111"/>
    <w:rsid w:val="000F32C5"/>
    <w:rsid w:val="00101194"/>
    <w:rsid w:val="001011C3"/>
    <w:rsid w:val="00101C77"/>
    <w:rsid w:val="00106DA3"/>
    <w:rsid w:val="00110214"/>
    <w:rsid w:val="00110D87"/>
    <w:rsid w:val="00111CF4"/>
    <w:rsid w:val="00112399"/>
    <w:rsid w:val="00114DB9"/>
    <w:rsid w:val="00116087"/>
    <w:rsid w:val="00116B80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3738F"/>
    <w:rsid w:val="00140CD4"/>
    <w:rsid w:val="001423B6"/>
    <w:rsid w:val="001448A7"/>
    <w:rsid w:val="00146621"/>
    <w:rsid w:val="001617E3"/>
    <w:rsid w:val="00162325"/>
    <w:rsid w:val="00167142"/>
    <w:rsid w:val="00167886"/>
    <w:rsid w:val="00171E3A"/>
    <w:rsid w:val="00173D71"/>
    <w:rsid w:val="001951DA"/>
    <w:rsid w:val="00197A7A"/>
    <w:rsid w:val="001A2584"/>
    <w:rsid w:val="001A3C1E"/>
    <w:rsid w:val="001A7748"/>
    <w:rsid w:val="001B053D"/>
    <w:rsid w:val="001B22E0"/>
    <w:rsid w:val="001B63ED"/>
    <w:rsid w:val="001C3269"/>
    <w:rsid w:val="001D19B6"/>
    <w:rsid w:val="001D1DB4"/>
    <w:rsid w:val="001D23F1"/>
    <w:rsid w:val="001D25F9"/>
    <w:rsid w:val="001D61ED"/>
    <w:rsid w:val="001E4129"/>
    <w:rsid w:val="001E5B2D"/>
    <w:rsid w:val="001F13DB"/>
    <w:rsid w:val="001F3471"/>
    <w:rsid w:val="0020156C"/>
    <w:rsid w:val="00210DCB"/>
    <w:rsid w:val="00216634"/>
    <w:rsid w:val="00217A35"/>
    <w:rsid w:val="00217F95"/>
    <w:rsid w:val="00223780"/>
    <w:rsid w:val="00242D31"/>
    <w:rsid w:val="00253AB6"/>
    <w:rsid w:val="0025481E"/>
    <w:rsid w:val="002574F9"/>
    <w:rsid w:val="00262B61"/>
    <w:rsid w:val="00262CA3"/>
    <w:rsid w:val="00262CC6"/>
    <w:rsid w:val="00263BA9"/>
    <w:rsid w:val="00263E08"/>
    <w:rsid w:val="002756DE"/>
    <w:rsid w:val="002762FD"/>
    <w:rsid w:val="00276811"/>
    <w:rsid w:val="00277F58"/>
    <w:rsid w:val="00282699"/>
    <w:rsid w:val="002926DF"/>
    <w:rsid w:val="00296697"/>
    <w:rsid w:val="0029711D"/>
    <w:rsid w:val="002973F3"/>
    <w:rsid w:val="002A21E1"/>
    <w:rsid w:val="002A3233"/>
    <w:rsid w:val="002A5AAE"/>
    <w:rsid w:val="002B0472"/>
    <w:rsid w:val="002B5FC9"/>
    <w:rsid w:val="002B6B12"/>
    <w:rsid w:val="002C21F0"/>
    <w:rsid w:val="002D01DF"/>
    <w:rsid w:val="002D37FA"/>
    <w:rsid w:val="002E3C52"/>
    <w:rsid w:val="002E3EB3"/>
    <w:rsid w:val="002E6140"/>
    <w:rsid w:val="002E6985"/>
    <w:rsid w:val="002E71B6"/>
    <w:rsid w:val="002E7AA5"/>
    <w:rsid w:val="002F35F6"/>
    <w:rsid w:val="002F77C8"/>
    <w:rsid w:val="002F7CBF"/>
    <w:rsid w:val="0030079A"/>
    <w:rsid w:val="00304F22"/>
    <w:rsid w:val="00306512"/>
    <w:rsid w:val="00306C7C"/>
    <w:rsid w:val="00313F5C"/>
    <w:rsid w:val="00314F86"/>
    <w:rsid w:val="00317F4D"/>
    <w:rsid w:val="00322C48"/>
    <w:rsid w:val="00322EDD"/>
    <w:rsid w:val="00324183"/>
    <w:rsid w:val="003309FA"/>
    <w:rsid w:val="00331135"/>
    <w:rsid w:val="00332320"/>
    <w:rsid w:val="00340F5D"/>
    <w:rsid w:val="00347D72"/>
    <w:rsid w:val="00353F45"/>
    <w:rsid w:val="00357611"/>
    <w:rsid w:val="00362C3A"/>
    <w:rsid w:val="0036432A"/>
    <w:rsid w:val="00364AF9"/>
    <w:rsid w:val="00367237"/>
    <w:rsid w:val="00367AA4"/>
    <w:rsid w:val="0037077F"/>
    <w:rsid w:val="00371CD1"/>
    <w:rsid w:val="0037230A"/>
    <w:rsid w:val="00372411"/>
    <w:rsid w:val="00373882"/>
    <w:rsid w:val="00382FE5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C0C8B"/>
    <w:rsid w:val="003C161B"/>
    <w:rsid w:val="003C59E0"/>
    <w:rsid w:val="003C6A24"/>
    <w:rsid w:val="003C6C8D"/>
    <w:rsid w:val="003C717B"/>
    <w:rsid w:val="003D0A8D"/>
    <w:rsid w:val="003D2656"/>
    <w:rsid w:val="003D4F95"/>
    <w:rsid w:val="003D5F42"/>
    <w:rsid w:val="003D60A9"/>
    <w:rsid w:val="003D72DD"/>
    <w:rsid w:val="003E4367"/>
    <w:rsid w:val="003F0B3B"/>
    <w:rsid w:val="003F0BD9"/>
    <w:rsid w:val="003F4C97"/>
    <w:rsid w:val="003F4F50"/>
    <w:rsid w:val="003F666D"/>
    <w:rsid w:val="003F7FE6"/>
    <w:rsid w:val="00400193"/>
    <w:rsid w:val="00405E7E"/>
    <w:rsid w:val="00414CDA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219"/>
    <w:rsid w:val="00453EB7"/>
    <w:rsid w:val="00461232"/>
    <w:rsid w:val="00463E39"/>
    <w:rsid w:val="004657FC"/>
    <w:rsid w:val="00471C6E"/>
    <w:rsid w:val="004733F6"/>
    <w:rsid w:val="00474E69"/>
    <w:rsid w:val="00477590"/>
    <w:rsid w:val="00482BB1"/>
    <w:rsid w:val="00483E9F"/>
    <w:rsid w:val="00485A2C"/>
    <w:rsid w:val="0049621B"/>
    <w:rsid w:val="004A1BB5"/>
    <w:rsid w:val="004A1D19"/>
    <w:rsid w:val="004B3D41"/>
    <w:rsid w:val="004B4292"/>
    <w:rsid w:val="004B7B24"/>
    <w:rsid w:val="004C1895"/>
    <w:rsid w:val="004C6D40"/>
    <w:rsid w:val="004D5710"/>
    <w:rsid w:val="004E2755"/>
    <w:rsid w:val="004E6AA8"/>
    <w:rsid w:val="004E6B5B"/>
    <w:rsid w:val="004F0530"/>
    <w:rsid w:val="004F0C3C"/>
    <w:rsid w:val="004F0E9C"/>
    <w:rsid w:val="004F2280"/>
    <w:rsid w:val="004F23BB"/>
    <w:rsid w:val="004F4BFC"/>
    <w:rsid w:val="004F63FC"/>
    <w:rsid w:val="004F6583"/>
    <w:rsid w:val="00503641"/>
    <w:rsid w:val="00505A92"/>
    <w:rsid w:val="005203F1"/>
    <w:rsid w:val="00521BC3"/>
    <w:rsid w:val="00531873"/>
    <w:rsid w:val="00533632"/>
    <w:rsid w:val="00534013"/>
    <w:rsid w:val="0053539C"/>
    <w:rsid w:val="00540C5C"/>
    <w:rsid w:val="00541E6E"/>
    <w:rsid w:val="0054251F"/>
    <w:rsid w:val="0054317F"/>
    <w:rsid w:val="005518F4"/>
    <w:rsid w:val="005520D8"/>
    <w:rsid w:val="00553507"/>
    <w:rsid w:val="00555CFB"/>
    <w:rsid w:val="00556ADB"/>
    <w:rsid w:val="00556CF1"/>
    <w:rsid w:val="00562831"/>
    <w:rsid w:val="005762A7"/>
    <w:rsid w:val="00587CEE"/>
    <w:rsid w:val="005916D7"/>
    <w:rsid w:val="0059427F"/>
    <w:rsid w:val="00596B64"/>
    <w:rsid w:val="00597197"/>
    <w:rsid w:val="005A0F83"/>
    <w:rsid w:val="005A698C"/>
    <w:rsid w:val="005B6AE9"/>
    <w:rsid w:val="005B7EBC"/>
    <w:rsid w:val="005C0CAC"/>
    <w:rsid w:val="005C3359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034B"/>
    <w:rsid w:val="006044FF"/>
    <w:rsid w:val="00605D2D"/>
    <w:rsid w:val="006072B3"/>
    <w:rsid w:val="00607653"/>
    <w:rsid w:val="00607CC5"/>
    <w:rsid w:val="0061179B"/>
    <w:rsid w:val="00612478"/>
    <w:rsid w:val="006125F9"/>
    <w:rsid w:val="00615805"/>
    <w:rsid w:val="0062619D"/>
    <w:rsid w:val="00633014"/>
    <w:rsid w:val="0063437B"/>
    <w:rsid w:val="0063660D"/>
    <w:rsid w:val="0064017E"/>
    <w:rsid w:val="0064112E"/>
    <w:rsid w:val="00654BB6"/>
    <w:rsid w:val="00666E8F"/>
    <w:rsid w:val="006673CA"/>
    <w:rsid w:val="00673C26"/>
    <w:rsid w:val="00674DE5"/>
    <w:rsid w:val="00677ACA"/>
    <w:rsid w:val="006800B9"/>
    <w:rsid w:val="006812AF"/>
    <w:rsid w:val="0068327D"/>
    <w:rsid w:val="00687C6E"/>
    <w:rsid w:val="00691534"/>
    <w:rsid w:val="00693880"/>
    <w:rsid w:val="00694AF0"/>
    <w:rsid w:val="00694D0E"/>
    <w:rsid w:val="006A4686"/>
    <w:rsid w:val="006B0E9E"/>
    <w:rsid w:val="006B486D"/>
    <w:rsid w:val="006B5AE4"/>
    <w:rsid w:val="006B6795"/>
    <w:rsid w:val="006B74CC"/>
    <w:rsid w:val="006D1507"/>
    <w:rsid w:val="006D1608"/>
    <w:rsid w:val="006D4054"/>
    <w:rsid w:val="006D7409"/>
    <w:rsid w:val="006E02EC"/>
    <w:rsid w:val="006E3C4F"/>
    <w:rsid w:val="006E6F41"/>
    <w:rsid w:val="006E73E6"/>
    <w:rsid w:val="006F2FA4"/>
    <w:rsid w:val="006F67D7"/>
    <w:rsid w:val="006F6B9F"/>
    <w:rsid w:val="006F6F73"/>
    <w:rsid w:val="007102D5"/>
    <w:rsid w:val="00710E54"/>
    <w:rsid w:val="00714745"/>
    <w:rsid w:val="007211B1"/>
    <w:rsid w:val="007277DA"/>
    <w:rsid w:val="00731D27"/>
    <w:rsid w:val="007357EB"/>
    <w:rsid w:val="00746187"/>
    <w:rsid w:val="0075752C"/>
    <w:rsid w:val="0076254F"/>
    <w:rsid w:val="00767511"/>
    <w:rsid w:val="00767C8D"/>
    <w:rsid w:val="007765B4"/>
    <w:rsid w:val="007801F5"/>
    <w:rsid w:val="00783CA4"/>
    <w:rsid w:val="007842FB"/>
    <w:rsid w:val="00786124"/>
    <w:rsid w:val="00786270"/>
    <w:rsid w:val="00786578"/>
    <w:rsid w:val="00792E6D"/>
    <w:rsid w:val="0079514B"/>
    <w:rsid w:val="00795252"/>
    <w:rsid w:val="007A2DC1"/>
    <w:rsid w:val="007A39AE"/>
    <w:rsid w:val="007B3E03"/>
    <w:rsid w:val="007B4B24"/>
    <w:rsid w:val="007B5982"/>
    <w:rsid w:val="007C6647"/>
    <w:rsid w:val="007D0869"/>
    <w:rsid w:val="007D14C4"/>
    <w:rsid w:val="007D26FA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489D"/>
    <w:rsid w:val="0080553C"/>
    <w:rsid w:val="00805B46"/>
    <w:rsid w:val="00805DB4"/>
    <w:rsid w:val="00815D44"/>
    <w:rsid w:val="00823593"/>
    <w:rsid w:val="00825DC2"/>
    <w:rsid w:val="00834AD3"/>
    <w:rsid w:val="008353DB"/>
    <w:rsid w:val="00842747"/>
    <w:rsid w:val="00843795"/>
    <w:rsid w:val="008440E4"/>
    <w:rsid w:val="00847F0F"/>
    <w:rsid w:val="00850BE1"/>
    <w:rsid w:val="00852448"/>
    <w:rsid w:val="00852466"/>
    <w:rsid w:val="00860B5E"/>
    <w:rsid w:val="00861036"/>
    <w:rsid w:val="008623B1"/>
    <w:rsid w:val="00877F6C"/>
    <w:rsid w:val="0088258A"/>
    <w:rsid w:val="00886332"/>
    <w:rsid w:val="00890C84"/>
    <w:rsid w:val="008925F0"/>
    <w:rsid w:val="00892932"/>
    <w:rsid w:val="008938CA"/>
    <w:rsid w:val="0089448A"/>
    <w:rsid w:val="00897877"/>
    <w:rsid w:val="008A067F"/>
    <w:rsid w:val="008A15CA"/>
    <w:rsid w:val="008A26D9"/>
    <w:rsid w:val="008A7B5B"/>
    <w:rsid w:val="008A7CAB"/>
    <w:rsid w:val="008B12D2"/>
    <w:rsid w:val="008B3AF6"/>
    <w:rsid w:val="008C0C29"/>
    <w:rsid w:val="008C4CF4"/>
    <w:rsid w:val="008D02DA"/>
    <w:rsid w:val="008D76BC"/>
    <w:rsid w:val="008E2784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127BA"/>
    <w:rsid w:val="00920AAE"/>
    <w:rsid w:val="009227A6"/>
    <w:rsid w:val="00926683"/>
    <w:rsid w:val="00930C1C"/>
    <w:rsid w:val="00933EC1"/>
    <w:rsid w:val="009366F2"/>
    <w:rsid w:val="009446AD"/>
    <w:rsid w:val="009530DB"/>
    <w:rsid w:val="00953676"/>
    <w:rsid w:val="00956F30"/>
    <w:rsid w:val="00965C7D"/>
    <w:rsid w:val="009664F7"/>
    <w:rsid w:val="00966C9A"/>
    <w:rsid w:val="00967527"/>
    <w:rsid w:val="009705EE"/>
    <w:rsid w:val="009735DA"/>
    <w:rsid w:val="00977927"/>
    <w:rsid w:val="0098135C"/>
    <w:rsid w:val="0098156A"/>
    <w:rsid w:val="00986A55"/>
    <w:rsid w:val="00991BAC"/>
    <w:rsid w:val="009A6EA0"/>
    <w:rsid w:val="009A6F0B"/>
    <w:rsid w:val="009B2A4A"/>
    <w:rsid w:val="009B4262"/>
    <w:rsid w:val="009C1335"/>
    <w:rsid w:val="009C1AB2"/>
    <w:rsid w:val="009C7251"/>
    <w:rsid w:val="009D0535"/>
    <w:rsid w:val="009D0892"/>
    <w:rsid w:val="009D1F38"/>
    <w:rsid w:val="009D42CF"/>
    <w:rsid w:val="009E2E91"/>
    <w:rsid w:val="009E3648"/>
    <w:rsid w:val="009F0A4F"/>
    <w:rsid w:val="00A01B40"/>
    <w:rsid w:val="00A03BEC"/>
    <w:rsid w:val="00A139F5"/>
    <w:rsid w:val="00A3021E"/>
    <w:rsid w:val="00A32E16"/>
    <w:rsid w:val="00A365F4"/>
    <w:rsid w:val="00A427AF"/>
    <w:rsid w:val="00A460CD"/>
    <w:rsid w:val="00A46A86"/>
    <w:rsid w:val="00A47D80"/>
    <w:rsid w:val="00A502B1"/>
    <w:rsid w:val="00A507BB"/>
    <w:rsid w:val="00A53132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71E5"/>
    <w:rsid w:val="00AA081D"/>
    <w:rsid w:val="00AA710D"/>
    <w:rsid w:val="00AB1F20"/>
    <w:rsid w:val="00AB64F3"/>
    <w:rsid w:val="00AB6D25"/>
    <w:rsid w:val="00AC0B07"/>
    <w:rsid w:val="00AC4CBB"/>
    <w:rsid w:val="00AD0E56"/>
    <w:rsid w:val="00AD4BFC"/>
    <w:rsid w:val="00AE229B"/>
    <w:rsid w:val="00AE2D4B"/>
    <w:rsid w:val="00AE4F99"/>
    <w:rsid w:val="00B11B69"/>
    <w:rsid w:val="00B14952"/>
    <w:rsid w:val="00B16776"/>
    <w:rsid w:val="00B16871"/>
    <w:rsid w:val="00B25B45"/>
    <w:rsid w:val="00B31E5A"/>
    <w:rsid w:val="00B41DD4"/>
    <w:rsid w:val="00B47359"/>
    <w:rsid w:val="00B52356"/>
    <w:rsid w:val="00B52491"/>
    <w:rsid w:val="00B60DE3"/>
    <w:rsid w:val="00B653AB"/>
    <w:rsid w:val="00B65F9E"/>
    <w:rsid w:val="00B66B19"/>
    <w:rsid w:val="00B7386E"/>
    <w:rsid w:val="00B84C43"/>
    <w:rsid w:val="00B914E9"/>
    <w:rsid w:val="00B92EB3"/>
    <w:rsid w:val="00B956EE"/>
    <w:rsid w:val="00BA2BA1"/>
    <w:rsid w:val="00BA3447"/>
    <w:rsid w:val="00BA3562"/>
    <w:rsid w:val="00BA6710"/>
    <w:rsid w:val="00BA7B63"/>
    <w:rsid w:val="00BB0DAD"/>
    <w:rsid w:val="00BB27DE"/>
    <w:rsid w:val="00BB4F09"/>
    <w:rsid w:val="00BB54B5"/>
    <w:rsid w:val="00BB5522"/>
    <w:rsid w:val="00BB5D71"/>
    <w:rsid w:val="00BB6C93"/>
    <w:rsid w:val="00BD0EE6"/>
    <w:rsid w:val="00BD4E33"/>
    <w:rsid w:val="00BE6D94"/>
    <w:rsid w:val="00C030DE"/>
    <w:rsid w:val="00C051A8"/>
    <w:rsid w:val="00C21C62"/>
    <w:rsid w:val="00C22105"/>
    <w:rsid w:val="00C244B6"/>
    <w:rsid w:val="00C2494A"/>
    <w:rsid w:val="00C27BF1"/>
    <w:rsid w:val="00C310E6"/>
    <w:rsid w:val="00C34A25"/>
    <w:rsid w:val="00C3702F"/>
    <w:rsid w:val="00C4500A"/>
    <w:rsid w:val="00C62238"/>
    <w:rsid w:val="00C64A37"/>
    <w:rsid w:val="00C7158E"/>
    <w:rsid w:val="00C7250B"/>
    <w:rsid w:val="00C7346B"/>
    <w:rsid w:val="00C757AF"/>
    <w:rsid w:val="00C77C0E"/>
    <w:rsid w:val="00C91687"/>
    <w:rsid w:val="00C924A8"/>
    <w:rsid w:val="00C945FE"/>
    <w:rsid w:val="00C96FAA"/>
    <w:rsid w:val="00C97A04"/>
    <w:rsid w:val="00CA107B"/>
    <w:rsid w:val="00CA2619"/>
    <w:rsid w:val="00CA3623"/>
    <w:rsid w:val="00CA38AB"/>
    <w:rsid w:val="00CA484D"/>
    <w:rsid w:val="00CA4FB6"/>
    <w:rsid w:val="00CB0110"/>
    <w:rsid w:val="00CB0BC5"/>
    <w:rsid w:val="00CB2F90"/>
    <w:rsid w:val="00CB5C7F"/>
    <w:rsid w:val="00CB6AD4"/>
    <w:rsid w:val="00CC739E"/>
    <w:rsid w:val="00CD1C1E"/>
    <w:rsid w:val="00CD1EBB"/>
    <w:rsid w:val="00CD28CF"/>
    <w:rsid w:val="00CD58B7"/>
    <w:rsid w:val="00CD7967"/>
    <w:rsid w:val="00CE111F"/>
    <w:rsid w:val="00CE6A09"/>
    <w:rsid w:val="00CF18EE"/>
    <w:rsid w:val="00CF30BD"/>
    <w:rsid w:val="00CF4099"/>
    <w:rsid w:val="00D002E7"/>
    <w:rsid w:val="00D00796"/>
    <w:rsid w:val="00D0362A"/>
    <w:rsid w:val="00D200A0"/>
    <w:rsid w:val="00D261A2"/>
    <w:rsid w:val="00D33279"/>
    <w:rsid w:val="00D616D2"/>
    <w:rsid w:val="00D63B5F"/>
    <w:rsid w:val="00D70EF7"/>
    <w:rsid w:val="00D8397C"/>
    <w:rsid w:val="00D875D9"/>
    <w:rsid w:val="00D91B6A"/>
    <w:rsid w:val="00D91E23"/>
    <w:rsid w:val="00D942B1"/>
    <w:rsid w:val="00D94EED"/>
    <w:rsid w:val="00D96026"/>
    <w:rsid w:val="00D972F6"/>
    <w:rsid w:val="00DA331D"/>
    <w:rsid w:val="00DA7282"/>
    <w:rsid w:val="00DA7C1C"/>
    <w:rsid w:val="00DB0A80"/>
    <w:rsid w:val="00DB147A"/>
    <w:rsid w:val="00DB1B7A"/>
    <w:rsid w:val="00DB1E81"/>
    <w:rsid w:val="00DB47F8"/>
    <w:rsid w:val="00DB6A3B"/>
    <w:rsid w:val="00DB706E"/>
    <w:rsid w:val="00DC6708"/>
    <w:rsid w:val="00DD011A"/>
    <w:rsid w:val="00DD23C1"/>
    <w:rsid w:val="00DE2400"/>
    <w:rsid w:val="00DE58F1"/>
    <w:rsid w:val="00DE6B58"/>
    <w:rsid w:val="00DF26FA"/>
    <w:rsid w:val="00DF5E32"/>
    <w:rsid w:val="00E011D2"/>
    <w:rsid w:val="00E01436"/>
    <w:rsid w:val="00E030F6"/>
    <w:rsid w:val="00E03E79"/>
    <w:rsid w:val="00E045BD"/>
    <w:rsid w:val="00E0494D"/>
    <w:rsid w:val="00E04D6C"/>
    <w:rsid w:val="00E0559B"/>
    <w:rsid w:val="00E07C14"/>
    <w:rsid w:val="00E150EA"/>
    <w:rsid w:val="00E17B77"/>
    <w:rsid w:val="00E22267"/>
    <w:rsid w:val="00E231AB"/>
    <w:rsid w:val="00E23337"/>
    <w:rsid w:val="00E259EA"/>
    <w:rsid w:val="00E25D33"/>
    <w:rsid w:val="00E2752C"/>
    <w:rsid w:val="00E32061"/>
    <w:rsid w:val="00E33F48"/>
    <w:rsid w:val="00E3601B"/>
    <w:rsid w:val="00E37BCF"/>
    <w:rsid w:val="00E42FF9"/>
    <w:rsid w:val="00E44790"/>
    <w:rsid w:val="00E4714C"/>
    <w:rsid w:val="00E5178D"/>
    <w:rsid w:val="00E51AEB"/>
    <w:rsid w:val="00E51E51"/>
    <w:rsid w:val="00E522A7"/>
    <w:rsid w:val="00E5349E"/>
    <w:rsid w:val="00E54452"/>
    <w:rsid w:val="00E57CBF"/>
    <w:rsid w:val="00E63B0C"/>
    <w:rsid w:val="00E64354"/>
    <w:rsid w:val="00E664C5"/>
    <w:rsid w:val="00E66B9E"/>
    <w:rsid w:val="00E671A2"/>
    <w:rsid w:val="00E76D26"/>
    <w:rsid w:val="00E76EE5"/>
    <w:rsid w:val="00E77D2D"/>
    <w:rsid w:val="00E77EB0"/>
    <w:rsid w:val="00E82EDC"/>
    <w:rsid w:val="00E908BF"/>
    <w:rsid w:val="00E95036"/>
    <w:rsid w:val="00E95B8E"/>
    <w:rsid w:val="00EA191C"/>
    <w:rsid w:val="00EA28CD"/>
    <w:rsid w:val="00EB1390"/>
    <w:rsid w:val="00EB1FED"/>
    <w:rsid w:val="00EB2C71"/>
    <w:rsid w:val="00EB3333"/>
    <w:rsid w:val="00EB4340"/>
    <w:rsid w:val="00EB556D"/>
    <w:rsid w:val="00EB5A7D"/>
    <w:rsid w:val="00ED16D0"/>
    <w:rsid w:val="00ED55C0"/>
    <w:rsid w:val="00ED682B"/>
    <w:rsid w:val="00EE41D5"/>
    <w:rsid w:val="00EE638F"/>
    <w:rsid w:val="00EF69F5"/>
    <w:rsid w:val="00F0166F"/>
    <w:rsid w:val="00F037A4"/>
    <w:rsid w:val="00F03D62"/>
    <w:rsid w:val="00F049AB"/>
    <w:rsid w:val="00F142DB"/>
    <w:rsid w:val="00F23E15"/>
    <w:rsid w:val="00F27C8F"/>
    <w:rsid w:val="00F32749"/>
    <w:rsid w:val="00F34A9D"/>
    <w:rsid w:val="00F35B54"/>
    <w:rsid w:val="00F37172"/>
    <w:rsid w:val="00F37727"/>
    <w:rsid w:val="00F4477E"/>
    <w:rsid w:val="00F46269"/>
    <w:rsid w:val="00F4676A"/>
    <w:rsid w:val="00F54F74"/>
    <w:rsid w:val="00F56A21"/>
    <w:rsid w:val="00F60BA8"/>
    <w:rsid w:val="00F65A5A"/>
    <w:rsid w:val="00F67C09"/>
    <w:rsid w:val="00F67D8F"/>
    <w:rsid w:val="00F77C83"/>
    <w:rsid w:val="00F802BE"/>
    <w:rsid w:val="00F80E93"/>
    <w:rsid w:val="00F829D4"/>
    <w:rsid w:val="00F86024"/>
    <w:rsid w:val="00F8611A"/>
    <w:rsid w:val="00FA3E6A"/>
    <w:rsid w:val="00FA5128"/>
    <w:rsid w:val="00FB2858"/>
    <w:rsid w:val="00FB2A30"/>
    <w:rsid w:val="00FB42D4"/>
    <w:rsid w:val="00FB5906"/>
    <w:rsid w:val="00FB7150"/>
    <w:rsid w:val="00FB762F"/>
    <w:rsid w:val="00FC272A"/>
    <w:rsid w:val="00FC2AED"/>
    <w:rsid w:val="00FC4E84"/>
    <w:rsid w:val="00FC5F4F"/>
    <w:rsid w:val="00FD08AE"/>
    <w:rsid w:val="00FD27A9"/>
    <w:rsid w:val="00FD4A65"/>
    <w:rsid w:val="00FD5358"/>
    <w:rsid w:val="00FD5EA7"/>
    <w:rsid w:val="00FE36CF"/>
    <w:rsid w:val="00FE3BC0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4E2755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1E4129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4560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rateg.stat.gov.pl/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image" Target="media/image1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123610151" TargetMode="External"/><Relationship Id="rId32" Type="http://schemas.openxmlformats.org/officeDocument/2006/relationships/hyperlink" Target="https://stat.gov.pl/obszary-tematyczne/rynek-pracy/pracujacy-bezrobotni-bierni-zawodowo-wg-bael/pracujacy-bezrobotni-i-bierni-zawodowo-2026-wyniki-wstepne-badania-aktywnosci-ekonomicznej-ludnosci-w-4-kwartale-2025-r-,12,67.html" TargetMode="External"/><Relationship Id="rId37" Type="http://schemas.openxmlformats.org/officeDocument/2006/relationships/hyperlink" Target="https://stat.gov.pl/metainformacje/slownik-pojec/pojecia-stosowane-w-statystyce-publicznej/4565,pojecie.html" TargetMode="External"/><Relationship Id="rId40" Type="http://schemas.openxmlformats.org/officeDocument/2006/relationships/hyperlink" Target="https://stat.gov.pl/metainformacje/slownik-pojec/pojecia-stosowane-w-statystyce-publicznej/43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tel:124204050" TargetMode="External"/><Relationship Id="rId28" Type="http://schemas.openxmlformats.org/officeDocument/2006/relationships/hyperlink" Target="https://x.com/Krakow_STAT" TargetMode="External"/><Relationship Id="rId36" Type="http://schemas.openxmlformats.org/officeDocument/2006/relationships/hyperlink" Target="https://stat.gov.pl/metainformacje/slownik-pojec/pojecia-stosowane-w-statystyce-publicznej/4562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facebook.com/uskrk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hyperlink" Target="https://krakow.stat.gov.pl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hyperlink" Target="https://stat.gov.pl/obszary-tematyczne/rynek-pracy/pracujacy-bezrobotni-bierni-zawodowo-wg-bael/aktywnosc-ekonomiczna-ludnosci-polski-3-kwartal-2025-r-,4,60.html" TargetMode="External"/><Relationship Id="rId25" Type="http://schemas.openxmlformats.org/officeDocument/2006/relationships/hyperlink" Target="mailto:r.ptak@stat.gov.pl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s://stat.gov.pl/metainformacje/slownik-pojec/pojecia-stosowane-w-statystyce-publicznej/456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D3EB7-E489-4F48-BEFF-F26F3498D5F8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276350-3158-4A2D-B7BC-236383A2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9</Pages>
  <Words>3052</Words>
  <Characters>18317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21327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małopolskim - 4 kwartał 2025 r.</dc:title>
  <dc:subject/>
  <dc:creator>Urząd Statystyczny w Krakowie</dc:creator>
  <cp:keywords/>
  <dc:description/>
  <cp:revision>115</cp:revision>
  <cp:lastPrinted>2026-03-02T08:54:00Z</cp:lastPrinted>
  <dcterms:created xsi:type="dcterms:W3CDTF">2023-05-31T12:54:00Z</dcterms:created>
  <dcterms:modified xsi:type="dcterms:W3CDTF">2026-03-23T11:33:00Z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