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376E1A8" w:rsidR="00393761" w:rsidRPr="00B8254A" w:rsidRDefault="00835BD1" w:rsidP="00BE6D9E">
      <w:pPr>
        <w:pStyle w:val="Tytuinfomacjisygnalnej"/>
        <w:tabs>
          <w:tab w:val="left" w:pos="4658"/>
        </w:tabs>
        <w:spacing w:after="480"/>
      </w:pPr>
      <w:r w:rsidRPr="00B8254A">
        <w:t>Aktywność ekonomiczna ludności</w:t>
      </w:r>
      <w:r w:rsidR="00EF1A23" w:rsidRPr="00B8254A">
        <w:t xml:space="preserve"> w województwie małopolskim – 4</w:t>
      </w:r>
      <w:r w:rsidRPr="00B8254A">
        <w:t xml:space="preserve"> kwartał 2021 r.</w:t>
      </w:r>
      <w:r w:rsidR="00101FE9" w:rsidRPr="00B8254A">
        <w:tab/>
      </w:r>
    </w:p>
    <w:p w14:paraId="5CA3E79D" w14:textId="2FD88477" w:rsidR="00A95EAE" w:rsidRPr="00580332" w:rsidRDefault="00731D27" w:rsidP="00580332">
      <w:pPr>
        <w:pStyle w:val="LID"/>
        <w:spacing w:before="360" w:line="240" w:lineRule="exact"/>
      </w:pPr>
      <w:r w:rsidRPr="00463F9A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23789C25">
                <wp:simplePos x="0" y="0"/>
                <wp:positionH relativeFrom="margin">
                  <wp:posOffset>2540</wp:posOffset>
                </wp:positionH>
                <wp:positionV relativeFrom="paragraph">
                  <wp:posOffset>83185</wp:posOffset>
                </wp:positionV>
                <wp:extent cx="2160000" cy="1080000"/>
                <wp:effectExtent l="0" t="0" r="0" b="6350"/>
                <wp:wrapSquare wrapText="bothSides"/>
                <wp:docPr id="6" name="Pole tekstowe 2" descr="56,5% – Współczynnik aktywności zawodowej osób w wieku 15–89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080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7736ECF" w:rsidR="00531AF6" w:rsidRPr="00BD14A1" w:rsidRDefault="00531AF6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</w:rPr>
                              <w:t>56,5</w:t>
                            </w:r>
                            <w:r w:rsidRPr="00BD14A1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8A8899D" w14:textId="01FCAD26" w:rsidR="00531AF6" w:rsidRPr="009C1C21" w:rsidRDefault="00531AF6" w:rsidP="00684F4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Współczynnik aktywności zawodowej osób w wieku 15–89 lat</w:t>
                            </w:r>
                          </w:p>
                          <w:p w14:paraId="63B3F253" w14:textId="09F35FA2" w:rsidR="00531AF6" w:rsidRPr="00BD14A1" w:rsidRDefault="00531AF6" w:rsidP="00684F45">
                            <w:pPr>
                              <w:pStyle w:val="Opiswskanik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56,5% – Współczynnik aktywności zawodowej osób w wieku 15–89 lat" style="position:absolute;margin-left:.2pt;margin-top:6.55pt;width:170.1pt;height:85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" fillcolor="#001d77" stroked="f">
                <v:stroke joinstyle="miter"/>
                <v:textbox>
                  <w:txbxContent>
                    <w:p w14:paraId="30951E30" w14:textId="27736ECF" w:rsidR="00531AF6" w:rsidRPr="00BD14A1" w:rsidRDefault="00531AF6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</w:rPr>
                        <w:t>56,5</w:t>
                      </w:r>
                      <w:r w:rsidRPr="00BD14A1">
                        <w:rPr>
                          <w:rStyle w:val="WartowskanikaZnak"/>
                        </w:rPr>
                        <w:t>%</w:t>
                      </w:r>
                    </w:p>
                    <w:p w14:paraId="58A8899D" w14:textId="01FCAD26" w:rsidR="00531AF6" w:rsidRPr="009C1C21" w:rsidRDefault="00531AF6" w:rsidP="00684F4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Współczynnik aktywności zawodowej osób w wieku 15–89 lat</w:t>
                      </w:r>
                    </w:p>
                    <w:p w14:paraId="63B3F253" w14:textId="09F35FA2" w:rsidR="00531AF6" w:rsidRPr="00BD14A1" w:rsidRDefault="00531AF6" w:rsidP="00684F45">
                      <w:pPr>
                        <w:pStyle w:val="Opiswskanika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EB4" w:rsidRPr="00463F9A">
        <w:t>W</w:t>
      </w:r>
      <w:r w:rsidR="00B37248" w:rsidRPr="00463F9A">
        <w:t>edług Badania A</w:t>
      </w:r>
      <w:r w:rsidR="00A95EAE" w:rsidRPr="00463F9A">
        <w:t xml:space="preserve">ktywności </w:t>
      </w:r>
      <w:r w:rsidR="00B37248" w:rsidRPr="00463F9A">
        <w:t>E</w:t>
      </w:r>
      <w:r w:rsidR="004A2A21" w:rsidRPr="00463F9A">
        <w:t xml:space="preserve">konomicznej </w:t>
      </w:r>
      <w:r w:rsidR="00B37248" w:rsidRPr="00463F9A">
        <w:t>L</w:t>
      </w:r>
      <w:r w:rsidR="004A2A21" w:rsidRPr="00463F9A">
        <w:t>udności (BAEL) w 4</w:t>
      </w:r>
      <w:r w:rsidR="00A95EAE" w:rsidRPr="00463F9A">
        <w:t xml:space="preserve"> kwartale 2021 r. osoby aktywne zawodowo stanowiły </w:t>
      </w:r>
      <w:r w:rsidR="00B62880" w:rsidRPr="00463F9A">
        <w:t>56,5</w:t>
      </w:r>
      <w:r w:rsidR="00A95EAE" w:rsidRPr="00463F9A">
        <w:t xml:space="preserve">% </w:t>
      </w:r>
      <w:r w:rsidR="00B62880" w:rsidRPr="00463F9A">
        <w:t>ogólnej liczby osób</w:t>
      </w:r>
      <w:r w:rsidR="00A95EAE" w:rsidRPr="00463F9A">
        <w:t xml:space="preserve"> w wieku 15–89 lat</w:t>
      </w:r>
      <w:r w:rsidR="000F2B6D" w:rsidRPr="00463F9A">
        <w:t xml:space="preserve"> (</w:t>
      </w:r>
      <w:r w:rsidR="00B62880" w:rsidRPr="00463F9A">
        <w:t>o 1,8</w:t>
      </w:r>
      <w:r w:rsidR="00A95EAE" w:rsidRPr="00463F9A">
        <w:t xml:space="preserve"> p. proc.</w:t>
      </w:r>
      <w:r w:rsidR="000F2B6D" w:rsidRPr="00463F9A">
        <w:t xml:space="preserve"> mniej niż </w:t>
      </w:r>
      <w:r w:rsidR="008A16B3">
        <w:br/>
      </w:r>
      <w:r w:rsidR="000F2B6D" w:rsidRPr="00463F9A">
        <w:t>w</w:t>
      </w:r>
      <w:r w:rsidR="00B61CDF" w:rsidRPr="00463F9A">
        <w:t xml:space="preserve"> 3</w:t>
      </w:r>
      <w:r w:rsidR="00A95EAE" w:rsidRPr="00463F9A">
        <w:t xml:space="preserve"> kw. 2021 r.</w:t>
      </w:r>
      <w:r w:rsidR="000F2B6D" w:rsidRPr="00463F9A">
        <w:t>).</w:t>
      </w:r>
      <w:r w:rsidR="00A95EAE" w:rsidRPr="00463F9A">
        <w:t xml:space="preserve"> </w:t>
      </w:r>
      <w:r w:rsidR="001A5067" w:rsidRPr="00463F9A">
        <w:t>W odniesieniu do poprzedniego kwartału zmniejszyła</w:t>
      </w:r>
      <w:r w:rsidR="001A5067">
        <w:t xml:space="preserve"> się liczba</w:t>
      </w:r>
      <w:r w:rsidR="00463F9A">
        <w:t xml:space="preserve"> osób</w:t>
      </w:r>
      <w:r w:rsidR="001A5067">
        <w:t xml:space="preserve"> pracujących</w:t>
      </w:r>
      <w:r w:rsidR="00463F9A">
        <w:t xml:space="preserve"> </w:t>
      </w:r>
      <w:r w:rsidR="008A16B3">
        <w:br/>
      </w:r>
      <w:r w:rsidR="00463F9A">
        <w:t>(o 3,3%)</w:t>
      </w:r>
      <w:r w:rsidR="001A5067">
        <w:t xml:space="preserve">, </w:t>
      </w:r>
      <w:r w:rsidR="00463F9A">
        <w:t>a zwiększyła –</w:t>
      </w:r>
      <w:r w:rsidR="001A5067">
        <w:t xml:space="preserve"> osób bezrobotnych </w:t>
      </w:r>
      <w:r w:rsidR="008A16B3">
        <w:br/>
      </w:r>
      <w:r w:rsidR="001A5067">
        <w:t>i biernych zawodowo</w:t>
      </w:r>
      <w:r w:rsidR="000357A1">
        <w:t xml:space="preserve"> (</w:t>
      </w:r>
      <w:r w:rsidR="00463F9A">
        <w:t>odpowiednio o 2,3% i 4,5%</w:t>
      </w:r>
      <w:r w:rsidR="000357A1">
        <w:t>)</w:t>
      </w:r>
      <w:r w:rsidR="00463F9A">
        <w:t>.</w:t>
      </w:r>
      <w:r w:rsidR="001A5067">
        <w:t xml:space="preserve"> </w:t>
      </w:r>
    </w:p>
    <w:p w14:paraId="7B2B1482" w14:textId="09E6FEB7" w:rsidR="00A95EAE" w:rsidRPr="00580332" w:rsidRDefault="00A95EAE" w:rsidP="00580332">
      <w:pPr>
        <w:spacing w:before="360"/>
        <w:rPr>
          <w:b/>
          <w:szCs w:val="19"/>
        </w:rPr>
      </w:pPr>
      <w:r w:rsidRPr="00580332">
        <w:rPr>
          <w:szCs w:val="19"/>
        </w:rPr>
        <w:t xml:space="preserve">W związku z wprowadzeniem w BAEL zmian wynikających z wdrożenia rozporządzenia ramowego dla statystyki społecznej, tj. Rozporządzenia Parlamentu Europejskiego i Rady (UE) 2019/1700 z dnia 10 października 2019 r. oraz jego aktów implementacyjnych, a także </w:t>
      </w:r>
      <w:r w:rsidRPr="00580332">
        <w:rPr>
          <w:szCs w:val="19"/>
        </w:rPr>
        <w:br/>
        <w:t xml:space="preserve">w związku z trwającą oceną skutków tych zmian na przerwanie szeregów czasowych, </w:t>
      </w:r>
      <w:r w:rsidRPr="00580332">
        <w:rPr>
          <w:b/>
          <w:szCs w:val="19"/>
        </w:rPr>
        <w:t>d</w:t>
      </w:r>
      <w:r w:rsidR="007A16BD" w:rsidRPr="00580332">
        <w:rPr>
          <w:b/>
          <w:szCs w:val="19"/>
        </w:rPr>
        <w:t>ane BAEL za 1–4 kwartał</w:t>
      </w:r>
      <w:r w:rsidRPr="00580332">
        <w:rPr>
          <w:b/>
          <w:szCs w:val="19"/>
        </w:rPr>
        <w:t xml:space="preserve"> 2021 r. nie mogą być porównywane z wynikami sprzed 2021 r</w:t>
      </w:r>
      <w:r w:rsidRPr="00580332">
        <w:rPr>
          <w:szCs w:val="19"/>
        </w:rPr>
        <w:t>.</w:t>
      </w:r>
    </w:p>
    <w:p w14:paraId="3DB10F9F" w14:textId="6FEA584B" w:rsidR="00E95B8E" w:rsidRPr="00580332" w:rsidRDefault="00FD6FAE" w:rsidP="00345CE2">
      <w:pPr>
        <w:pStyle w:val="Nagwek1"/>
        <w:rPr>
          <w:rFonts w:ascii="Fira Sans" w:hAnsi="Fira Sans"/>
          <w:b/>
          <w:szCs w:val="19"/>
        </w:rPr>
      </w:pPr>
      <w:r w:rsidRPr="00580332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38EDF738">
                <wp:simplePos x="0" y="0"/>
                <wp:positionH relativeFrom="column">
                  <wp:posOffset>5266055</wp:posOffset>
                </wp:positionH>
                <wp:positionV relativeFrom="paragraph">
                  <wp:posOffset>296081</wp:posOffset>
                </wp:positionV>
                <wp:extent cx="1725295" cy="790575"/>
                <wp:effectExtent l="0" t="0" r="0" b="0"/>
                <wp:wrapTight wrapText="bothSides">
                  <wp:wrapPolygon edited="0">
                    <wp:start x="715" y="0"/>
                    <wp:lineTo x="715" y="20819"/>
                    <wp:lineTo x="20749" y="20819"/>
                    <wp:lineTo x="20749" y="0"/>
                    <wp:lineTo x="715" y="0"/>
                  </wp:wrapPolygon>
                </wp:wrapTight>
                <wp:docPr id="2" name="Pole tekstowe 2" descr="Liczba osób aktywnych zawodowo zmniejszyła się o 3,1% &#10;w porównaniu z 3 kwartałem 2021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07982" w14:textId="326676F1" w:rsidR="00531AF6" w:rsidRPr="006573AE" w:rsidRDefault="00531AF6" w:rsidP="002B6241">
                            <w:pPr>
                              <w:pStyle w:val="tekstzboku"/>
                              <w:spacing w:before="0"/>
                            </w:pPr>
                            <w:r w:rsidRPr="00B8254A">
                              <w:t>Liczba osób aktywnych zawodowo z</w:t>
                            </w:r>
                            <w:r>
                              <w:t xml:space="preserve">mniejszyła się </w:t>
                            </w:r>
                            <w:r w:rsidRPr="00B8254A">
                              <w:t xml:space="preserve">o 3,1% </w:t>
                            </w:r>
                            <w:r w:rsidRPr="00B8254A">
                              <w:br/>
                              <w:t xml:space="preserve">w porównaniu z 3 kwartałem </w:t>
                            </w:r>
                            <w:r>
                              <w:t>2021 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iczba osób aktywnych zawodowo zmniejszyła się o 3,1% &#10;w porównaniu z 3 kwartałem 2021 r.&#10;" style="position:absolute;margin-left:414.65pt;margin-top:23.3pt;width:135.85pt;height:62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" filled="f" stroked="f">
                <v:textbox>
                  <w:txbxContent>
                    <w:p w14:paraId="75307982" w14:textId="326676F1" w:rsidR="00531AF6" w:rsidRPr="006573AE" w:rsidRDefault="00531AF6" w:rsidP="002B6241">
                      <w:pPr>
                        <w:pStyle w:val="tekstzboku"/>
                        <w:spacing w:before="0"/>
                      </w:pPr>
                      <w:r w:rsidRPr="00B8254A">
                        <w:t>Liczba osób aktywnych zawodowo z</w:t>
                      </w:r>
                      <w:r>
                        <w:t xml:space="preserve">mniejszyła się </w:t>
                      </w:r>
                      <w:r w:rsidRPr="00B8254A">
                        <w:t xml:space="preserve">o 3,1% </w:t>
                      </w:r>
                      <w:r w:rsidRPr="00B8254A">
                        <w:br/>
                        <w:t xml:space="preserve">w porównaniu z 3 kwartałem </w:t>
                      </w:r>
                      <w:r>
                        <w:t>2021 r.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2B6241" w:rsidRPr="00580332">
        <w:rPr>
          <w:rFonts w:ascii="Fira Sans" w:hAnsi="Fira Sans"/>
          <w:b/>
          <w:szCs w:val="19"/>
        </w:rPr>
        <w:t>Aktywność ekonomiczna ludności</w:t>
      </w:r>
    </w:p>
    <w:p w14:paraId="161266C7" w14:textId="02E0C955" w:rsidR="002B6241" w:rsidRPr="00345CE2" w:rsidRDefault="000C4C83" w:rsidP="002B6241">
      <w:pPr>
        <w:spacing w:after="0"/>
        <w:rPr>
          <w:color w:val="FF0000"/>
          <w:szCs w:val="19"/>
          <w:shd w:val="clear" w:color="auto" w:fill="FFFFFF"/>
        </w:rPr>
      </w:pPr>
      <w:r>
        <w:rPr>
          <w:rFonts w:cs="Arial"/>
          <w:szCs w:val="19"/>
        </w:rPr>
        <w:t>W</w:t>
      </w:r>
      <w:r w:rsidR="00B4502C" w:rsidRPr="00345CE2">
        <w:rPr>
          <w:szCs w:val="19"/>
          <w:shd w:val="clear" w:color="auto" w:fill="FFFFFF"/>
        </w:rPr>
        <w:t xml:space="preserve"> </w:t>
      </w:r>
      <w:r w:rsidR="004A2A21" w:rsidRPr="00345CE2">
        <w:rPr>
          <w:szCs w:val="19"/>
          <w:shd w:val="clear" w:color="auto" w:fill="FFFFFF"/>
        </w:rPr>
        <w:t>4</w:t>
      </w:r>
      <w:r w:rsidR="002B6241" w:rsidRPr="00345CE2">
        <w:rPr>
          <w:szCs w:val="19"/>
          <w:shd w:val="clear" w:color="auto" w:fill="FFFFFF"/>
        </w:rPr>
        <w:t xml:space="preserve"> kwartale 2021 r. </w:t>
      </w:r>
      <w:r w:rsidR="0039683F" w:rsidRPr="00345CE2">
        <w:rPr>
          <w:szCs w:val="19"/>
          <w:shd w:val="clear" w:color="auto" w:fill="FFFFFF"/>
        </w:rPr>
        <w:t>zbiorowość osób aktywn</w:t>
      </w:r>
      <w:r w:rsidR="00621158" w:rsidRPr="00345CE2">
        <w:rPr>
          <w:szCs w:val="19"/>
          <w:shd w:val="clear" w:color="auto" w:fill="FFFFFF"/>
        </w:rPr>
        <w:t>ych zawodowo</w:t>
      </w:r>
      <w:r w:rsidRPr="000C4C83">
        <w:rPr>
          <w:szCs w:val="19"/>
          <w:shd w:val="clear" w:color="auto" w:fill="FFFFFF"/>
        </w:rPr>
        <w:t>, którą tworzą pracujący</w:t>
      </w:r>
      <w:r>
        <w:rPr>
          <w:szCs w:val="19"/>
          <w:shd w:val="clear" w:color="auto" w:fill="FFFFFF"/>
        </w:rPr>
        <w:t xml:space="preserve"> </w:t>
      </w:r>
      <w:r w:rsidRPr="000C4C83">
        <w:rPr>
          <w:szCs w:val="19"/>
          <w:shd w:val="clear" w:color="auto" w:fill="FFFFFF"/>
        </w:rPr>
        <w:t xml:space="preserve">oraz bezrobotni, </w:t>
      </w:r>
      <w:r>
        <w:rPr>
          <w:szCs w:val="19"/>
          <w:shd w:val="clear" w:color="auto" w:fill="FFFFFF"/>
        </w:rPr>
        <w:t>l</w:t>
      </w:r>
      <w:r w:rsidRPr="000C4C83">
        <w:rPr>
          <w:szCs w:val="19"/>
          <w:shd w:val="clear" w:color="auto" w:fill="FFFFFF"/>
        </w:rPr>
        <w:t xml:space="preserve">iczyła </w:t>
      </w:r>
      <w:r>
        <w:rPr>
          <w:szCs w:val="19"/>
          <w:shd w:val="clear" w:color="auto" w:fill="FFFFFF"/>
        </w:rPr>
        <w:t>1480</w:t>
      </w:r>
      <w:r w:rsidRPr="000C4C83">
        <w:rPr>
          <w:szCs w:val="19"/>
          <w:shd w:val="clear" w:color="auto" w:fill="FFFFFF"/>
        </w:rPr>
        <w:t xml:space="preserve"> tys. osób, tj. o </w:t>
      </w:r>
      <w:r>
        <w:rPr>
          <w:szCs w:val="19"/>
          <w:shd w:val="clear" w:color="auto" w:fill="FFFFFF"/>
        </w:rPr>
        <w:t>48</w:t>
      </w:r>
      <w:r w:rsidRPr="000C4C83">
        <w:rPr>
          <w:szCs w:val="19"/>
          <w:shd w:val="clear" w:color="auto" w:fill="FFFFFF"/>
        </w:rPr>
        <w:t xml:space="preserve"> tys. (o </w:t>
      </w:r>
      <w:r>
        <w:rPr>
          <w:szCs w:val="19"/>
          <w:shd w:val="clear" w:color="auto" w:fill="FFFFFF"/>
        </w:rPr>
        <w:t>3,1</w:t>
      </w:r>
      <w:r w:rsidRPr="000C4C83">
        <w:rPr>
          <w:szCs w:val="19"/>
          <w:shd w:val="clear" w:color="auto" w:fill="FFFFFF"/>
        </w:rPr>
        <w:t xml:space="preserve">%) </w:t>
      </w:r>
      <w:r>
        <w:rPr>
          <w:szCs w:val="19"/>
          <w:shd w:val="clear" w:color="auto" w:fill="FFFFFF"/>
        </w:rPr>
        <w:t>mniej</w:t>
      </w:r>
      <w:r w:rsidRPr="000C4C83">
        <w:rPr>
          <w:szCs w:val="19"/>
          <w:shd w:val="clear" w:color="auto" w:fill="FFFFFF"/>
        </w:rPr>
        <w:t xml:space="preserve"> niż w poprzednim kwartale i </w:t>
      </w:r>
      <w:r w:rsidRPr="000C4C83">
        <w:rPr>
          <w:color w:val="000000" w:themeColor="text1"/>
          <w:szCs w:val="19"/>
          <w:shd w:val="clear" w:color="auto" w:fill="FFFFFF"/>
        </w:rPr>
        <w:t xml:space="preserve">stanowiła 8,6% ogółu aktywnych zawodowo w kraju. </w:t>
      </w:r>
      <w:r w:rsidR="00531AF6" w:rsidRPr="000C4C83">
        <w:rPr>
          <w:color w:val="000000" w:themeColor="text1"/>
          <w:szCs w:val="19"/>
          <w:shd w:val="clear" w:color="auto" w:fill="FFFFFF"/>
        </w:rPr>
        <w:t>Większość w tej</w:t>
      </w:r>
      <w:r w:rsidR="001E7B20" w:rsidRPr="000C4C83">
        <w:rPr>
          <w:color w:val="000000" w:themeColor="text1"/>
          <w:szCs w:val="19"/>
          <w:shd w:val="clear" w:color="auto" w:fill="FFFFFF"/>
        </w:rPr>
        <w:t xml:space="preserve"> grupie pod względem miejsca zamieszkania stanowili mieszkańcy wsi (</w:t>
      </w:r>
      <w:r w:rsidRPr="000C4C83">
        <w:rPr>
          <w:color w:val="000000" w:themeColor="text1"/>
          <w:szCs w:val="19"/>
          <w:shd w:val="clear" w:color="auto" w:fill="FFFFFF"/>
        </w:rPr>
        <w:t>50,5</w:t>
      </w:r>
      <w:r w:rsidR="001E7B20" w:rsidRPr="000C4C83">
        <w:rPr>
          <w:color w:val="000000" w:themeColor="text1"/>
          <w:szCs w:val="19"/>
          <w:shd w:val="clear" w:color="auto" w:fill="FFFFFF"/>
        </w:rPr>
        <w:t>%), a ze względu na płeć przeważali mężc</w:t>
      </w:r>
      <w:r w:rsidR="001E7B20" w:rsidRPr="001E7B20">
        <w:rPr>
          <w:szCs w:val="19"/>
          <w:shd w:val="clear" w:color="auto" w:fill="FFFFFF"/>
        </w:rPr>
        <w:t>zyźni (</w:t>
      </w:r>
      <w:r>
        <w:rPr>
          <w:szCs w:val="19"/>
          <w:shd w:val="clear" w:color="auto" w:fill="FFFFFF"/>
        </w:rPr>
        <w:t>54,3</w:t>
      </w:r>
      <w:r w:rsidR="001E7B20" w:rsidRPr="001E7B20">
        <w:rPr>
          <w:szCs w:val="19"/>
          <w:shd w:val="clear" w:color="auto" w:fill="FFFFFF"/>
        </w:rPr>
        <w:t>%).</w:t>
      </w:r>
    </w:p>
    <w:p w14:paraId="2E099618" w14:textId="2851BF23" w:rsidR="0011215A" w:rsidRPr="00345CE2" w:rsidRDefault="00474ACF" w:rsidP="00871E23">
      <w:pPr>
        <w:pStyle w:val="Tytuwykresu"/>
        <w:ind w:left="879" w:hanging="879"/>
        <w:rPr>
          <w:szCs w:val="19"/>
        </w:rPr>
      </w:pPr>
      <w:r w:rsidRPr="00345CE2">
        <w:rPr>
          <w:szCs w:val="19"/>
        </w:rPr>
        <w:drawing>
          <wp:anchor distT="0" distB="0" distL="114300" distR="114300" simplePos="0" relativeHeight="251854848" behindDoc="0" locked="0" layoutInCell="1" allowOverlap="1" wp14:anchorId="7629470A" wp14:editId="2190FE1E">
            <wp:simplePos x="0" y="0"/>
            <wp:positionH relativeFrom="column">
              <wp:posOffset>1009650</wp:posOffset>
            </wp:positionH>
            <wp:positionV relativeFrom="paragraph">
              <wp:posOffset>548980</wp:posOffset>
            </wp:positionV>
            <wp:extent cx="3298190" cy="1999615"/>
            <wp:effectExtent l="0" t="0" r="0" b="635"/>
            <wp:wrapTopAndBottom/>
            <wp:docPr id="16" name="Obraz 16" descr="Wykres pierwszy prezentujący strukturę ludności w wieku 15–89 lat według aktywności ekonomicznej w 4 kwartale 2021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E7" w:rsidRPr="00345CE2">
        <w:rPr>
          <w:spacing w:val="-2"/>
          <w:w w:val="105"/>
          <w:szCs w:val="19"/>
        </w:rPr>
        <w:t>Wykres 1.</w:t>
      </w:r>
      <w:r w:rsidR="00E853E7" w:rsidRPr="00345CE2">
        <w:rPr>
          <w:color w:val="000000" w:themeColor="text1"/>
          <w:spacing w:val="-2"/>
          <w:w w:val="105"/>
          <w:szCs w:val="19"/>
        </w:rPr>
        <w:t xml:space="preserve"> </w:t>
      </w:r>
      <w:r w:rsidR="006E6001" w:rsidRPr="00345CE2">
        <w:rPr>
          <w:color w:val="000000" w:themeColor="text1"/>
          <w:spacing w:val="-2"/>
          <w:szCs w:val="19"/>
        </w:rPr>
        <w:t xml:space="preserve">Struktura </w:t>
      </w:r>
      <w:r w:rsidR="002B6241" w:rsidRPr="00345CE2">
        <w:rPr>
          <w:color w:val="000000" w:themeColor="text1"/>
          <w:spacing w:val="-2"/>
          <w:szCs w:val="19"/>
        </w:rPr>
        <w:t>ludności</w:t>
      </w:r>
      <w:r w:rsidR="00DB23ED" w:rsidRPr="00345CE2">
        <w:rPr>
          <w:color w:val="000000" w:themeColor="text1"/>
          <w:spacing w:val="-2"/>
          <w:szCs w:val="19"/>
        </w:rPr>
        <w:t xml:space="preserve"> w wieku 15–89 lat</w:t>
      </w:r>
      <w:r w:rsidR="002B6241" w:rsidRPr="00345CE2">
        <w:rPr>
          <w:color w:val="000000" w:themeColor="text1"/>
          <w:spacing w:val="-2"/>
          <w:szCs w:val="19"/>
        </w:rPr>
        <w:t xml:space="preserve"> według </w:t>
      </w:r>
      <w:r w:rsidR="00DB23ED" w:rsidRPr="00345CE2">
        <w:rPr>
          <w:color w:val="000000" w:themeColor="text1"/>
          <w:spacing w:val="-2"/>
          <w:szCs w:val="19"/>
        </w:rPr>
        <w:t xml:space="preserve">aktywności ekonomicznej </w:t>
      </w:r>
      <w:r w:rsidR="00871E23">
        <w:rPr>
          <w:color w:val="000000" w:themeColor="text1"/>
          <w:spacing w:val="-2"/>
          <w:szCs w:val="19"/>
        </w:rPr>
        <w:br/>
      </w:r>
      <w:r w:rsidR="002B6241" w:rsidRPr="00345CE2">
        <w:rPr>
          <w:szCs w:val="19"/>
        </w:rPr>
        <w:t xml:space="preserve">w </w:t>
      </w:r>
      <w:r w:rsidR="004A2A21" w:rsidRPr="00345CE2">
        <w:rPr>
          <w:szCs w:val="19"/>
        </w:rPr>
        <w:t>4</w:t>
      </w:r>
      <w:r w:rsidR="002B6241" w:rsidRPr="00345CE2">
        <w:rPr>
          <w:szCs w:val="19"/>
        </w:rPr>
        <w:t xml:space="preserve"> kwartale 2021 r.</w:t>
      </w:r>
    </w:p>
    <w:p w14:paraId="0011D3D8" w14:textId="631E6EE4" w:rsidR="002B6241" w:rsidRPr="00547BA9" w:rsidRDefault="009A4E1E" w:rsidP="008A16B3">
      <w:pPr>
        <w:rPr>
          <w:color w:val="FF0000"/>
          <w:szCs w:val="19"/>
        </w:rPr>
      </w:pPr>
      <w:r w:rsidRPr="00345CE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67BA0343">
                <wp:simplePos x="0" y="0"/>
                <wp:positionH relativeFrom="column">
                  <wp:posOffset>5267325</wp:posOffset>
                </wp:positionH>
                <wp:positionV relativeFrom="page">
                  <wp:posOffset>8082903</wp:posOffset>
                </wp:positionV>
                <wp:extent cx="1724025" cy="638175"/>
                <wp:effectExtent l="0" t="0" r="0" b="0"/>
                <wp:wrapTight wrapText="bothSides">
                  <wp:wrapPolygon edited="0">
                    <wp:start x="716" y="0"/>
                    <wp:lineTo x="716" y="20633"/>
                    <wp:lineTo x="20765" y="20633"/>
                    <wp:lineTo x="20765" y="0"/>
                    <wp:lineTo x="716" y="0"/>
                  </wp:wrapPolygon>
                </wp:wrapTight>
                <wp:docPr id="4" name="Pole tekstowe 4" descr="Na 1000 pracujących przypadało 825 osób bezrobotnych 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4B50" w14:textId="77777777" w:rsidR="00531AF6" w:rsidRDefault="00531AF6" w:rsidP="00377A27">
                            <w:pPr>
                              <w:pStyle w:val="tekstzboku"/>
                              <w:spacing w:before="0"/>
                            </w:pPr>
                            <w:r w:rsidRPr="00B8254A">
                              <w:t xml:space="preserve">Na 1000 pracujących przypadało 825 osób bezrobotnych </w:t>
                            </w:r>
                          </w:p>
                          <w:p w14:paraId="3C6629E3" w14:textId="74CC203D" w:rsidR="00531AF6" w:rsidRPr="006573AE" w:rsidRDefault="00531AF6" w:rsidP="00377A27">
                            <w:pPr>
                              <w:pStyle w:val="tekstzboku"/>
                              <w:spacing w:before="0"/>
                            </w:pPr>
                            <w:r w:rsidRPr="00B8254A">
                              <w:t>i biernych zawodowo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Na 1000 pracujących przypadało 825 osób bezrobotnych i biernych zawodowo" style="position:absolute;margin-left:414.75pt;margin-top:636.45pt;width:135.75pt;height:50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" filled="f" stroked="f">
                <v:textbox>
                  <w:txbxContent>
                    <w:p w14:paraId="74EE4B50" w14:textId="77777777" w:rsidR="00531AF6" w:rsidRDefault="00531AF6" w:rsidP="00377A27">
                      <w:pPr>
                        <w:pStyle w:val="tekstzboku"/>
                        <w:spacing w:before="0"/>
                      </w:pPr>
                      <w:r w:rsidRPr="00B8254A">
                        <w:t xml:space="preserve">Na 1000 pracujących przypadało 825 osób bezrobotnych </w:t>
                      </w:r>
                    </w:p>
                    <w:p w14:paraId="3C6629E3" w14:textId="74CC203D" w:rsidR="00531AF6" w:rsidRPr="006573AE" w:rsidRDefault="00531AF6" w:rsidP="00377A27">
                      <w:pPr>
                        <w:pStyle w:val="tekstzboku"/>
                        <w:spacing w:before="0"/>
                      </w:pPr>
                      <w:r w:rsidRPr="00B8254A">
                        <w:t>i biernych zawodowo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szCs w:val="19"/>
        </w:rPr>
        <w:t>W 4 kwartale 2021 r. z</w:t>
      </w:r>
      <w:r w:rsidR="0082717A" w:rsidRPr="00547BA9">
        <w:rPr>
          <w:szCs w:val="19"/>
        </w:rPr>
        <w:t>aobserwowano zwiększenie obciążenia pracując</w:t>
      </w:r>
      <w:r w:rsidR="004A2A21" w:rsidRPr="00547BA9">
        <w:rPr>
          <w:szCs w:val="19"/>
        </w:rPr>
        <w:t xml:space="preserve">ych osobami niepracującymi. </w:t>
      </w:r>
      <w:r>
        <w:rPr>
          <w:szCs w:val="19"/>
        </w:rPr>
        <w:t>W omawianym okresie n</w:t>
      </w:r>
      <w:r w:rsidR="0082717A" w:rsidRPr="00547BA9">
        <w:rPr>
          <w:szCs w:val="19"/>
        </w:rPr>
        <w:t>a 1000 pracujących przypadało 825 osób bezrobotnych i bier</w:t>
      </w:r>
      <w:r w:rsidR="004A2A21" w:rsidRPr="00547BA9">
        <w:rPr>
          <w:szCs w:val="19"/>
        </w:rPr>
        <w:t>nych zawodowo, podczas gdy w 3</w:t>
      </w:r>
      <w:r w:rsidR="0082717A" w:rsidRPr="00547BA9">
        <w:rPr>
          <w:szCs w:val="19"/>
        </w:rPr>
        <w:t xml:space="preserve"> kwartale 2021 r. – 764.</w:t>
      </w:r>
      <w:r w:rsidR="002B6241" w:rsidRPr="00547BA9">
        <w:rPr>
          <w:szCs w:val="19"/>
        </w:rPr>
        <w:t xml:space="preserve"> </w:t>
      </w:r>
      <w:r w:rsidR="009C7CC3" w:rsidRPr="00547BA9">
        <w:rPr>
          <w:szCs w:val="19"/>
        </w:rPr>
        <w:t xml:space="preserve"> </w:t>
      </w:r>
      <w:r w:rsidR="009C7CC3" w:rsidRPr="00547BA9">
        <w:rPr>
          <w:color w:val="FF0000"/>
          <w:szCs w:val="19"/>
        </w:rPr>
        <w:t xml:space="preserve"> </w:t>
      </w:r>
    </w:p>
    <w:p w14:paraId="10455C2B" w14:textId="77AC3D78" w:rsidR="002B6241" w:rsidRPr="00345CE2" w:rsidRDefault="00EB4B40" w:rsidP="008A16B3">
      <w:r w:rsidRPr="00547BA9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2A80216C" wp14:editId="70E19CC6">
                <wp:simplePos x="0" y="0"/>
                <wp:positionH relativeFrom="column">
                  <wp:posOffset>5227320</wp:posOffset>
                </wp:positionH>
                <wp:positionV relativeFrom="page">
                  <wp:posOffset>8945245</wp:posOffset>
                </wp:positionV>
                <wp:extent cx="1776730" cy="1047750"/>
                <wp:effectExtent l="0" t="0" r="0" b="0"/>
                <wp:wrapTight wrapText="bothSides">
                  <wp:wrapPolygon edited="0">
                    <wp:start x="695" y="0"/>
                    <wp:lineTo x="695" y="21207"/>
                    <wp:lineTo x="20843" y="21207"/>
                    <wp:lineTo x="20843" y="0"/>
                    <wp:lineTo x="695" y="0"/>
                  </wp:wrapPolygon>
                </wp:wrapTight>
                <wp:docPr id="5" name="Pole tekstowe 5" descr="Najwyższą aktywność zawodową odnotowano wśród mężczyzn, mieszkańców miast, osób w wieku 25–34 lata &#10;i z wykształceniem wyższy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8F6B9" w14:textId="605950EA" w:rsidR="00531AF6" w:rsidRPr="006573AE" w:rsidRDefault="00531AF6" w:rsidP="002B6241">
                            <w:pPr>
                              <w:pStyle w:val="tekstzboku"/>
                              <w:spacing w:before="0"/>
                            </w:pPr>
                            <w:r w:rsidRPr="004710D7">
                              <w:t xml:space="preserve">Najwyższą aktywność zawodową </w:t>
                            </w:r>
                            <w:r>
                              <w:t>od</w:t>
                            </w:r>
                            <w:r w:rsidRPr="004710D7">
                              <w:t>notowano wśród mężczyzn, mieszkańców miast, osób w wieku 25–34 lata</w:t>
                            </w:r>
                            <w:r>
                              <w:br/>
                            </w:r>
                            <w:r w:rsidRPr="004710D7">
                              <w:t>i z wykształceniem wyższym</w:t>
                            </w:r>
                          </w:p>
                          <w:p w14:paraId="175E4460" w14:textId="77777777" w:rsidR="00531AF6" w:rsidRPr="00E853E7" w:rsidRDefault="00531AF6" w:rsidP="002B6241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16C" id="Pole tekstowe 5" o:spid="_x0000_s1029" type="#_x0000_t202" alt="Najwyższą aktywność zawodową odnotowano wśród mężczyzn, mieszkańców miast, osób w wieku 25–34 lata &#10;i z wykształceniem wyższym&#10;" style="position:absolute;margin-left:411.6pt;margin-top:704.35pt;width:139.9pt;height:82.5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" filled="f" stroked="f">
                <v:textbox>
                  <w:txbxContent>
                    <w:p w14:paraId="4268F6B9" w14:textId="605950EA" w:rsidR="00531AF6" w:rsidRPr="006573AE" w:rsidRDefault="00531AF6" w:rsidP="002B6241">
                      <w:pPr>
                        <w:pStyle w:val="tekstzboku"/>
                        <w:spacing w:before="0"/>
                      </w:pPr>
                      <w:r w:rsidRPr="004710D7">
                        <w:t xml:space="preserve">Najwyższą aktywność zawodową </w:t>
                      </w:r>
                      <w:r>
                        <w:t>od</w:t>
                      </w:r>
                      <w:r w:rsidRPr="004710D7">
                        <w:t>notowano wśród mężczyzn, mieszkańców miast, osób w wieku 25–34 lata</w:t>
                      </w:r>
                      <w:r>
                        <w:br/>
                      </w:r>
                      <w:r w:rsidRPr="004710D7">
                        <w:t>i z wykształceniem wyższym</w:t>
                      </w:r>
                    </w:p>
                    <w:p w14:paraId="175E4460" w14:textId="77777777" w:rsidR="00531AF6" w:rsidRPr="00E853E7" w:rsidRDefault="00531AF6" w:rsidP="002B6241">
                      <w:pPr>
                        <w:pStyle w:val="tekstzboku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B6241" w:rsidRPr="00547BA9">
        <w:rPr>
          <w:szCs w:val="19"/>
        </w:rPr>
        <w:t>Współczynnik aktywności zawodowej wyniósł 5</w:t>
      </w:r>
      <w:r w:rsidR="009C51FA" w:rsidRPr="00547BA9">
        <w:rPr>
          <w:szCs w:val="19"/>
        </w:rPr>
        <w:t>6,5</w:t>
      </w:r>
      <w:r w:rsidR="002B6241" w:rsidRPr="00547BA9">
        <w:rPr>
          <w:szCs w:val="19"/>
        </w:rPr>
        <w:t>%</w:t>
      </w:r>
      <w:r w:rsidR="009C51FA" w:rsidRPr="00547BA9">
        <w:rPr>
          <w:szCs w:val="19"/>
        </w:rPr>
        <w:t xml:space="preserve"> i zmniejszył się</w:t>
      </w:r>
      <w:r w:rsidR="00603CF5" w:rsidRPr="00547BA9">
        <w:rPr>
          <w:szCs w:val="19"/>
        </w:rPr>
        <w:t xml:space="preserve"> o</w:t>
      </w:r>
      <w:r w:rsidR="009C51FA" w:rsidRPr="00547BA9">
        <w:rPr>
          <w:szCs w:val="19"/>
        </w:rPr>
        <w:t xml:space="preserve"> 1,8 p. proc. w porównaniu z poprzednim kwartałem. </w:t>
      </w:r>
      <w:r w:rsidR="002B6241" w:rsidRPr="00547BA9">
        <w:rPr>
          <w:szCs w:val="19"/>
          <w:shd w:val="clear" w:color="auto" w:fill="FFFFFF"/>
        </w:rPr>
        <w:t>W</w:t>
      </w:r>
      <w:r w:rsidR="00371852" w:rsidRPr="00547BA9">
        <w:rPr>
          <w:rFonts w:eastAsia="Calibri" w:cs="Arial"/>
          <w:szCs w:val="19"/>
        </w:rPr>
        <w:t>yższy</w:t>
      </w:r>
      <w:r w:rsidR="002B6241" w:rsidRPr="00547BA9">
        <w:rPr>
          <w:rFonts w:eastAsia="Calibri" w:cs="Arial"/>
          <w:szCs w:val="19"/>
        </w:rPr>
        <w:t xml:space="preserve"> współczynnik aktywności zawodowej </w:t>
      </w:r>
      <w:r w:rsidR="002C06C8" w:rsidRPr="00547BA9">
        <w:rPr>
          <w:rFonts w:eastAsia="Calibri" w:cs="Arial"/>
          <w:szCs w:val="19"/>
        </w:rPr>
        <w:t>od</w:t>
      </w:r>
      <w:r w:rsidR="002B6241" w:rsidRPr="00547BA9">
        <w:rPr>
          <w:rFonts w:eastAsia="Calibri" w:cs="Arial"/>
          <w:szCs w:val="19"/>
        </w:rPr>
        <w:t xml:space="preserve">notowano wśród mężczyzn – </w:t>
      </w:r>
      <w:r w:rsidR="00371852" w:rsidRPr="00547BA9">
        <w:rPr>
          <w:rFonts w:eastAsia="Calibri" w:cs="Arial"/>
          <w:szCs w:val="19"/>
        </w:rPr>
        <w:t>63,7</w:t>
      </w:r>
      <w:r w:rsidR="002B6241" w:rsidRPr="00547BA9">
        <w:rPr>
          <w:rFonts w:eastAsia="Calibri" w:cs="Arial"/>
          <w:szCs w:val="19"/>
        </w:rPr>
        <w:t>% (o 14,</w:t>
      </w:r>
      <w:r w:rsidR="00371852" w:rsidRPr="00547BA9">
        <w:rPr>
          <w:rFonts w:eastAsia="Calibri" w:cs="Arial"/>
          <w:szCs w:val="19"/>
        </w:rPr>
        <w:t>0</w:t>
      </w:r>
      <w:r w:rsidR="002B6241" w:rsidRPr="00547BA9">
        <w:rPr>
          <w:rFonts w:eastAsia="Calibri" w:cs="Arial"/>
          <w:szCs w:val="19"/>
        </w:rPr>
        <w:t xml:space="preserve"> p. proc. więcej niż wśród kobiet) oraz</w:t>
      </w:r>
      <w:r w:rsidR="00371852" w:rsidRPr="00547BA9">
        <w:rPr>
          <w:rFonts w:eastAsia="Calibri" w:cs="Arial"/>
          <w:szCs w:val="19"/>
        </w:rPr>
        <w:t xml:space="preserve"> mieszkańców miast – 58,5</w:t>
      </w:r>
      <w:r w:rsidR="002B6241" w:rsidRPr="00547BA9">
        <w:rPr>
          <w:rFonts w:eastAsia="Calibri" w:cs="Arial"/>
          <w:szCs w:val="19"/>
        </w:rPr>
        <w:t>% (o 3,</w:t>
      </w:r>
      <w:r w:rsidR="00371852" w:rsidRPr="00547BA9">
        <w:rPr>
          <w:rFonts w:eastAsia="Calibri" w:cs="Arial"/>
          <w:szCs w:val="19"/>
        </w:rPr>
        <w:t>9</w:t>
      </w:r>
      <w:r w:rsidR="002B6241" w:rsidRPr="00547BA9">
        <w:rPr>
          <w:rFonts w:eastAsia="Calibri" w:cs="Arial"/>
          <w:szCs w:val="19"/>
        </w:rPr>
        <w:t xml:space="preserve"> p. proc. </w:t>
      </w:r>
      <w:r w:rsidR="002B6241" w:rsidRPr="00547BA9">
        <w:rPr>
          <w:rFonts w:eastAsia="Calibri" w:cs="Arial"/>
          <w:color w:val="000000" w:themeColor="text1"/>
          <w:szCs w:val="19"/>
        </w:rPr>
        <w:t xml:space="preserve">więcej </w:t>
      </w:r>
      <w:r w:rsidR="002B6241" w:rsidRPr="00547BA9">
        <w:rPr>
          <w:rFonts w:eastAsia="Calibri" w:cs="Arial"/>
          <w:szCs w:val="19"/>
        </w:rPr>
        <w:t>niż</w:t>
      </w:r>
      <w:r w:rsidR="002B6241" w:rsidRPr="00547BA9">
        <w:rPr>
          <w:rFonts w:eastAsia="Calibri" w:cs="Arial"/>
          <w:spacing w:val="2"/>
          <w:szCs w:val="19"/>
        </w:rPr>
        <w:t xml:space="preserve"> na wsi)</w:t>
      </w:r>
      <w:r w:rsidR="002B6241" w:rsidRPr="00547BA9">
        <w:rPr>
          <w:rFonts w:eastAsia="Calibri" w:cs="Arial"/>
          <w:color w:val="000000" w:themeColor="text1"/>
          <w:spacing w:val="2"/>
          <w:szCs w:val="19"/>
        </w:rPr>
        <w:t xml:space="preserve">. </w:t>
      </w:r>
      <w:r w:rsidR="009A4E1E" w:rsidRPr="00547BA9">
        <w:rPr>
          <w:szCs w:val="19"/>
        </w:rPr>
        <w:t xml:space="preserve">Najwyższa wartość współczynnika wystąpiła w grupie wiekowej 25–34 lata (86,8%), a </w:t>
      </w:r>
      <w:r w:rsidR="009A4E1E">
        <w:rPr>
          <w:szCs w:val="19"/>
        </w:rPr>
        <w:t>najniższa</w:t>
      </w:r>
      <w:r w:rsidR="009A4E1E" w:rsidRPr="00547BA9">
        <w:rPr>
          <w:rFonts w:eastAsia="Calibri" w:cs="Arial"/>
          <w:szCs w:val="19"/>
        </w:rPr>
        <w:t xml:space="preserve"> </w:t>
      </w:r>
      <w:r w:rsidR="00862FDF">
        <w:rPr>
          <w:rFonts w:eastAsia="Calibri" w:cs="Arial"/>
          <w:szCs w:val="19"/>
        </w:rPr>
        <w:t>wśród</w:t>
      </w:r>
      <w:r w:rsidR="009A4E1E" w:rsidRPr="00547BA9">
        <w:rPr>
          <w:rFonts w:eastAsia="Calibri" w:cs="Arial"/>
          <w:szCs w:val="19"/>
        </w:rPr>
        <w:t xml:space="preserve"> osób </w:t>
      </w:r>
      <w:r w:rsidR="009A4E1E" w:rsidRPr="00547BA9">
        <w:rPr>
          <w:rFonts w:cs="Arial"/>
          <w:szCs w:val="19"/>
        </w:rPr>
        <w:t>zbliżających się do wieku emerytalnego lub będących w wieku emerytalnym</w:t>
      </w:r>
      <w:r w:rsidR="009A4E1E">
        <w:rPr>
          <w:rFonts w:cs="Arial"/>
          <w:szCs w:val="19"/>
        </w:rPr>
        <w:t xml:space="preserve">, czyli </w:t>
      </w:r>
      <w:r w:rsidR="009A4E1E" w:rsidRPr="00547BA9">
        <w:rPr>
          <w:rFonts w:eastAsia="Calibri" w:cs="Arial"/>
          <w:szCs w:val="19"/>
        </w:rPr>
        <w:t xml:space="preserve">55 lat i więcej </w:t>
      </w:r>
      <w:r w:rsidR="009A4E1E">
        <w:rPr>
          <w:rFonts w:eastAsia="Calibri" w:cs="Arial"/>
          <w:szCs w:val="19"/>
        </w:rPr>
        <w:t>(</w:t>
      </w:r>
      <w:r w:rsidR="009A4E1E" w:rsidRPr="00547BA9">
        <w:rPr>
          <w:rFonts w:eastAsia="Calibri" w:cs="Arial"/>
          <w:szCs w:val="19"/>
        </w:rPr>
        <w:t>23,7%</w:t>
      </w:r>
      <w:r w:rsidR="009A4E1E">
        <w:rPr>
          <w:rFonts w:eastAsia="Calibri" w:cs="Arial"/>
          <w:szCs w:val="19"/>
        </w:rPr>
        <w:t>)</w:t>
      </w:r>
      <w:r w:rsidR="009A4E1E" w:rsidRPr="00547BA9">
        <w:rPr>
          <w:rFonts w:eastAsia="Calibri" w:cs="Arial"/>
          <w:szCs w:val="19"/>
        </w:rPr>
        <w:t>. Ze względu na poziom wykształcenia</w:t>
      </w:r>
      <w:r w:rsidR="009A4E1E" w:rsidRPr="00345CE2">
        <w:rPr>
          <w:rFonts w:eastAsia="Calibri" w:cs="Arial"/>
        </w:rPr>
        <w:t xml:space="preserve">, </w:t>
      </w:r>
      <w:r w:rsidR="009A4E1E" w:rsidRPr="00345CE2">
        <w:t>największą wartość współczynnika</w:t>
      </w:r>
      <w:r w:rsidR="009A4E1E" w:rsidRPr="00345CE2">
        <w:rPr>
          <w:rFonts w:eastAsia="Calibri" w:cs="Arial"/>
        </w:rPr>
        <w:t xml:space="preserve"> aktywności zawodowej zaobserwowano wśród </w:t>
      </w:r>
      <w:r w:rsidR="009A4E1E" w:rsidRPr="00345CE2">
        <w:rPr>
          <w:rFonts w:eastAsia="Calibri" w:cs="Arial"/>
        </w:rPr>
        <w:lastRenderedPageBreak/>
        <w:t>osób z wykształceniem wyższym (81,5%), a najmniejszą u osób z wykształceniem gimnazjalnym</w:t>
      </w:r>
      <w:r w:rsidR="00862FDF">
        <w:rPr>
          <w:rFonts w:eastAsia="Calibri" w:cs="Arial"/>
        </w:rPr>
        <w:t xml:space="preserve"> </w:t>
      </w:r>
      <w:r w:rsidR="009A4E1E" w:rsidRPr="00345CE2">
        <w:rPr>
          <w:rFonts w:eastAsia="Calibri" w:cs="Arial"/>
        </w:rPr>
        <w:t>i niższym (16,4%).</w:t>
      </w:r>
    </w:p>
    <w:p w14:paraId="31EB7324" w14:textId="41C2F86F" w:rsidR="00DA331D" w:rsidRPr="00676EDC" w:rsidRDefault="007E1741" w:rsidP="00E853E7">
      <w:pPr>
        <w:pStyle w:val="Nagwek1"/>
        <w:rPr>
          <w:rFonts w:ascii="Fira Sans" w:hAnsi="Fira Sans"/>
          <w:b/>
        </w:rPr>
      </w:pPr>
      <w:r w:rsidRPr="00676EDC">
        <w:rPr>
          <w:rFonts w:ascii="Fira Sans" w:hAnsi="Fira Sans"/>
          <w:b/>
        </w:rPr>
        <w:t>Pracujący</w:t>
      </w:r>
    </w:p>
    <w:p w14:paraId="099A40ED" w14:textId="59893072" w:rsidR="007E1741" w:rsidRPr="00547BA9" w:rsidRDefault="007E1741" w:rsidP="00345CE2">
      <w:pPr>
        <w:autoSpaceDE w:val="0"/>
        <w:autoSpaceDN w:val="0"/>
        <w:adjustRightInd w:val="0"/>
        <w:rPr>
          <w:rFonts w:eastAsia="Times New Roman" w:cs="Arial"/>
          <w:color w:val="000000"/>
          <w:spacing w:val="-3"/>
          <w:szCs w:val="19"/>
          <w:lang w:eastAsia="pl-PL"/>
        </w:rPr>
      </w:pPr>
      <w:r w:rsidRPr="00547BA9">
        <w:rPr>
          <w:rFonts w:eastAsia="Times New Roman" w:cs="Arial"/>
          <w:color w:val="000000"/>
          <w:szCs w:val="19"/>
          <w:lang w:eastAsia="pl-PL"/>
        </w:rPr>
        <w:t xml:space="preserve">Zbiorowość pracujących w wieku 15–89 lat liczyła </w:t>
      </w:r>
      <w:r w:rsidR="009107BE" w:rsidRPr="00547BA9">
        <w:rPr>
          <w:rFonts w:eastAsia="Times New Roman" w:cs="Arial"/>
          <w:color w:val="000000"/>
          <w:szCs w:val="19"/>
          <w:lang w:eastAsia="pl-PL"/>
        </w:rPr>
        <w:t>1436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 tys. osób</w:t>
      </w:r>
      <w:r w:rsidR="009107BE" w:rsidRPr="00547BA9">
        <w:rPr>
          <w:rFonts w:eastAsia="Times New Roman" w:cs="Arial"/>
          <w:color w:val="000000"/>
          <w:szCs w:val="19"/>
          <w:lang w:eastAsia="pl-PL"/>
        </w:rPr>
        <w:t>, tj. o 49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 tys. </w:t>
      </w:r>
      <w:r w:rsidR="009107BE" w:rsidRPr="00547BA9">
        <w:rPr>
          <w:rFonts w:eastAsia="Times New Roman" w:cs="Arial"/>
          <w:color w:val="000000"/>
          <w:szCs w:val="19"/>
          <w:lang w:eastAsia="pl-PL"/>
        </w:rPr>
        <w:t>mniej</w:t>
      </w:r>
      <w:r w:rsidR="009568A6" w:rsidRPr="00547BA9">
        <w:rPr>
          <w:rFonts w:eastAsia="Times New Roman" w:cs="Arial"/>
          <w:color w:val="000000"/>
          <w:szCs w:val="19"/>
          <w:lang w:eastAsia="pl-PL"/>
        </w:rPr>
        <w:t xml:space="preserve"> (o 3,3%)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 niż w poprzednim kwartale</w:t>
      </w:r>
      <w:r w:rsidR="009568A6" w:rsidRPr="00547BA9">
        <w:rPr>
          <w:rFonts w:eastAsia="Times New Roman" w:cs="Arial"/>
          <w:color w:val="000000"/>
          <w:szCs w:val="19"/>
          <w:lang w:eastAsia="pl-PL"/>
        </w:rPr>
        <w:t>.</w:t>
      </w:r>
      <w:r w:rsidR="009107BE" w:rsidRPr="00547BA9">
        <w:rPr>
          <w:rFonts w:eastAsia="Times New Roman" w:cs="Arial"/>
          <w:color w:val="000000"/>
          <w:szCs w:val="19"/>
          <w:lang w:eastAsia="pl-PL"/>
        </w:rPr>
        <w:t xml:space="preserve"> </w:t>
      </w:r>
      <w:r w:rsidRPr="00547BA9">
        <w:rPr>
          <w:rFonts w:eastAsia="Times New Roman" w:cs="Arial"/>
          <w:color w:val="000000"/>
          <w:szCs w:val="19"/>
          <w:lang w:eastAsia="pl-PL"/>
        </w:rPr>
        <w:t>Stanowili oni 97,</w:t>
      </w:r>
      <w:r w:rsidR="0001598F" w:rsidRPr="00547BA9">
        <w:rPr>
          <w:rFonts w:eastAsia="Times New Roman" w:cs="Arial"/>
          <w:color w:val="000000"/>
          <w:szCs w:val="19"/>
          <w:lang w:eastAsia="pl-PL"/>
        </w:rPr>
        <w:t>0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% </w:t>
      </w:r>
      <w:r w:rsidRPr="00547BA9">
        <w:rPr>
          <w:rFonts w:eastAsia="Times New Roman" w:cs="Times New Roman"/>
          <w:color w:val="000000"/>
          <w:szCs w:val="19"/>
          <w:lang w:eastAsia="pl-PL"/>
        </w:rPr>
        <w:t>ogólnej liczby</w:t>
      </w:r>
      <w:r w:rsidR="0001598F" w:rsidRPr="00547BA9">
        <w:rPr>
          <w:rFonts w:eastAsia="Times New Roman" w:cs="Times New Roman"/>
          <w:color w:val="000000"/>
          <w:szCs w:val="19"/>
          <w:lang w:eastAsia="pl-PL"/>
        </w:rPr>
        <w:t xml:space="preserve"> osób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 aktywnych zawodowo (97,</w:t>
      </w:r>
      <w:r w:rsidR="0001598F" w:rsidRPr="00547BA9">
        <w:rPr>
          <w:rFonts w:eastAsia="Times New Roman" w:cs="Arial"/>
          <w:color w:val="000000"/>
          <w:szCs w:val="19"/>
          <w:lang w:eastAsia="pl-PL"/>
        </w:rPr>
        <w:t>2</w:t>
      </w:r>
      <w:r w:rsidR="003A4DC0" w:rsidRPr="00547BA9">
        <w:rPr>
          <w:rFonts w:eastAsia="Times New Roman" w:cs="Arial"/>
          <w:color w:val="000000"/>
          <w:szCs w:val="19"/>
          <w:lang w:eastAsia="pl-PL"/>
        </w:rPr>
        <w:t>%</w:t>
      </w:r>
      <w:r w:rsidR="00843C81" w:rsidRPr="00547BA9">
        <w:rPr>
          <w:rFonts w:eastAsia="Times New Roman" w:cs="Arial"/>
          <w:color w:val="000000"/>
          <w:szCs w:val="19"/>
          <w:lang w:eastAsia="pl-PL"/>
        </w:rPr>
        <w:t xml:space="preserve"> w 3</w:t>
      </w:r>
      <w:r w:rsidR="00F943D2" w:rsidRPr="00547BA9">
        <w:rPr>
          <w:rFonts w:eastAsia="Times New Roman" w:cs="Arial"/>
          <w:color w:val="000000"/>
          <w:szCs w:val="19"/>
          <w:lang w:eastAsia="pl-PL"/>
        </w:rPr>
        <w:t xml:space="preserve"> kwartale</w:t>
      </w:r>
      <w:r w:rsidR="008F1151" w:rsidRPr="00547BA9">
        <w:rPr>
          <w:rFonts w:eastAsia="Times New Roman" w:cs="Arial"/>
          <w:color w:val="000000"/>
          <w:szCs w:val="19"/>
          <w:lang w:eastAsia="pl-PL"/>
        </w:rPr>
        <w:t xml:space="preserve"> 2021 r.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). </w:t>
      </w:r>
      <w:r w:rsidRPr="00547BA9">
        <w:rPr>
          <w:rFonts w:eastAsia="Times New Roman" w:cs="Arial"/>
          <w:color w:val="000000"/>
          <w:spacing w:val="-3"/>
          <w:szCs w:val="19"/>
          <w:lang w:eastAsia="pl-PL"/>
        </w:rPr>
        <w:t>Wśród pracujących ze względu na płeć przeważali mężczyźni (</w:t>
      </w:r>
      <w:r w:rsidR="00D45B8B" w:rsidRPr="00547BA9">
        <w:rPr>
          <w:rFonts w:eastAsia="Times New Roman" w:cs="Arial"/>
          <w:color w:val="000000"/>
          <w:spacing w:val="-3"/>
          <w:szCs w:val="19"/>
          <w:lang w:eastAsia="pl-PL"/>
        </w:rPr>
        <w:t>782</w:t>
      </w:r>
      <w:r w:rsidRPr="00547BA9">
        <w:rPr>
          <w:rFonts w:eastAsia="Times New Roman" w:cs="Arial"/>
          <w:color w:val="000000"/>
          <w:spacing w:val="-3"/>
          <w:szCs w:val="19"/>
          <w:lang w:eastAsia="pl-PL"/>
        </w:rPr>
        <w:t xml:space="preserve"> tys., czyli 54,</w:t>
      </w:r>
      <w:r w:rsidR="00D45B8B" w:rsidRPr="00547BA9">
        <w:rPr>
          <w:rFonts w:eastAsia="Times New Roman" w:cs="Arial"/>
          <w:color w:val="000000"/>
          <w:spacing w:val="-3"/>
          <w:szCs w:val="19"/>
          <w:lang w:eastAsia="pl-PL"/>
        </w:rPr>
        <w:t>5</w:t>
      </w:r>
      <w:r w:rsidRPr="00547BA9">
        <w:rPr>
          <w:rFonts w:eastAsia="Times New Roman" w:cs="Arial"/>
          <w:color w:val="000000"/>
          <w:spacing w:val="-3"/>
          <w:szCs w:val="19"/>
          <w:lang w:eastAsia="pl-PL"/>
        </w:rPr>
        <w:t>%</w:t>
      </w:r>
      <w:r w:rsidR="00D45B8B" w:rsidRPr="00547BA9">
        <w:rPr>
          <w:rFonts w:eastAsia="Times New Roman" w:cs="Arial"/>
          <w:color w:val="000000"/>
          <w:spacing w:val="-3"/>
          <w:szCs w:val="19"/>
          <w:lang w:eastAsia="pl-PL"/>
        </w:rPr>
        <w:t xml:space="preserve"> ogólnej liczby osób pracujących</w:t>
      </w:r>
      <w:r w:rsidRPr="00547BA9">
        <w:rPr>
          <w:rFonts w:eastAsia="Times New Roman" w:cs="Arial"/>
          <w:color w:val="000000"/>
          <w:spacing w:val="-3"/>
          <w:szCs w:val="19"/>
          <w:lang w:eastAsia="pl-PL"/>
        </w:rPr>
        <w:t xml:space="preserve">), 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a ze względu na miejsce zamieszkania </w:t>
      </w:r>
      <w:r w:rsidRPr="00547BA9">
        <w:rPr>
          <w:rFonts w:eastAsia="Calibri" w:cs="Arial"/>
          <w:i/>
          <w:color w:val="000000"/>
          <w:szCs w:val="19"/>
        </w:rPr>
        <w:t>–</w:t>
      </w:r>
      <w:r w:rsidRPr="00547BA9">
        <w:rPr>
          <w:rFonts w:eastAsia="Calibri" w:cs="Arial"/>
          <w:color w:val="000000"/>
          <w:szCs w:val="19"/>
        </w:rPr>
        <w:t xml:space="preserve"> </w:t>
      </w:r>
      <w:r w:rsidRPr="00547BA9">
        <w:rPr>
          <w:rFonts w:eastAsia="Times New Roman" w:cs="Arial"/>
          <w:color w:val="000000"/>
          <w:szCs w:val="19"/>
          <w:lang w:eastAsia="pl-PL"/>
        </w:rPr>
        <w:t>mieszkańcy wsi (7</w:t>
      </w:r>
      <w:r w:rsidR="00D45B8B" w:rsidRPr="00547BA9">
        <w:rPr>
          <w:rFonts w:eastAsia="Times New Roman" w:cs="Arial"/>
          <w:color w:val="000000"/>
          <w:szCs w:val="19"/>
          <w:lang w:eastAsia="pl-PL"/>
        </w:rPr>
        <w:t>20</w:t>
      </w:r>
      <w:r w:rsidRPr="00547BA9">
        <w:rPr>
          <w:rFonts w:eastAsia="Times New Roman" w:cs="Arial"/>
          <w:color w:val="000000"/>
          <w:szCs w:val="19"/>
          <w:lang w:eastAsia="pl-PL"/>
        </w:rPr>
        <w:t xml:space="preserve"> tys., czyli 50,</w:t>
      </w:r>
      <w:r w:rsidR="00D45B8B" w:rsidRPr="00547BA9">
        <w:rPr>
          <w:rFonts w:eastAsia="Times New Roman" w:cs="Arial"/>
          <w:color w:val="000000"/>
          <w:szCs w:val="19"/>
          <w:lang w:eastAsia="pl-PL"/>
        </w:rPr>
        <w:t>1</w:t>
      </w:r>
      <w:r w:rsidRPr="00547BA9">
        <w:rPr>
          <w:rFonts w:eastAsia="Times New Roman" w:cs="Arial"/>
          <w:color w:val="000000"/>
          <w:szCs w:val="19"/>
          <w:lang w:eastAsia="pl-PL"/>
        </w:rPr>
        <w:t>%).</w:t>
      </w:r>
      <w:r w:rsidRPr="00547BA9">
        <w:rPr>
          <w:rFonts w:eastAsia="Times New Roman" w:cs="Arial"/>
          <w:color w:val="000000"/>
          <w:spacing w:val="-3"/>
          <w:szCs w:val="19"/>
          <w:lang w:eastAsia="pl-PL"/>
        </w:rPr>
        <w:t xml:space="preserve"> </w:t>
      </w:r>
    </w:p>
    <w:p w14:paraId="03086EBB" w14:textId="2C4572E9" w:rsidR="007E1741" w:rsidRPr="00547BA9" w:rsidRDefault="007E1741" w:rsidP="00345CE2">
      <w:pPr>
        <w:rPr>
          <w:rFonts w:eastAsia="Times New Roman" w:cs="Arial"/>
          <w:szCs w:val="19"/>
          <w:lang w:eastAsia="pl-PL"/>
        </w:rPr>
      </w:pPr>
      <w:r w:rsidRPr="00547BA9">
        <w:rPr>
          <w:rFonts w:eastAsia="Times New Roman" w:cs="Arial"/>
          <w:szCs w:val="19"/>
          <w:lang w:eastAsia="pl-PL"/>
        </w:rPr>
        <w:t>Według płci, w skali kwartału</w:t>
      </w:r>
      <w:r w:rsidR="003A4DC0" w:rsidRPr="00547BA9">
        <w:rPr>
          <w:rFonts w:eastAsia="Times New Roman" w:cs="Arial"/>
          <w:szCs w:val="19"/>
          <w:lang w:eastAsia="pl-PL"/>
        </w:rPr>
        <w:t xml:space="preserve"> zmniejszyła się</w:t>
      </w:r>
      <w:r w:rsidRPr="00547BA9">
        <w:rPr>
          <w:rFonts w:eastAsia="Times New Roman" w:cs="Arial"/>
          <w:szCs w:val="19"/>
          <w:lang w:eastAsia="pl-PL"/>
        </w:rPr>
        <w:t xml:space="preserve"> liczba pracujących </w:t>
      </w:r>
      <w:r w:rsidR="003A4DC0" w:rsidRPr="00547BA9">
        <w:rPr>
          <w:rFonts w:eastAsia="Times New Roman" w:cs="Arial"/>
          <w:szCs w:val="19"/>
          <w:lang w:eastAsia="pl-PL"/>
        </w:rPr>
        <w:t xml:space="preserve">zarówno wśród </w:t>
      </w:r>
      <w:r w:rsidR="00C941D5">
        <w:rPr>
          <w:rFonts w:eastAsia="Times New Roman" w:cs="Arial"/>
          <w:szCs w:val="19"/>
          <w:lang w:eastAsia="pl-PL"/>
        </w:rPr>
        <w:t>kobiet, jak</w:t>
      </w:r>
      <w:r w:rsidR="00C941D5">
        <w:rPr>
          <w:rFonts w:eastAsia="Times New Roman" w:cs="Arial"/>
          <w:szCs w:val="19"/>
          <w:lang w:eastAsia="pl-PL"/>
        </w:rPr>
        <w:br/>
      </w:r>
      <w:r w:rsidRPr="00547BA9">
        <w:rPr>
          <w:rFonts w:eastAsia="Times New Roman" w:cs="Arial"/>
          <w:szCs w:val="19"/>
          <w:lang w:eastAsia="pl-PL"/>
        </w:rPr>
        <w:t xml:space="preserve">i </w:t>
      </w:r>
      <w:r w:rsidR="00C941D5">
        <w:rPr>
          <w:rFonts w:eastAsia="Times New Roman" w:cs="Arial"/>
          <w:szCs w:val="19"/>
          <w:lang w:eastAsia="pl-PL"/>
        </w:rPr>
        <w:t>mężczyzn</w:t>
      </w:r>
      <w:r w:rsidR="003A4DC0" w:rsidRPr="00547BA9">
        <w:rPr>
          <w:rFonts w:eastAsia="Times New Roman" w:cs="Arial"/>
          <w:szCs w:val="19"/>
          <w:lang w:eastAsia="pl-PL"/>
        </w:rPr>
        <w:t xml:space="preserve">, odpowiednio o </w:t>
      </w:r>
      <w:r w:rsidR="00CF4480" w:rsidRPr="00547BA9">
        <w:rPr>
          <w:rFonts w:eastAsia="Times New Roman" w:cs="Arial"/>
          <w:szCs w:val="19"/>
          <w:lang w:eastAsia="pl-PL"/>
        </w:rPr>
        <w:t>3,</w:t>
      </w:r>
      <w:r w:rsidR="00C941D5">
        <w:rPr>
          <w:rFonts w:eastAsia="Times New Roman" w:cs="Arial"/>
          <w:szCs w:val="19"/>
          <w:lang w:eastAsia="pl-PL"/>
        </w:rPr>
        <w:t>5</w:t>
      </w:r>
      <w:r w:rsidR="003A4DC0" w:rsidRPr="00547BA9">
        <w:rPr>
          <w:rFonts w:eastAsia="Times New Roman" w:cs="Arial"/>
          <w:szCs w:val="19"/>
          <w:lang w:eastAsia="pl-PL"/>
        </w:rPr>
        <w:t>% i 3,</w:t>
      </w:r>
      <w:r w:rsidR="00C941D5">
        <w:rPr>
          <w:rFonts w:eastAsia="Times New Roman" w:cs="Arial"/>
          <w:szCs w:val="19"/>
          <w:lang w:eastAsia="pl-PL"/>
        </w:rPr>
        <w:t>2</w:t>
      </w:r>
      <w:r w:rsidR="003A4DC0" w:rsidRPr="00547BA9">
        <w:rPr>
          <w:rFonts w:eastAsia="Times New Roman" w:cs="Arial"/>
          <w:szCs w:val="19"/>
          <w:lang w:eastAsia="pl-PL"/>
        </w:rPr>
        <w:t>%</w:t>
      </w:r>
      <w:r w:rsidRPr="00547BA9">
        <w:rPr>
          <w:rFonts w:eastAsia="Times New Roman" w:cs="Arial"/>
          <w:szCs w:val="19"/>
          <w:lang w:eastAsia="pl-PL"/>
        </w:rPr>
        <w:t xml:space="preserve">. </w:t>
      </w:r>
      <w:r w:rsidR="00C941D5">
        <w:rPr>
          <w:rFonts w:eastAsia="Times New Roman" w:cs="Arial"/>
          <w:szCs w:val="19"/>
          <w:lang w:eastAsia="pl-PL"/>
        </w:rPr>
        <w:t xml:space="preserve">Na terenach wiejskich </w:t>
      </w:r>
      <w:r w:rsidR="003A4DC0" w:rsidRPr="00547BA9">
        <w:rPr>
          <w:rFonts w:eastAsia="Times New Roman" w:cs="Arial"/>
          <w:szCs w:val="19"/>
          <w:lang w:eastAsia="pl-PL"/>
        </w:rPr>
        <w:t xml:space="preserve">liczba pracujących zmniejszyła się o </w:t>
      </w:r>
      <w:r w:rsidR="00C941D5">
        <w:rPr>
          <w:rFonts w:eastAsia="Times New Roman" w:cs="Arial"/>
          <w:szCs w:val="19"/>
          <w:lang w:eastAsia="pl-PL"/>
        </w:rPr>
        <w:t>4,4</w:t>
      </w:r>
      <w:r w:rsidR="003A4DC0" w:rsidRPr="00547BA9">
        <w:rPr>
          <w:rFonts w:eastAsia="Times New Roman" w:cs="Arial"/>
          <w:szCs w:val="19"/>
          <w:lang w:eastAsia="pl-PL"/>
        </w:rPr>
        <w:t>%,</w:t>
      </w:r>
      <w:r w:rsidR="00C941D5">
        <w:rPr>
          <w:rFonts w:eastAsia="Times New Roman" w:cs="Arial"/>
          <w:szCs w:val="19"/>
          <w:lang w:eastAsia="pl-PL"/>
        </w:rPr>
        <w:t xml:space="preserve"> </w:t>
      </w:r>
      <w:r w:rsidR="003A4DC0" w:rsidRPr="00547BA9">
        <w:rPr>
          <w:rFonts w:eastAsia="Times New Roman" w:cs="Arial"/>
          <w:szCs w:val="19"/>
          <w:lang w:eastAsia="pl-PL"/>
        </w:rPr>
        <w:t>a</w:t>
      </w:r>
      <w:r w:rsidR="00C941D5">
        <w:rPr>
          <w:rFonts w:eastAsia="Times New Roman" w:cs="Arial"/>
          <w:szCs w:val="19"/>
          <w:lang w:eastAsia="pl-PL"/>
        </w:rPr>
        <w:t xml:space="preserve"> w miastach</w:t>
      </w:r>
      <w:r w:rsidR="003A4DC0" w:rsidRPr="00547BA9">
        <w:rPr>
          <w:rFonts w:eastAsia="Times New Roman" w:cs="Arial"/>
          <w:szCs w:val="19"/>
          <w:lang w:eastAsia="pl-PL"/>
        </w:rPr>
        <w:t xml:space="preserve"> – o </w:t>
      </w:r>
      <w:r w:rsidR="00C941D5">
        <w:rPr>
          <w:rFonts w:eastAsia="Times New Roman" w:cs="Arial"/>
          <w:szCs w:val="19"/>
          <w:lang w:eastAsia="pl-PL"/>
        </w:rPr>
        <w:t>2,3</w:t>
      </w:r>
      <w:r w:rsidR="003A4DC0" w:rsidRPr="00547BA9">
        <w:rPr>
          <w:rFonts w:eastAsia="Times New Roman" w:cs="Arial"/>
          <w:szCs w:val="19"/>
          <w:lang w:eastAsia="pl-PL"/>
        </w:rPr>
        <w:t>%.</w:t>
      </w:r>
    </w:p>
    <w:p w14:paraId="2AF70E9C" w14:textId="2F36D417" w:rsidR="00A56AF5" w:rsidRPr="008A16B3" w:rsidRDefault="000D486E" w:rsidP="008A16B3">
      <w:pPr>
        <w:pStyle w:val="Tytuwykresu"/>
      </w:pPr>
      <w:r w:rsidRPr="00345CE2">
        <w:drawing>
          <wp:anchor distT="0" distB="0" distL="114300" distR="114300" simplePos="0" relativeHeight="251851776" behindDoc="0" locked="0" layoutInCell="1" allowOverlap="1" wp14:anchorId="43AD068A" wp14:editId="2C9C9733">
            <wp:simplePos x="0" y="0"/>
            <wp:positionH relativeFrom="column">
              <wp:posOffset>2455438</wp:posOffset>
            </wp:positionH>
            <wp:positionV relativeFrom="paragraph">
              <wp:posOffset>395605</wp:posOffset>
            </wp:positionV>
            <wp:extent cx="2773680" cy="1762125"/>
            <wp:effectExtent l="0" t="0" r="7620" b="9525"/>
            <wp:wrapTopAndBottom/>
            <wp:docPr id="33" name="Obraz 33" descr="Wykres drugi prezentujący strukturę pracujących według wieku i wykształcenia w 4 kwartale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021" w:rsidRPr="00345CE2">
        <w:drawing>
          <wp:anchor distT="0" distB="0" distL="114300" distR="114300" simplePos="0" relativeHeight="251852800" behindDoc="0" locked="0" layoutInCell="1" allowOverlap="1" wp14:anchorId="2482D750" wp14:editId="65734A33">
            <wp:simplePos x="0" y="0"/>
            <wp:positionH relativeFrom="column">
              <wp:posOffset>-323850</wp:posOffset>
            </wp:positionH>
            <wp:positionV relativeFrom="paragraph">
              <wp:posOffset>392430</wp:posOffset>
            </wp:positionV>
            <wp:extent cx="2780030" cy="1755775"/>
            <wp:effectExtent l="0" t="0" r="1270" b="0"/>
            <wp:wrapTopAndBottom/>
            <wp:docPr id="35" name="Obraz 35" descr="Wykres drugi prezentujący strukturę pracujących według wieku i wykształcenia w 4 kwartale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DC2" w:rsidRPr="00345CE2">
        <w:t>W</w:t>
      </w:r>
      <w:r w:rsidR="00A56AF5" w:rsidRPr="00345CE2">
        <w:t>yk</w:t>
      </w:r>
      <w:r w:rsidR="00A56AF5" w:rsidRPr="008A16B3">
        <w:t xml:space="preserve">res 2. Struktura pracujących według wieku i </w:t>
      </w:r>
      <w:r w:rsidR="00376582">
        <w:t xml:space="preserve">poziomu </w:t>
      </w:r>
      <w:r w:rsidR="00A56AF5" w:rsidRPr="008A16B3">
        <w:t xml:space="preserve">wykształcenia w 4 kwartale 2021 r. </w:t>
      </w:r>
    </w:p>
    <w:p w14:paraId="758C9E06" w14:textId="588BD421" w:rsidR="007E1741" w:rsidRPr="00547BA9" w:rsidRDefault="00A624B1" w:rsidP="00345CE2">
      <w:pPr>
        <w:spacing w:before="240"/>
        <w:rPr>
          <w:rFonts w:cs="Arial"/>
          <w:szCs w:val="19"/>
        </w:rPr>
      </w:pPr>
      <w:r w:rsidRPr="00547BA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10CE59C8" wp14:editId="04AACBD1">
                <wp:simplePos x="0" y="0"/>
                <wp:positionH relativeFrom="column">
                  <wp:posOffset>5277485</wp:posOffset>
                </wp:positionH>
                <wp:positionV relativeFrom="paragraph">
                  <wp:posOffset>1858645</wp:posOffset>
                </wp:positionV>
                <wp:extent cx="1638300" cy="495300"/>
                <wp:effectExtent l="0" t="0" r="0" b="0"/>
                <wp:wrapTight wrapText="bothSides">
                  <wp:wrapPolygon edited="0">
                    <wp:start x="753" y="0"/>
                    <wp:lineTo x="753" y="20769"/>
                    <wp:lineTo x="20595" y="20769"/>
                    <wp:lineTo x="20595" y="0"/>
                    <wp:lineTo x="753" y="0"/>
                  </wp:wrapPolygon>
                </wp:wrapTight>
                <wp:docPr id="20" name="Pole tekstowe 20" descr="Wskaźnik zatrudnienia wyniósł 54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108E" w14:textId="6784EBBB" w:rsidR="00531AF6" w:rsidRPr="006573AE" w:rsidRDefault="00531AF6" w:rsidP="007E1741">
                            <w:pPr>
                              <w:pStyle w:val="tekstzboku"/>
                              <w:spacing w:before="0"/>
                            </w:pPr>
                            <w:r w:rsidRPr="00021539">
                              <w:t>Wskaźnik zatrudnienia wyniósł 54,8%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59C8" id="Pole tekstowe 20" o:spid="_x0000_s1030" type="#_x0000_t202" alt="Wskaźnik zatrudnienia wyniósł 54,8%" style="position:absolute;margin-left:415.55pt;margin-top:146.35pt;width:129pt;height:39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" filled="f" stroked="f">
                <v:textbox inset=",0">
                  <w:txbxContent>
                    <w:p w14:paraId="1126108E" w14:textId="6784EBBB" w:rsidR="00531AF6" w:rsidRPr="006573AE" w:rsidRDefault="00531AF6" w:rsidP="007E1741">
                      <w:pPr>
                        <w:pStyle w:val="tekstzboku"/>
                        <w:spacing w:before="0"/>
                      </w:pPr>
                      <w:r w:rsidRPr="00021539">
                        <w:t>Wskaźnik zatrudnienia wyniósł 54,8%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1741" w:rsidRPr="00547BA9">
        <w:rPr>
          <w:rFonts w:eastAsia="Times New Roman" w:cs="Arial"/>
          <w:color w:val="000000"/>
          <w:szCs w:val="19"/>
          <w:lang w:eastAsia="pl-PL"/>
        </w:rPr>
        <w:t>Wskaźnik zatrudnienia (udział pracujących w ogólnej liczbie ludności</w:t>
      </w:r>
      <w:r w:rsidR="00B810C9" w:rsidRPr="00547BA9">
        <w:rPr>
          <w:rFonts w:eastAsia="Times New Roman" w:cs="Arial"/>
          <w:color w:val="000000"/>
          <w:szCs w:val="19"/>
          <w:lang w:eastAsia="pl-PL"/>
        </w:rPr>
        <w:t xml:space="preserve"> w wieku 15–89 lat</w:t>
      </w:r>
      <w:r w:rsidR="007E1741" w:rsidRPr="00547BA9">
        <w:rPr>
          <w:rFonts w:eastAsia="Times New Roman" w:cs="Arial"/>
          <w:color w:val="000000"/>
          <w:szCs w:val="19"/>
          <w:lang w:eastAsia="pl-PL"/>
        </w:rPr>
        <w:t xml:space="preserve">) </w:t>
      </w:r>
      <w:r w:rsidRPr="00547BA9">
        <w:rPr>
          <w:rFonts w:eastAsia="Times New Roman" w:cs="Arial"/>
          <w:color w:val="000000"/>
          <w:szCs w:val="19"/>
          <w:lang w:eastAsia="pl-PL"/>
        </w:rPr>
        <w:br/>
      </w:r>
      <w:r w:rsidR="007E1741" w:rsidRPr="00547BA9">
        <w:rPr>
          <w:rFonts w:eastAsia="Times New Roman" w:cs="Arial"/>
          <w:color w:val="000000"/>
          <w:szCs w:val="19"/>
          <w:lang w:eastAsia="pl-PL"/>
        </w:rPr>
        <w:t xml:space="preserve">w omawianym okresie wyniósł </w:t>
      </w:r>
      <w:r w:rsidR="00050349" w:rsidRPr="00547BA9">
        <w:rPr>
          <w:rFonts w:eastAsia="Times New Roman" w:cs="Arial"/>
          <w:color w:val="000000"/>
          <w:szCs w:val="19"/>
          <w:lang w:eastAsia="pl-PL"/>
        </w:rPr>
        <w:t>54,8</w:t>
      </w:r>
      <w:r w:rsidR="007E1741" w:rsidRPr="00547BA9">
        <w:rPr>
          <w:rFonts w:eastAsia="Times New Roman" w:cs="Arial"/>
          <w:color w:val="000000"/>
          <w:szCs w:val="19"/>
          <w:lang w:eastAsia="pl-PL"/>
        </w:rPr>
        <w:t xml:space="preserve">%, czyli </w:t>
      </w:r>
      <w:r w:rsidR="004A2A21" w:rsidRPr="00547BA9">
        <w:rPr>
          <w:rFonts w:eastAsia="Times New Roman" w:cs="Arial"/>
          <w:color w:val="000000"/>
          <w:szCs w:val="19"/>
          <w:lang w:eastAsia="pl-PL"/>
        </w:rPr>
        <w:t>o 1,9 p. proc. mniej niż w 3</w:t>
      </w:r>
      <w:r w:rsidR="00050349" w:rsidRPr="00547BA9">
        <w:rPr>
          <w:rFonts w:eastAsia="Times New Roman" w:cs="Arial"/>
          <w:color w:val="000000"/>
          <w:szCs w:val="19"/>
          <w:lang w:eastAsia="pl-PL"/>
        </w:rPr>
        <w:t xml:space="preserve"> kwartale 2021 r.</w:t>
      </w:r>
      <w:r w:rsidR="007E1741" w:rsidRPr="00547BA9">
        <w:rPr>
          <w:rFonts w:eastAsia="Times New Roman" w:cs="Arial"/>
          <w:color w:val="000000"/>
          <w:szCs w:val="19"/>
          <w:lang w:eastAsia="pl-PL"/>
        </w:rPr>
        <w:t xml:space="preserve"> </w:t>
      </w:r>
      <w:r w:rsidR="007E1741" w:rsidRPr="00547BA9">
        <w:rPr>
          <w:rFonts w:cs="Arial"/>
          <w:color w:val="000000" w:themeColor="text1"/>
          <w:szCs w:val="19"/>
        </w:rPr>
        <w:t xml:space="preserve">Ze względu na płeć, miejsce zamieszkania, wiek oraz </w:t>
      </w:r>
      <w:r w:rsidR="007E1741" w:rsidRPr="00547BA9">
        <w:rPr>
          <w:rFonts w:cs="Arial"/>
          <w:szCs w:val="19"/>
        </w:rPr>
        <w:t>wykształcenie, najwyższy wskaźnik</w:t>
      </w:r>
      <w:r w:rsidR="007E1741" w:rsidRPr="00547BA9">
        <w:rPr>
          <w:rFonts w:cs="Arial"/>
          <w:color w:val="000000" w:themeColor="text1"/>
          <w:szCs w:val="19"/>
        </w:rPr>
        <w:t xml:space="preserve"> zatrudnienia</w:t>
      </w:r>
      <w:r w:rsidR="007E1741" w:rsidRPr="00547BA9">
        <w:rPr>
          <w:rFonts w:cs="Arial"/>
          <w:szCs w:val="19"/>
        </w:rPr>
        <w:t xml:space="preserve"> w swojej kategorii osiągnęli mężczyźni (6</w:t>
      </w:r>
      <w:r w:rsidR="00365EBA" w:rsidRPr="00547BA9">
        <w:rPr>
          <w:rFonts w:cs="Arial"/>
          <w:szCs w:val="19"/>
        </w:rPr>
        <w:t>2</w:t>
      </w:r>
      <w:r w:rsidR="007E1741" w:rsidRPr="00547BA9">
        <w:rPr>
          <w:rFonts w:cs="Arial"/>
          <w:szCs w:val="19"/>
        </w:rPr>
        <w:t>,1%), mieszkańcy miast (</w:t>
      </w:r>
      <w:r w:rsidR="00365EBA" w:rsidRPr="00547BA9">
        <w:rPr>
          <w:rFonts w:cs="Arial"/>
          <w:szCs w:val="19"/>
        </w:rPr>
        <w:t>57,2</w:t>
      </w:r>
      <w:r w:rsidR="007E1741" w:rsidRPr="00547BA9">
        <w:rPr>
          <w:rFonts w:cs="Arial"/>
          <w:szCs w:val="19"/>
        </w:rPr>
        <w:t xml:space="preserve">%), ludność </w:t>
      </w:r>
      <w:r w:rsidRPr="00547BA9">
        <w:rPr>
          <w:rFonts w:cs="Arial"/>
          <w:szCs w:val="19"/>
        </w:rPr>
        <w:br/>
      </w:r>
      <w:r w:rsidR="007E1741" w:rsidRPr="00547BA9">
        <w:rPr>
          <w:rFonts w:cs="Arial"/>
          <w:szCs w:val="19"/>
        </w:rPr>
        <w:t>w wieku 35–44 lata (8</w:t>
      </w:r>
      <w:r w:rsidR="00365EBA" w:rsidRPr="00547BA9">
        <w:rPr>
          <w:rFonts w:cs="Arial"/>
          <w:szCs w:val="19"/>
        </w:rPr>
        <w:t>4,9</w:t>
      </w:r>
      <w:r w:rsidR="007E1741" w:rsidRPr="00547BA9">
        <w:rPr>
          <w:rFonts w:cs="Arial"/>
          <w:szCs w:val="19"/>
        </w:rPr>
        <w:t>%) oraz osoby z wykształceniem wyższym (80,</w:t>
      </w:r>
      <w:r w:rsidR="00365EBA" w:rsidRPr="00547BA9">
        <w:rPr>
          <w:rFonts w:cs="Arial"/>
          <w:szCs w:val="19"/>
        </w:rPr>
        <w:t>1</w:t>
      </w:r>
      <w:r w:rsidR="007E1741" w:rsidRPr="00547BA9">
        <w:rPr>
          <w:rFonts w:cs="Arial"/>
          <w:szCs w:val="19"/>
        </w:rPr>
        <w:t>%).</w:t>
      </w:r>
    </w:p>
    <w:p w14:paraId="6A29E1B3" w14:textId="0D7A39D5" w:rsidR="00D70517" w:rsidRPr="00547BA9" w:rsidRDefault="004A2A21" w:rsidP="00345CE2">
      <w:pPr>
        <w:rPr>
          <w:rFonts w:eastAsia="Times New Roman" w:cs="Arial"/>
          <w:color w:val="000000"/>
          <w:szCs w:val="19"/>
          <w:lang w:eastAsia="pl-PL"/>
        </w:rPr>
      </w:pPr>
      <w:r w:rsidRPr="00547BA9">
        <w:rPr>
          <w:rFonts w:cs="Arial"/>
          <w:szCs w:val="19"/>
        </w:rPr>
        <w:t>W 4</w:t>
      </w:r>
      <w:r w:rsidR="00D70517" w:rsidRPr="00547BA9">
        <w:rPr>
          <w:rFonts w:cs="Arial"/>
          <w:szCs w:val="19"/>
        </w:rPr>
        <w:t xml:space="preserve"> kwartale 2021 r. zatrudnionych w sektorze publicznym i prywatnym było 1182 tys. osób </w:t>
      </w:r>
      <w:r w:rsidR="00A624B1" w:rsidRPr="00547BA9">
        <w:rPr>
          <w:rFonts w:cs="Arial"/>
          <w:szCs w:val="19"/>
        </w:rPr>
        <w:br/>
      </w:r>
      <w:r w:rsidR="00D70517" w:rsidRPr="00547BA9">
        <w:rPr>
          <w:rFonts w:cs="Arial"/>
          <w:szCs w:val="19"/>
        </w:rPr>
        <w:t>(tj. 82,3% ogólnej liczby pracujących), w tym 70,1% w sektorze prywatnym. Na czas nieokreślony pracowało 90,3% zatrudnionych</w:t>
      </w:r>
      <w:r w:rsidR="00D621AF" w:rsidRPr="00547BA9">
        <w:rPr>
          <w:rFonts w:cs="Arial"/>
          <w:szCs w:val="19"/>
        </w:rPr>
        <w:t xml:space="preserve">. Pracodawcy i pracujący na własny rachunek </w:t>
      </w:r>
      <w:r w:rsidR="00A624B1" w:rsidRPr="00547BA9">
        <w:rPr>
          <w:rFonts w:cs="Arial"/>
          <w:szCs w:val="19"/>
        </w:rPr>
        <w:br/>
      </w:r>
      <w:r w:rsidR="00D621AF" w:rsidRPr="00547BA9">
        <w:rPr>
          <w:rFonts w:cs="Arial"/>
          <w:szCs w:val="19"/>
        </w:rPr>
        <w:t xml:space="preserve">(250 tys. osób) stanowili 17,4% ogólnej liczby pracujących, a pomagający członkowie rodzin </w:t>
      </w:r>
      <w:r w:rsidR="00A624B1" w:rsidRPr="00547BA9">
        <w:rPr>
          <w:rFonts w:cs="Arial"/>
          <w:szCs w:val="19"/>
        </w:rPr>
        <w:br/>
      </w:r>
      <w:r w:rsidR="00D621AF" w:rsidRPr="00547BA9">
        <w:rPr>
          <w:rFonts w:cs="Arial"/>
          <w:szCs w:val="19"/>
        </w:rPr>
        <w:t>(4 tys.) – 0,3%.</w:t>
      </w:r>
    </w:p>
    <w:p w14:paraId="7B51EBC2" w14:textId="666939FD" w:rsidR="007E1741" w:rsidRPr="00547BA9" w:rsidRDefault="00FD2CA8" w:rsidP="00345CE2">
      <w:pPr>
        <w:rPr>
          <w:rFonts w:cs="Arial"/>
          <w:color w:val="000000" w:themeColor="text1"/>
          <w:szCs w:val="19"/>
        </w:rPr>
      </w:pPr>
      <w:r w:rsidRPr="00547BA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53582574" wp14:editId="28A8DC99">
                <wp:simplePos x="0" y="0"/>
                <wp:positionH relativeFrom="column">
                  <wp:posOffset>5276850</wp:posOffset>
                </wp:positionH>
                <wp:positionV relativeFrom="paragraph">
                  <wp:posOffset>1273175</wp:posOffset>
                </wp:positionV>
                <wp:extent cx="1638300" cy="819150"/>
                <wp:effectExtent l="0" t="0" r="0" b="0"/>
                <wp:wrapTight wrapText="bothSides">
                  <wp:wrapPolygon edited="0">
                    <wp:start x="753" y="0"/>
                    <wp:lineTo x="753" y="21098"/>
                    <wp:lineTo x="20595" y="21098"/>
                    <wp:lineTo x="20595" y="0"/>
                    <wp:lineTo x="753" y="0"/>
                  </wp:wrapPolygon>
                </wp:wrapTight>
                <wp:docPr id="25" name="Pole tekstowe 25" descr="Liczba osób pracujących w pełnym wymiarze czasu zmniejszyła się o 11,7% w skali kwartał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D923" w14:textId="77777777" w:rsidR="00531AF6" w:rsidRDefault="00531AF6" w:rsidP="007E1741">
                            <w:pPr>
                              <w:pStyle w:val="tekstzboku"/>
                              <w:spacing w:before="0"/>
                            </w:pPr>
                            <w:r w:rsidRPr="00201378">
                              <w:t xml:space="preserve">Liczba osób pracujących </w:t>
                            </w:r>
                          </w:p>
                          <w:p w14:paraId="7B5498DA" w14:textId="77777777" w:rsidR="00531AF6" w:rsidRDefault="00531AF6" w:rsidP="007E1741">
                            <w:pPr>
                              <w:pStyle w:val="tekstzboku"/>
                              <w:spacing w:before="0"/>
                            </w:pPr>
                            <w:r w:rsidRPr="00201378">
                              <w:t xml:space="preserve">w pełnym wymiarze czasu zmniejszyła się o 11,7% </w:t>
                            </w:r>
                          </w:p>
                          <w:p w14:paraId="5D9C29DE" w14:textId="7778CEF0" w:rsidR="00531AF6" w:rsidRPr="006573AE" w:rsidRDefault="00531AF6" w:rsidP="007E1741">
                            <w:pPr>
                              <w:pStyle w:val="tekstzboku"/>
                              <w:spacing w:before="0"/>
                            </w:pPr>
                            <w:r w:rsidRPr="00201378">
                              <w:t>w skali kwartału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2574" id="Pole tekstowe 25" o:spid="_x0000_s1031" type="#_x0000_t202" alt="Liczba osób pracujących w pełnym wymiarze czasu zmniejszyła się o 11,7% w skali kwartału" style="position:absolute;margin-left:415.5pt;margin-top:100.25pt;width:129pt;height:64.5pt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" filled="f" stroked="f">
                <v:textbox inset=",0">
                  <w:txbxContent>
                    <w:p w14:paraId="5B2BD923" w14:textId="77777777" w:rsidR="00531AF6" w:rsidRDefault="00531AF6" w:rsidP="007E1741">
                      <w:pPr>
                        <w:pStyle w:val="tekstzboku"/>
                        <w:spacing w:before="0"/>
                      </w:pPr>
                      <w:r w:rsidRPr="00201378">
                        <w:t xml:space="preserve">Liczba osób pracujących </w:t>
                      </w:r>
                    </w:p>
                    <w:p w14:paraId="7B5498DA" w14:textId="77777777" w:rsidR="00531AF6" w:rsidRDefault="00531AF6" w:rsidP="007E1741">
                      <w:pPr>
                        <w:pStyle w:val="tekstzboku"/>
                        <w:spacing w:before="0"/>
                      </w:pPr>
                      <w:r w:rsidRPr="00201378">
                        <w:t xml:space="preserve">w pełnym wymiarze czasu zmniejszyła się o 11,7% </w:t>
                      </w:r>
                    </w:p>
                    <w:p w14:paraId="5D9C29DE" w14:textId="7778CEF0" w:rsidR="00531AF6" w:rsidRPr="006573AE" w:rsidRDefault="00531AF6" w:rsidP="007E1741">
                      <w:pPr>
                        <w:pStyle w:val="tekstzboku"/>
                        <w:spacing w:before="0"/>
                      </w:pPr>
                      <w:r w:rsidRPr="00201378">
                        <w:t>w skali kwartału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1741" w:rsidRPr="00547BA9">
        <w:rPr>
          <w:rFonts w:cs="Arial"/>
          <w:color w:val="000000" w:themeColor="text1"/>
          <w:szCs w:val="19"/>
        </w:rPr>
        <w:t>Według grup zawodów wśród osób pracujących najliczniejszą zbiorowość tworzyli specjaliści – 3</w:t>
      </w:r>
      <w:r w:rsidR="00AE7FB4" w:rsidRPr="00547BA9">
        <w:rPr>
          <w:rFonts w:cs="Arial"/>
          <w:color w:val="000000" w:themeColor="text1"/>
          <w:szCs w:val="19"/>
        </w:rPr>
        <w:t>45</w:t>
      </w:r>
      <w:r w:rsidR="007E1741" w:rsidRPr="00547BA9">
        <w:rPr>
          <w:rFonts w:cs="Arial"/>
          <w:color w:val="000000" w:themeColor="text1"/>
          <w:szCs w:val="19"/>
        </w:rPr>
        <w:t xml:space="preserve"> tys.</w:t>
      </w:r>
      <w:r w:rsidR="00AE7FB4" w:rsidRPr="00547BA9">
        <w:rPr>
          <w:rFonts w:cs="Arial"/>
          <w:color w:val="000000" w:themeColor="text1"/>
          <w:szCs w:val="19"/>
        </w:rPr>
        <w:t xml:space="preserve"> osób</w:t>
      </w:r>
      <w:r w:rsidR="007E1741" w:rsidRPr="00547BA9">
        <w:rPr>
          <w:rFonts w:cs="Arial"/>
          <w:color w:val="000000" w:themeColor="text1"/>
          <w:szCs w:val="19"/>
        </w:rPr>
        <w:t xml:space="preserve">, a następnie </w:t>
      </w:r>
      <w:r w:rsidR="00AE7FB4" w:rsidRPr="00547BA9">
        <w:rPr>
          <w:rFonts w:cs="Arial"/>
          <w:color w:val="000000" w:themeColor="text1"/>
          <w:szCs w:val="19"/>
        </w:rPr>
        <w:t xml:space="preserve">pracownicy usług i sprzedawcy oraz </w:t>
      </w:r>
      <w:r w:rsidR="007E1741" w:rsidRPr="00547BA9">
        <w:rPr>
          <w:rFonts w:cs="Arial"/>
          <w:color w:val="000000" w:themeColor="text1"/>
          <w:szCs w:val="19"/>
        </w:rPr>
        <w:t xml:space="preserve">robotnicy przemysłowi i rzemieślnicy – </w:t>
      </w:r>
      <w:r w:rsidR="00AE7FB4" w:rsidRPr="00547BA9">
        <w:rPr>
          <w:rFonts w:cs="Arial"/>
          <w:color w:val="000000" w:themeColor="text1"/>
          <w:szCs w:val="19"/>
        </w:rPr>
        <w:t>po 214 tys</w:t>
      </w:r>
      <w:r w:rsidR="007E1741" w:rsidRPr="00547BA9">
        <w:rPr>
          <w:rFonts w:cs="Arial"/>
          <w:color w:val="000000" w:themeColor="text1"/>
          <w:szCs w:val="19"/>
        </w:rPr>
        <w:t xml:space="preserve">. </w:t>
      </w:r>
      <w:r w:rsidR="0045646A" w:rsidRPr="00547BA9">
        <w:rPr>
          <w:rFonts w:cs="Arial"/>
          <w:color w:val="000000" w:themeColor="text1"/>
          <w:szCs w:val="19"/>
        </w:rPr>
        <w:t xml:space="preserve">W ciągu kwartału najbardziej </w:t>
      </w:r>
      <w:r w:rsidR="00CD003D" w:rsidRPr="00547BA9">
        <w:rPr>
          <w:rFonts w:cs="Arial"/>
          <w:color w:val="000000" w:themeColor="text1"/>
          <w:szCs w:val="19"/>
        </w:rPr>
        <w:t>zmniejszyła</w:t>
      </w:r>
      <w:r w:rsidR="0045646A" w:rsidRPr="00547BA9">
        <w:rPr>
          <w:rFonts w:cs="Arial"/>
          <w:color w:val="000000" w:themeColor="text1"/>
          <w:szCs w:val="19"/>
        </w:rPr>
        <w:t xml:space="preserve"> się liczba</w:t>
      </w:r>
      <w:r w:rsidR="0099349F" w:rsidRPr="00547BA9">
        <w:rPr>
          <w:rFonts w:cs="Arial"/>
          <w:color w:val="000000" w:themeColor="text1"/>
          <w:szCs w:val="19"/>
        </w:rPr>
        <w:t xml:space="preserve"> osób pracujących jako operatorzy</w:t>
      </w:r>
      <w:r w:rsidR="00CD003D" w:rsidRPr="00547BA9">
        <w:rPr>
          <w:rFonts w:cs="Arial"/>
          <w:color w:val="000000" w:themeColor="text1"/>
          <w:szCs w:val="19"/>
        </w:rPr>
        <w:t xml:space="preserve"> i </w:t>
      </w:r>
      <w:r w:rsidR="0099349F" w:rsidRPr="00547BA9">
        <w:rPr>
          <w:rFonts w:cs="Arial"/>
          <w:color w:val="000000" w:themeColor="text1"/>
          <w:szCs w:val="19"/>
        </w:rPr>
        <w:t>monterzy</w:t>
      </w:r>
      <w:r w:rsidR="00CD003D" w:rsidRPr="00547BA9">
        <w:rPr>
          <w:rFonts w:cs="Arial"/>
          <w:color w:val="000000" w:themeColor="text1"/>
          <w:szCs w:val="19"/>
        </w:rPr>
        <w:t xml:space="preserve"> maszyn i urządzeń (o 7,4%), a w dalszej kolejności pracowników wykonujących prace proste (o 6,9%) oraz robotników przemysłowych i rzemieślników</w:t>
      </w:r>
      <w:r w:rsidR="00CD16FC" w:rsidRPr="00547BA9">
        <w:rPr>
          <w:rFonts w:cs="Arial"/>
          <w:color w:val="000000" w:themeColor="text1"/>
          <w:szCs w:val="19"/>
        </w:rPr>
        <w:t xml:space="preserve"> </w:t>
      </w:r>
      <w:r w:rsidR="00A624B1" w:rsidRPr="00547BA9">
        <w:rPr>
          <w:rFonts w:cs="Arial"/>
          <w:color w:val="000000" w:themeColor="text1"/>
          <w:szCs w:val="19"/>
        </w:rPr>
        <w:br/>
      </w:r>
      <w:r w:rsidR="00CD16FC" w:rsidRPr="00547BA9">
        <w:rPr>
          <w:rFonts w:cs="Arial"/>
          <w:color w:val="000000" w:themeColor="text1"/>
          <w:szCs w:val="19"/>
        </w:rPr>
        <w:t xml:space="preserve">(o 4,5%). </w:t>
      </w:r>
      <w:r w:rsidR="00097AED" w:rsidRPr="00547BA9">
        <w:rPr>
          <w:rFonts w:cs="Arial"/>
          <w:color w:val="000000" w:themeColor="text1"/>
          <w:szCs w:val="19"/>
        </w:rPr>
        <w:t>Zwiększenie</w:t>
      </w:r>
      <w:r w:rsidR="007062FF" w:rsidRPr="00547BA9">
        <w:rPr>
          <w:rFonts w:cs="Arial"/>
          <w:color w:val="000000" w:themeColor="text1"/>
          <w:szCs w:val="19"/>
        </w:rPr>
        <w:t xml:space="preserve"> liczby osób pracujących odnotowano jedynie wśród rolników, ogrodników, leśników i rybaków (o 10,3%).</w:t>
      </w:r>
    </w:p>
    <w:p w14:paraId="2B3C4F1A" w14:textId="336B690C" w:rsidR="0045646A" w:rsidRPr="00547BA9" w:rsidRDefault="0045646A" w:rsidP="00345CE2">
      <w:pPr>
        <w:rPr>
          <w:rFonts w:cs="Arial"/>
          <w:color w:val="000000" w:themeColor="text1"/>
          <w:szCs w:val="19"/>
        </w:rPr>
      </w:pPr>
      <w:r w:rsidRPr="00547BA9">
        <w:rPr>
          <w:rFonts w:cs="Arial"/>
          <w:color w:val="000000" w:themeColor="text1"/>
          <w:szCs w:val="19"/>
        </w:rPr>
        <w:t>Spośród pracujących 1080 tys. (75,2%) stanowiły osoby, które w badanym tygodniu przepracowały 40 godzin i więcej, a ich liczba zmniejszyła się w porównaniu z poprzednim kwartałem o 143 tys., tj. o 11,7%. W niepełnym wymiarze czasu pracy pracowało 249 tys. osób (17,3%</w:t>
      </w:r>
      <w:r w:rsidR="00D17DC0" w:rsidRPr="00547BA9">
        <w:rPr>
          <w:rFonts w:cs="Arial"/>
          <w:color w:val="000000" w:themeColor="text1"/>
          <w:szCs w:val="19"/>
        </w:rPr>
        <w:t xml:space="preserve"> ogólnej liczby osób pracujących</w:t>
      </w:r>
      <w:r w:rsidRPr="00547BA9">
        <w:rPr>
          <w:rFonts w:cs="Arial"/>
          <w:color w:val="000000" w:themeColor="text1"/>
          <w:szCs w:val="19"/>
        </w:rPr>
        <w:t xml:space="preserve">), co </w:t>
      </w:r>
      <w:r w:rsidR="004A2A21" w:rsidRPr="00547BA9">
        <w:rPr>
          <w:rFonts w:cs="Arial"/>
          <w:color w:val="000000" w:themeColor="text1"/>
          <w:szCs w:val="19"/>
        </w:rPr>
        <w:t xml:space="preserve">oznacza </w:t>
      </w:r>
      <w:r w:rsidR="00376582" w:rsidRPr="00547BA9">
        <w:rPr>
          <w:rFonts w:cs="Arial"/>
          <w:color w:val="000000" w:themeColor="text1"/>
          <w:szCs w:val="19"/>
        </w:rPr>
        <w:t>wzrost w stosunku do 3 kwartału 2021 r. o</w:t>
      </w:r>
      <w:r w:rsidRPr="00547BA9">
        <w:rPr>
          <w:rFonts w:cs="Arial"/>
          <w:color w:val="000000" w:themeColor="text1"/>
          <w:szCs w:val="19"/>
        </w:rPr>
        <w:t xml:space="preserve"> 148</w:t>
      </w:r>
      <w:r w:rsidR="00C90C2F" w:rsidRPr="00547BA9">
        <w:rPr>
          <w:rFonts w:cs="Arial"/>
          <w:color w:val="000000" w:themeColor="text1"/>
          <w:szCs w:val="19"/>
        </w:rPr>
        <w:t xml:space="preserve"> tys. </w:t>
      </w:r>
      <w:r w:rsidR="00201378" w:rsidRPr="00547BA9">
        <w:rPr>
          <w:rFonts w:cs="Arial"/>
          <w:color w:val="000000" w:themeColor="text1"/>
          <w:szCs w:val="19"/>
        </w:rPr>
        <w:t>P</w:t>
      </w:r>
      <w:r w:rsidR="00C90C2F" w:rsidRPr="00547BA9">
        <w:rPr>
          <w:rFonts w:cs="Arial"/>
          <w:color w:val="000000" w:themeColor="text1"/>
          <w:szCs w:val="19"/>
        </w:rPr>
        <w:t>racujących, którzy posiadali pracę, ale w badanym tygodniu jej nie wykonywali było 63 tys., tj. o 39 tys. mniej niż w poprzednim kwartale.</w:t>
      </w:r>
      <w:r w:rsidRPr="00547BA9">
        <w:rPr>
          <w:rFonts w:cs="Arial"/>
          <w:color w:val="000000" w:themeColor="text1"/>
          <w:szCs w:val="19"/>
        </w:rPr>
        <w:t xml:space="preserve"> </w:t>
      </w:r>
    </w:p>
    <w:p w14:paraId="3937AA67" w14:textId="54801D4E" w:rsidR="007E1741" w:rsidRPr="00676EDC" w:rsidRDefault="007E1741" w:rsidP="007E1741">
      <w:pPr>
        <w:pStyle w:val="Nagwek1"/>
      </w:pPr>
      <w:r w:rsidRPr="00345CE2">
        <w:rPr>
          <w:rFonts w:ascii="Fira Sans" w:hAnsi="Fira Sans"/>
          <w:b/>
        </w:rPr>
        <w:t>B</w:t>
      </w:r>
      <w:r w:rsidRPr="00345CE2">
        <w:rPr>
          <w:rFonts w:ascii="Fira Sans" w:hAnsi="Fira Sans"/>
          <w:b/>
          <w:szCs w:val="19"/>
        </w:rPr>
        <w:t>ezrobotni</w:t>
      </w:r>
    </w:p>
    <w:p w14:paraId="11AE7474" w14:textId="13A14CA5" w:rsidR="00376582" w:rsidRPr="00376582" w:rsidRDefault="007E1741" w:rsidP="00376582">
      <w:pPr>
        <w:pStyle w:val="Tekstkomentarza"/>
        <w:spacing w:line="288" w:lineRule="auto"/>
        <w:rPr>
          <w:sz w:val="19"/>
          <w:szCs w:val="19"/>
        </w:rPr>
      </w:pPr>
      <w:r w:rsidRPr="00376582">
        <w:rPr>
          <w:rFonts w:cs="Arial"/>
          <w:sz w:val="19"/>
          <w:szCs w:val="19"/>
        </w:rPr>
        <w:t>Populacja osób bezrobotnych liczyła 4</w:t>
      </w:r>
      <w:r w:rsidR="00C438C4" w:rsidRPr="00376582">
        <w:rPr>
          <w:rFonts w:cs="Arial"/>
          <w:sz w:val="19"/>
          <w:szCs w:val="19"/>
        </w:rPr>
        <w:t>4 tys. i</w:t>
      </w:r>
      <w:r w:rsidRPr="00376582">
        <w:rPr>
          <w:rFonts w:cs="Arial"/>
          <w:sz w:val="19"/>
          <w:szCs w:val="19"/>
        </w:rPr>
        <w:t xml:space="preserve"> wzrosła w porównaniu z </w:t>
      </w:r>
      <w:r w:rsidR="008F1151" w:rsidRPr="00376582">
        <w:rPr>
          <w:rFonts w:cs="Arial"/>
          <w:sz w:val="19"/>
          <w:szCs w:val="19"/>
        </w:rPr>
        <w:t xml:space="preserve">poprzednim kwartałem </w:t>
      </w:r>
      <w:r w:rsidRPr="00376582">
        <w:rPr>
          <w:rFonts w:cs="Arial"/>
          <w:sz w:val="19"/>
          <w:szCs w:val="19"/>
        </w:rPr>
        <w:t xml:space="preserve">o 1 tys., tj. o </w:t>
      </w:r>
      <w:r w:rsidR="00AB6088" w:rsidRPr="00376582">
        <w:rPr>
          <w:rFonts w:cs="Arial"/>
          <w:sz w:val="19"/>
          <w:szCs w:val="19"/>
        </w:rPr>
        <w:t>2,3</w:t>
      </w:r>
      <w:r w:rsidRPr="00376582">
        <w:rPr>
          <w:rFonts w:cs="Arial"/>
          <w:sz w:val="19"/>
          <w:szCs w:val="19"/>
        </w:rPr>
        <w:t xml:space="preserve">%. </w:t>
      </w:r>
      <w:r w:rsidR="00B230FF" w:rsidRPr="00376582">
        <w:rPr>
          <w:rFonts w:cs="Arial"/>
          <w:sz w:val="19"/>
          <w:szCs w:val="19"/>
        </w:rPr>
        <w:t xml:space="preserve">W podziale według płci przeważały </w:t>
      </w:r>
      <w:r w:rsidRPr="00376582">
        <w:rPr>
          <w:rFonts w:cs="Arial"/>
          <w:sz w:val="19"/>
          <w:szCs w:val="19"/>
        </w:rPr>
        <w:t>kobiety</w:t>
      </w:r>
      <w:r w:rsidR="00B230FF" w:rsidRPr="00376582">
        <w:rPr>
          <w:rFonts w:cs="Arial"/>
          <w:sz w:val="19"/>
          <w:szCs w:val="19"/>
        </w:rPr>
        <w:t xml:space="preserve"> (54,5%), a według miejsca zamieszkania – </w:t>
      </w:r>
      <w:r w:rsidRPr="00376582">
        <w:rPr>
          <w:rFonts w:cs="Arial"/>
          <w:sz w:val="19"/>
          <w:szCs w:val="19"/>
        </w:rPr>
        <w:t xml:space="preserve">mieszkańcy wsi </w:t>
      </w:r>
      <w:r w:rsidR="00B230FF" w:rsidRPr="00376582">
        <w:rPr>
          <w:rFonts w:cs="Arial"/>
          <w:sz w:val="19"/>
          <w:szCs w:val="19"/>
        </w:rPr>
        <w:t>(61,4</w:t>
      </w:r>
      <w:r w:rsidRPr="00376582">
        <w:rPr>
          <w:rFonts w:cs="Arial"/>
          <w:sz w:val="19"/>
          <w:szCs w:val="19"/>
        </w:rPr>
        <w:t>%</w:t>
      </w:r>
      <w:r w:rsidR="00B230FF" w:rsidRPr="00376582">
        <w:rPr>
          <w:rFonts w:cs="Arial"/>
          <w:sz w:val="19"/>
          <w:szCs w:val="19"/>
        </w:rPr>
        <w:t>)</w:t>
      </w:r>
      <w:r w:rsidRPr="00376582">
        <w:rPr>
          <w:rFonts w:cs="Arial"/>
          <w:sz w:val="19"/>
          <w:szCs w:val="19"/>
        </w:rPr>
        <w:t>.</w:t>
      </w:r>
      <w:r w:rsidRPr="00376582">
        <w:rPr>
          <w:rFonts w:cs="Arial"/>
          <w:color w:val="FF0000"/>
          <w:sz w:val="19"/>
          <w:szCs w:val="19"/>
        </w:rPr>
        <w:t xml:space="preserve"> </w:t>
      </w:r>
      <w:r w:rsidR="00376582" w:rsidRPr="00376582">
        <w:rPr>
          <w:sz w:val="19"/>
          <w:szCs w:val="19"/>
        </w:rPr>
        <w:t xml:space="preserve">Najwięcej bezrobotnych należało do grupy wiekowej </w:t>
      </w:r>
      <w:r w:rsidR="00376582" w:rsidRPr="00376582">
        <w:rPr>
          <w:sz w:val="19"/>
          <w:szCs w:val="19"/>
        </w:rPr>
        <w:lastRenderedPageBreak/>
        <w:t xml:space="preserve">25–34 lata (34,1%) oraz posiadało wykształcenie policealne i średnie zawodowe, jak również </w:t>
      </w:r>
      <w:r w:rsidR="000D486E" w:rsidRPr="00376582">
        <w:rPr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36D2A068" wp14:editId="7E436A92">
                <wp:simplePos x="0" y="0"/>
                <wp:positionH relativeFrom="page">
                  <wp:posOffset>5740124</wp:posOffset>
                </wp:positionH>
                <wp:positionV relativeFrom="page">
                  <wp:posOffset>885190</wp:posOffset>
                </wp:positionV>
                <wp:extent cx="1725295" cy="457200"/>
                <wp:effectExtent l="0" t="0" r="0" b="0"/>
                <wp:wrapTight wrapText="bothSides">
                  <wp:wrapPolygon edited="0">
                    <wp:start x="715" y="0"/>
                    <wp:lineTo x="715" y="20700"/>
                    <wp:lineTo x="20749" y="20700"/>
                    <wp:lineTo x="20749" y="0"/>
                    <wp:lineTo x="715" y="0"/>
                  </wp:wrapPolygon>
                </wp:wrapTight>
                <wp:docPr id="13" name="Pole tekstowe 13" descr="Stopa bezrobocia wyniosła 3,0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27D9" w14:textId="77777777" w:rsidR="00531AF6" w:rsidRPr="00124B45" w:rsidRDefault="00531AF6" w:rsidP="00B61CDF">
                            <w:pPr>
                              <w:spacing w:before="0" w:after="0" w:line="240" w:lineRule="exact"/>
                              <w:rPr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</w:rPr>
                              <w:t>Stopa bezrobocia wyniosła</w:t>
                            </w:r>
                            <w:r w:rsidRPr="00CF6BB0">
                              <w:rPr>
                                <w:color w:val="001D77"/>
                                <w:sz w:val="18"/>
                              </w:rPr>
                              <w:t xml:space="preserve"> 3,0%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A068" id="Pole tekstowe 13" o:spid="_x0000_s1032" type="#_x0000_t202" alt="Stopa bezrobocia wyniosła 3,0%&#10;" style="position:absolute;margin-left:452pt;margin-top:69.7pt;width:135.85pt;height:36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" filled="f" stroked="f">
                <v:textbox>
                  <w:txbxContent>
                    <w:p w14:paraId="1BDA27D9" w14:textId="77777777" w:rsidR="00531AF6" w:rsidRPr="00124B45" w:rsidRDefault="00531AF6" w:rsidP="00B61CDF">
                      <w:pPr>
                        <w:spacing w:before="0" w:after="0" w:line="240" w:lineRule="exact"/>
                        <w:rPr>
                          <w:color w:val="001D77"/>
                          <w:sz w:val="18"/>
                        </w:rPr>
                      </w:pPr>
                      <w:r>
                        <w:rPr>
                          <w:color w:val="001D77"/>
                          <w:sz w:val="18"/>
                        </w:rPr>
                        <w:t>Stopa bezrobocia wyniosła</w:t>
                      </w:r>
                      <w:r w:rsidRPr="00CF6BB0">
                        <w:rPr>
                          <w:color w:val="001D77"/>
                          <w:sz w:val="18"/>
                        </w:rPr>
                        <w:t xml:space="preserve"> 3,0%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76582" w:rsidRPr="00376582">
        <w:rPr>
          <w:sz w:val="19"/>
          <w:szCs w:val="19"/>
        </w:rPr>
        <w:t xml:space="preserve">zasadnicze zawodowe (po 31,8%). </w:t>
      </w:r>
    </w:p>
    <w:p w14:paraId="753D0E46" w14:textId="12C11076" w:rsidR="00376582" w:rsidRPr="00376582" w:rsidRDefault="00376582" w:rsidP="00376582">
      <w:pPr>
        <w:pStyle w:val="Tekstkomentarza"/>
        <w:spacing w:line="288" w:lineRule="auto"/>
        <w:rPr>
          <w:sz w:val="19"/>
          <w:szCs w:val="19"/>
        </w:rPr>
      </w:pPr>
      <w:r w:rsidRPr="00376582">
        <w:rPr>
          <w:sz w:val="19"/>
          <w:szCs w:val="19"/>
        </w:rPr>
        <w:t xml:space="preserve">Stopa bezrobocia w omawianym okresie wyniosła 3,0% (w kraju – 2,9%) i w porównaniu </w:t>
      </w:r>
      <w:r w:rsidRPr="00376582">
        <w:rPr>
          <w:sz w:val="19"/>
          <w:szCs w:val="19"/>
        </w:rPr>
        <w:br/>
        <w:t>z 3 kwartałem 2021 r. zwiększyła się o 0,2 p. proc.</w:t>
      </w:r>
    </w:p>
    <w:p w14:paraId="5BBD8A7B" w14:textId="1B7844F0" w:rsidR="007E1741" w:rsidRPr="00345CE2" w:rsidRDefault="00A624B1" w:rsidP="00376582">
      <w:pPr>
        <w:autoSpaceDE w:val="0"/>
        <w:autoSpaceDN w:val="0"/>
        <w:adjustRightInd w:val="0"/>
        <w:rPr>
          <w:rFonts w:cs="Arial"/>
          <w:szCs w:val="19"/>
        </w:rPr>
      </w:pPr>
      <w:r w:rsidRPr="00376582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31E892" wp14:editId="41518DC7">
                <wp:simplePos x="0" y="0"/>
                <wp:positionH relativeFrom="column">
                  <wp:posOffset>5276850</wp:posOffset>
                </wp:positionH>
                <wp:positionV relativeFrom="paragraph">
                  <wp:posOffset>552450</wp:posOffset>
                </wp:positionV>
                <wp:extent cx="1693985" cy="619125"/>
                <wp:effectExtent l="0" t="0" r="0" b="0"/>
                <wp:wrapNone/>
                <wp:docPr id="32" name="Pole tekstowe 32" descr="Przeciętny czas poszukiwania pracy wynosił 8,8 miesiąca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98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5A83F" w14:textId="1FD6CD6E" w:rsidR="00531AF6" w:rsidRPr="00502F63" w:rsidRDefault="00531AF6" w:rsidP="00502F63">
                            <w:pPr>
                              <w:spacing w:before="0" w:after="0" w:line="24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26A9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Przeciętn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 czas poszukiwania pracy wynosił</w:t>
                            </w:r>
                            <w:r w:rsidRPr="00C26A9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8,8 miesiąca</w:t>
                            </w:r>
                            <w:r w:rsidRPr="00502F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E892" id="Pole tekstowe 32" o:spid="_x0000_s1033" type="#_x0000_t202" alt="Przeciętny czas poszukiwania pracy wynosił 8,8 miesiąca " style="position:absolute;margin-left:415.5pt;margin-top:43.5pt;width:133.4pt;height:4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" filled="f" stroked="f" strokeweight=".5pt">
                <v:textbox>
                  <w:txbxContent>
                    <w:p w14:paraId="7645A83F" w14:textId="1FD6CD6E" w:rsidR="00531AF6" w:rsidRPr="00502F63" w:rsidRDefault="00531AF6" w:rsidP="00502F63">
                      <w:pPr>
                        <w:spacing w:before="0" w:after="0" w:line="240" w:lineRule="exact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26A9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Przeciętn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 czas poszukiwania pracy wynosił</w:t>
                      </w:r>
                      <w:r w:rsidRPr="00C26A9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8,8 miesiąca</w:t>
                      </w:r>
                      <w:r w:rsidRPr="00502F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091F" w:rsidRPr="00376582">
        <w:rPr>
          <w:rFonts w:cs="Arial"/>
          <w:szCs w:val="19"/>
        </w:rPr>
        <w:t>Spośród</w:t>
      </w:r>
      <w:r w:rsidR="000345CE" w:rsidRPr="00376582">
        <w:rPr>
          <w:rFonts w:cs="Arial"/>
          <w:szCs w:val="19"/>
        </w:rPr>
        <w:t xml:space="preserve"> osób pozostających bez pracy najliczniejszą </w:t>
      </w:r>
      <w:r w:rsidR="005841B1" w:rsidRPr="00376582">
        <w:rPr>
          <w:rFonts w:cs="Arial"/>
          <w:szCs w:val="19"/>
        </w:rPr>
        <w:t>grupę</w:t>
      </w:r>
      <w:r w:rsidR="000345CE" w:rsidRPr="00376582">
        <w:rPr>
          <w:rFonts w:cs="Arial"/>
          <w:szCs w:val="19"/>
        </w:rPr>
        <w:t xml:space="preserve"> stanowi</w:t>
      </w:r>
      <w:r w:rsidR="00376582" w:rsidRPr="00376582">
        <w:rPr>
          <w:rFonts w:cs="Arial"/>
          <w:szCs w:val="19"/>
        </w:rPr>
        <w:t>ły osoby, które straciły pracę – 54,5%</w:t>
      </w:r>
      <w:r w:rsidR="000345CE" w:rsidRPr="00376582">
        <w:rPr>
          <w:rFonts w:cs="Arial"/>
          <w:szCs w:val="19"/>
        </w:rPr>
        <w:t xml:space="preserve">. </w:t>
      </w:r>
      <w:r w:rsidR="007E1741" w:rsidRPr="00376582">
        <w:rPr>
          <w:rFonts w:cs="Arial"/>
          <w:szCs w:val="19"/>
        </w:rPr>
        <w:t xml:space="preserve">Udział powracających do pracy po przerwie </w:t>
      </w:r>
      <w:r w:rsidR="000345CE" w:rsidRPr="00376582">
        <w:rPr>
          <w:rFonts w:cs="Arial"/>
          <w:szCs w:val="19"/>
        </w:rPr>
        <w:t>wyniósł 31,8</w:t>
      </w:r>
      <w:r w:rsidR="007E1741" w:rsidRPr="00376582">
        <w:rPr>
          <w:rFonts w:cs="Arial"/>
          <w:szCs w:val="19"/>
        </w:rPr>
        <w:t xml:space="preserve">%, osób, które zrezygnowały z pracy – </w:t>
      </w:r>
      <w:r w:rsidR="000345CE" w:rsidRPr="00376582">
        <w:rPr>
          <w:rFonts w:cs="Arial"/>
          <w:szCs w:val="19"/>
        </w:rPr>
        <w:t>11,4%, a osób podejmuj</w:t>
      </w:r>
      <w:r w:rsidR="007E1741" w:rsidRPr="00376582">
        <w:rPr>
          <w:rFonts w:cs="Arial"/>
          <w:szCs w:val="19"/>
        </w:rPr>
        <w:t>ących</w:t>
      </w:r>
      <w:r w:rsidR="007E1741" w:rsidRPr="00345CE2">
        <w:rPr>
          <w:rFonts w:cs="Arial"/>
          <w:szCs w:val="19"/>
        </w:rPr>
        <w:t xml:space="preserve"> pracę po raz pierwszy </w:t>
      </w:r>
      <w:r w:rsidR="000345CE" w:rsidRPr="00345CE2">
        <w:rPr>
          <w:rFonts w:cs="Arial"/>
          <w:szCs w:val="19"/>
        </w:rPr>
        <w:t>– 2,3</w:t>
      </w:r>
      <w:r w:rsidR="007E1741" w:rsidRPr="00345CE2">
        <w:rPr>
          <w:rFonts w:cs="Arial"/>
          <w:szCs w:val="19"/>
        </w:rPr>
        <w:t>%.</w:t>
      </w:r>
    </w:p>
    <w:p w14:paraId="69547258" w14:textId="2A7F6B28" w:rsidR="00502F63" w:rsidRPr="00345CE2" w:rsidRDefault="007E1741" w:rsidP="00345CE2">
      <w:pPr>
        <w:autoSpaceDE w:val="0"/>
        <w:autoSpaceDN w:val="0"/>
        <w:adjustRightInd w:val="0"/>
        <w:rPr>
          <w:rFonts w:cs="Arial"/>
          <w:color w:val="000000" w:themeColor="text1"/>
          <w:szCs w:val="19"/>
        </w:rPr>
      </w:pPr>
      <w:r w:rsidRPr="00345CE2">
        <w:rPr>
          <w:rFonts w:cs="Arial"/>
          <w:color w:val="000000" w:themeColor="text1"/>
          <w:szCs w:val="19"/>
        </w:rPr>
        <w:t xml:space="preserve">Przeciętny czas poszukiwania pracy przez osoby bezrobotne wynosił </w:t>
      </w:r>
      <w:r w:rsidR="00437E9C" w:rsidRPr="00345CE2">
        <w:rPr>
          <w:rFonts w:cs="Arial"/>
          <w:color w:val="000000" w:themeColor="text1"/>
          <w:szCs w:val="19"/>
        </w:rPr>
        <w:t>8,8</w:t>
      </w:r>
      <w:r w:rsidRPr="00345CE2">
        <w:rPr>
          <w:rFonts w:cs="Arial"/>
          <w:color w:val="000000" w:themeColor="text1"/>
          <w:szCs w:val="19"/>
        </w:rPr>
        <w:t xml:space="preserve"> miesiąca (</w:t>
      </w:r>
      <w:r w:rsidR="004A2A21" w:rsidRPr="00345CE2">
        <w:rPr>
          <w:rFonts w:cs="Arial"/>
          <w:color w:val="000000" w:themeColor="text1"/>
          <w:szCs w:val="19"/>
        </w:rPr>
        <w:t>w 3</w:t>
      </w:r>
      <w:r w:rsidR="00437E9C" w:rsidRPr="00345CE2">
        <w:rPr>
          <w:rFonts w:cs="Arial"/>
          <w:color w:val="000000" w:themeColor="text1"/>
          <w:szCs w:val="19"/>
        </w:rPr>
        <w:t xml:space="preserve"> kwartale </w:t>
      </w:r>
      <w:r w:rsidR="008F1151">
        <w:rPr>
          <w:rFonts w:cs="Arial"/>
          <w:color w:val="000000" w:themeColor="text1"/>
          <w:szCs w:val="19"/>
        </w:rPr>
        <w:t>2021 r.</w:t>
      </w:r>
      <w:r w:rsidR="00437E9C" w:rsidRPr="00345CE2">
        <w:rPr>
          <w:rFonts w:cs="Arial"/>
          <w:color w:val="000000" w:themeColor="text1"/>
          <w:szCs w:val="19"/>
        </w:rPr>
        <w:t xml:space="preserve"> – 9,2 miesiąca).</w:t>
      </w:r>
      <w:r w:rsidRPr="00345CE2">
        <w:rPr>
          <w:rFonts w:cs="Arial"/>
          <w:color w:val="000000" w:themeColor="text1"/>
          <w:szCs w:val="19"/>
        </w:rPr>
        <w:t xml:space="preserve"> </w:t>
      </w:r>
      <w:r w:rsidR="009624D4" w:rsidRPr="00345CE2">
        <w:rPr>
          <w:rFonts w:cs="Arial"/>
          <w:color w:val="000000" w:themeColor="text1"/>
          <w:szCs w:val="19"/>
        </w:rPr>
        <w:t xml:space="preserve">Mężczyźni i mieszkańcy miast poszukiwali pracy krócej niż kobiety i mieszkańcy wsi. </w:t>
      </w:r>
      <w:r w:rsidR="00DE3319">
        <w:rPr>
          <w:rFonts w:cs="Arial"/>
          <w:color w:val="000000" w:themeColor="text1"/>
          <w:szCs w:val="19"/>
        </w:rPr>
        <w:t xml:space="preserve">Dla mężczyzn było to </w:t>
      </w:r>
      <w:r w:rsidRPr="00345CE2">
        <w:rPr>
          <w:rFonts w:cs="Arial"/>
          <w:color w:val="000000" w:themeColor="text1"/>
          <w:szCs w:val="19"/>
        </w:rPr>
        <w:t xml:space="preserve">średnio </w:t>
      </w:r>
      <w:r w:rsidR="00437E9C" w:rsidRPr="00345CE2">
        <w:rPr>
          <w:rFonts w:cs="Arial"/>
          <w:color w:val="000000" w:themeColor="text1"/>
          <w:szCs w:val="19"/>
        </w:rPr>
        <w:t>6,4</w:t>
      </w:r>
      <w:r w:rsidRPr="00345CE2">
        <w:rPr>
          <w:rFonts w:cs="Arial"/>
          <w:color w:val="000000" w:themeColor="text1"/>
          <w:szCs w:val="19"/>
        </w:rPr>
        <w:t xml:space="preserve"> miesiąca</w:t>
      </w:r>
      <w:r w:rsidR="009624D4" w:rsidRPr="00345CE2">
        <w:rPr>
          <w:rFonts w:cs="Arial"/>
          <w:color w:val="000000" w:themeColor="text1"/>
          <w:szCs w:val="19"/>
        </w:rPr>
        <w:t xml:space="preserve"> (o 4,5 miesiąca krócej niż kobiety), a </w:t>
      </w:r>
      <w:r w:rsidR="00DE3319">
        <w:rPr>
          <w:rFonts w:cs="Arial"/>
          <w:color w:val="000000" w:themeColor="text1"/>
          <w:szCs w:val="19"/>
        </w:rPr>
        <w:t xml:space="preserve">dla mieszkańców </w:t>
      </w:r>
      <w:r w:rsidR="009624D4" w:rsidRPr="00345CE2">
        <w:rPr>
          <w:rFonts w:cs="Arial"/>
          <w:color w:val="000000" w:themeColor="text1"/>
          <w:szCs w:val="19"/>
        </w:rPr>
        <w:t xml:space="preserve">miast </w:t>
      </w:r>
      <w:r w:rsidR="00437E9C" w:rsidRPr="00345CE2">
        <w:rPr>
          <w:rFonts w:cs="Arial"/>
          <w:color w:val="000000" w:themeColor="text1"/>
          <w:szCs w:val="19"/>
        </w:rPr>
        <w:t xml:space="preserve">5,3 </w:t>
      </w:r>
      <w:r w:rsidRPr="00345CE2">
        <w:rPr>
          <w:rFonts w:cs="Arial"/>
          <w:color w:val="000000" w:themeColor="text1"/>
          <w:szCs w:val="19"/>
        </w:rPr>
        <w:t>miesiąca</w:t>
      </w:r>
      <w:r w:rsidR="009624D4" w:rsidRPr="00345CE2">
        <w:rPr>
          <w:rFonts w:cs="Arial"/>
          <w:color w:val="000000" w:themeColor="text1"/>
          <w:szCs w:val="19"/>
        </w:rPr>
        <w:t xml:space="preserve"> (o 5,7 miesiąca krócej niż mieszkańcy wsi</w:t>
      </w:r>
      <w:r w:rsidR="00327034" w:rsidRPr="00345CE2">
        <w:rPr>
          <w:rFonts w:cs="Arial"/>
          <w:color w:val="000000" w:themeColor="text1"/>
          <w:szCs w:val="19"/>
        </w:rPr>
        <w:t>)</w:t>
      </w:r>
      <w:r w:rsidR="009624D4" w:rsidRPr="00345CE2">
        <w:rPr>
          <w:rFonts w:cs="Arial"/>
          <w:color w:val="000000" w:themeColor="text1"/>
          <w:szCs w:val="19"/>
        </w:rPr>
        <w:t>.</w:t>
      </w:r>
    </w:p>
    <w:p w14:paraId="181E2E25" w14:textId="62896986" w:rsidR="00502F63" w:rsidRPr="00345CE2" w:rsidRDefault="00502F63" w:rsidP="00502F63">
      <w:pPr>
        <w:pStyle w:val="Nagwek1"/>
        <w:rPr>
          <w:rFonts w:ascii="Fira Sans" w:hAnsi="Fira Sans"/>
          <w:b/>
          <w:szCs w:val="19"/>
        </w:rPr>
      </w:pPr>
      <w:r w:rsidRPr="00345CE2">
        <w:rPr>
          <w:rFonts w:ascii="Fira Sans" w:hAnsi="Fira Sans" w:cs="Arial"/>
          <w:b/>
          <w:noProof/>
          <w:szCs w:val="19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A679943" wp14:editId="497716DD">
                <wp:simplePos x="0" y="0"/>
                <wp:positionH relativeFrom="column">
                  <wp:posOffset>5305425</wp:posOffset>
                </wp:positionH>
                <wp:positionV relativeFrom="paragraph">
                  <wp:posOffset>302895</wp:posOffset>
                </wp:positionV>
                <wp:extent cx="1693985" cy="781050"/>
                <wp:effectExtent l="0" t="0" r="0" b="0"/>
                <wp:wrapNone/>
                <wp:docPr id="34" name="Pole tekstowe 34" descr="Liczba osób biernych zawodowo zwiększyła się o 4,5% w porównaniu z poprzednim kwartałe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98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4B9E9" w14:textId="50ED54B0" w:rsidR="00531AF6" w:rsidRPr="00502F63" w:rsidRDefault="00531AF6" w:rsidP="00B655B9">
                            <w:pPr>
                              <w:spacing w:before="0" w:after="0" w:line="24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Liczba osób biernych zawodowo zwiększyła się o 4,5% w porównaniu z poprzednim kwartałem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9943" id="Pole tekstowe 34" o:spid="_x0000_s1034" type="#_x0000_t202" alt="Liczba osób biernych zawodowo zwiększyła się o 4,5% w porównaniu z poprzednim kwartałem" style="position:absolute;margin-left:417.75pt;margin-top:23.85pt;width:133.4pt;height:6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" filled="f" stroked="f" strokeweight=".5pt">
                <v:textbox>
                  <w:txbxContent>
                    <w:p w14:paraId="1104B9E9" w14:textId="50ED54B0" w:rsidR="00531AF6" w:rsidRPr="00502F63" w:rsidRDefault="00531AF6" w:rsidP="00B655B9">
                      <w:pPr>
                        <w:spacing w:before="0" w:after="0" w:line="240" w:lineRule="exact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Liczba osób biernych zawodowo zwiększyła się o 4,5% w porównaniu z poprzednim kwartałem</w:t>
                      </w:r>
                    </w:p>
                  </w:txbxContent>
                </v:textbox>
              </v:shape>
            </w:pict>
          </mc:Fallback>
        </mc:AlternateContent>
      </w:r>
      <w:r w:rsidRPr="00345CE2">
        <w:rPr>
          <w:rFonts w:ascii="Fira Sans" w:hAnsi="Fira Sans"/>
          <w:b/>
          <w:szCs w:val="19"/>
        </w:rPr>
        <w:t xml:space="preserve">Bierni </w:t>
      </w:r>
      <w:r w:rsidRPr="00395300">
        <w:rPr>
          <w:rFonts w:ascii="Fira Sans" w:hAnsi="Fira Sans"/>
          <w:b/>
          <w:szCs w:val="19"/>
        </w:rPr>
        <w:t>zawo</w:t>
      </w:r>
      <w:r w:rsidRPr="00345CE2">
        <w:rPr>
          <w:rFonts w:ascii="Fira Sans" w:hAnsi="Fira Sans"/>
          <w:b/>
          <w:szCs w:val="19"/>
        </w:rPr>
        <w:t>dowo</w:t>
      </w:r>
    </w:p>
    <w:p w14:paraId="43F297AC" w14:textId="5642138D" w:rsidR="00777459" w:rsidRPr="00345CE2" w:rsidRDefault="00502F63" w:rsidP="00345CE2">
      <w:pPr>
        <w:rPr>
          <w:rFonts w:eastAsia="Times New Roman" w:cs="Arial"/>
          <w:color w:val="000000"/>
          <w:spacing w:val="-3"/>
          <w:szCs w:val="19"/>
          <w:lang w:eastAsia="pl-PL"/>
        </w:rPr>
      </w:pPr>
      <w:r w:rsidRPr="00345CE2">
        <w:rPr>
          <w:rFonts w:cs="Arial"/>
          <w:szCs w:val="19"/>
        </w:rPr>
        <w:t>Zbiorowość biernych zawodowo</w:t>
      </w:r>
      <w:r w:rsidR="00433DEC" w:rsidRPr="00345CE2">
        <w:rPr>
          <w:rFonts w:cs="Arial"/>
          <w:szCs w:val="19"/>
        </w:rPr>
        <w:t xml:space="preserve"> liczyła 1141 tys. osób i</w:t>
      </w:r>
      <w:r w:rsidRPr="00345CE2">
        <w:rPr>
          <w:rFonts w:cs="Arial"/>
          <w:szCs w:val="19"/>
        </w:rPr>
        <w:t xml:space="preserve"> </w:t>
      </w:r>
      <w:r w:rsidRPr="00345CE2">
        <w:rPr>
          <w:rFonts w:cs="Arial"/>
          <w:spacing w:val="-2"/>
          <w:szCs w:val="19"/>
        </w:rPr>
        <w:t>stanowiła 4</w:t>
      </w:r>
      <w:r w:rsidR="00433DEC" w:rsidRPr="00345CE2">
        <w:rPr>
          <w:rFonts w:cs="Arial"/>
          <w:spacing w:val="-2"/>
          <w:szCs w:val="19"/>
        </w:rPr>
        <w:t>3,5</w:t>
      </w:r>
      <w:r w:rsidRPr="00345CE2">
        <w:rPr>
          <w:rFonts w:cs="Arial"/>
          <w:spacing w:val="-2"/>
          <w:szCs w:val="19"/>
        </w:rPr>
        <w:t xml:space="preserve">% </w:t>
      </w:r>
      <w:r w:rsidR="00433DEC" w:rsidRPr="00345CE2">
        <w:rPr>
          <w:spacing w:val="-2"/>
          <w:szCs w:val="19"/>
        </w:rPr>
        <w:t>ogólnej liczby</w:t>
      </w:r>
      <w:r w:rsidRPr="00345CE2">
        <w:rPr>
          <w:spacing w:val="-2"/>
          <w:szCs w:val="19"/>
        </w:rPr>
        <w:t xml:space="preserve"> ludności</w:t>
      </w:r>
      <w:r w:rsidR="00727484">
        <w:rPr>
          <w:rFonts w:cs="Arial"/>
          <w:spacing w:val="-2"/>
          <w:szCs w:val="19"/>
        </w:rPr>
        <w:t xml:space="preserve"> w wieku 15–</w:t>
      </w:r>
      <w:r w:rsidRPr="00345CE2">
        <w:rPr>
          <w:rFonts w:cs="Arial"/>
          <w:spacing w:val="-2"/>
          <w:szCs w:val="19"/>
        </w:rPr>
        <w:t>89 lat</w:t>
      </w:r>
      <w:r w:rsidR="00433DEC" w:rsidRPr="00345CE2">
        <w:rPr>
          <w:rFonts w:cs="Arial"/>
          <w:spacing w:val="-2"/>
          <w:szCs w:val="19"/>
        </w:rPr>
        <w:t xml:space="preserve"> (41,7</w:t>
      </w:r>
      <w:r w:rsidR="004A2A21" w:rsidRPr="00345CE2">
        <w:rPr>
          <w:rFonts w:cs="Arial"/>
          <w:spacing w:val="-2"/>
          <w:szCs w:val="19"/>
        </w:rPr>
        <w:t>% w 3</w:t>
      </w:r>
      <w:r w:rsidRPr="00345CE2">
        <w:rPr>
          <w:rFonts w:cs="Arial"/>
          <w:spacing w:val="-2"/>
          <w:szCs w:val="19"/>
        </w:rPr>
        <w:t xml:space="preserve"> kwartale </w:t>
      </w:r>
      <w:r w:rsidR="008F1151">
        <w:rPr>
          <w:rFonts w:cs="Arial"/>
          <w:spacing w:val="-2"/>
          <w:szCs w:val="19"/>
        </w:rPr>
        <w:t>2021 r.).</w:t>
      </w:r>
      <w:r w:rsidRPr="00345CE2">
        <w:rPr>
          <w:rFonts w:cs="Arial"/>
          <w:szCs w:val="19"/>
        </w:rPr>
        <w:t xml:space="preserve"> </w:t>
      </w:r>
      <w:r w:rsidR="009C4E3B" w:rsidRPr="00345CE2">
        <w:rPr>
          <w:rFonts w:cs="Arial"/>
          <w:szCs w:val="19"/>
        </w:rPr>
        <w:t>W porównaniu z poprzednim kwartałem omawiana populacja zwię</w:t>
      </w:r>
      <w:r w:rsidR="002F434B" w:rsidRPr="00345CE2">
        <w:rPr>
          <w:rFonts w:cs="Arial"/>
          <w:szCs w:val="19"/>
        </w:rPr>
        <w:t>kszyła się o 49 tys. osób (o 4,5</w:t>
      </w:r>
      <w:r w:rsidR="009C4E3B" w:rsidRPr="00345CE2">
        <w:rPr>
          <w:rFonts w:cs="Arial"/>
          <w:szCs w:val="19"/>
        </w:rPr>
        <w:t>%).</w:t>
      </w:r>
      <w:r w:rsidR="003C2623" w:rsidRPr="00345CE2">
        <w:rPr>
          <w:rFonts w:cs="Arial"/>
          <w:szCs w:val="19"/>
        </w:rPr>
        <w:t xml:space="preserve"> </w:t>
      </w:r>
      <w:r w:rsidR="00862F55" w:rsidRPr="00345CE2">
        <w:rPr>
          <w:rFonts w:cs="Arial"/>
          <w:szCs w:val="19"/>
        </w:rPr>
        <w:t xml:space="preserve">W </w:t>
      </w:r>
      <w:r w:rsidR="003C2623" w:rsidRPr="00345CE2">
        <w:rPr>
          <w:rFonts w:eastAsia="Times New Roman" w:cs="Arial"/>
          <w:color w:val="000000"/>
          <w:spacing w:val="-3"/>
          <w:szCs w:val="19"/>
          <w:lang w:eastAsia="pl-PL"/>
        </w:rPr>
        <w:t xml:space="preserve">podziale według płci </w:t>
      </w:r>
      <w:r w:rsidR="00777459" w:rsidRPr="00345CE2">
        <w:rPr>
          <w:rFonts w:eastAsia="Times New Roman" w:cs="Arial"/>
          <w:color w:val="000000"/>
          <w:spacing w:val="-3"/>
          <w:szCs w:val="19"/>
          <w:lang w:eastAsia="pl-PL"/>
        </w:rPr>
        <w:t xml:space="preserve">przeważały kobiety (59,9%), </w:t>
      </w:r>
      <w:r w:rsidR="00777459" w:rsidRPr="00345CE2">
        <w:rPr>
          <w:rFonts w:eastAsia="Times New Roman" w:cs="Arial"/>
          <w:color w:val="000000"/>
          <w:szCs w:val="19"/>
          <w:lang w:eastAsia="pl-PL"/>
        </w:rPr>
        <w:t xml:space="preserve">a </w:t>
      </w:r>
      <w:r w:rsidR="003C2623" w:rsidRPr="00345CE2">
        <w:rPr>
          <w:rFonts w:eastAsia="Times New Roman" w:cs="Arial"/>
          <w:color w:val="000000"/>
          <w:szCs w:val="19"/>
          <w:lang w:eastAsia="pl-PL"/>
        </w:rPr>
        <w:t>według miejsca</w:t>
      </w:r>
      <w:r w:rsidR="00777459" w:rsidRPr="00345CE2">
        <w:rPr>
          <w:rFonts w:eastAsia="Times New Roman" w:cs="Arial"/>
          <w:color w:val="000000"/>
          <w:szCs w:val="19"/>
          <w:lang w:eastAsia="pl-PL"/>
        </w:rPr>
        <w:t xml:space="preserve"> zamieszkania </w:t>
      </w:r>
      <w:r w:rsidR="00777459" w:rsidRPr="00345CE2">
        <w:rPr>
          <w:rFonts w:eastAsia="Calibri" w:cs="Arial"/>
          <w:i/>
          <w:color w:val="000000"/>
          <w:szCs w:val="19"/>
        </w:rPr>
        <w:t>–</w:t>
      </w:r>
      <w:r w:rsidR="00777459" w:rsidRPr="00345CE2">
        <w:rPr>
          <w:rFonts w:eastAsia="Calibri" w:cs="Arial"/>
          <w:color w:val="000000"/>
          <w:szCs w:val="19"/>
        </w:rPr>
        <w:t xml:space="preserve"> </w:t>
      </w:r>
      <w:r w:rsidR="00777459" w:rsidRPr="00345CE2">
        <w:rPr>
          <w:rFonts w:eastAsia="Times New Roman" w:cs="Arial"/>
          <w:color w:val="000000"/>
          <w:szCs w:val="19"/>
          <w:lang w:eastAsia="pl-PL"/>
        </w:rPr>
        <w:t>mieszkańcy wsi (54,5%).</w:t>
      </w:r>
    </w:p>
    <w:p w14:paraId="16997D4D" w14:textId="11B3D97D" w:rsidR="00502F63" w:rsidRPr="00345CE2" w:rsidRDefault="00DB5DB6" w:rsidP="00345CE2">
      <w:pPr>
        <w:rPr>
          <w:rFonts w:cs="Arial"/>
          <w:szCs w:val="19"/>
        </w:rPr>
      </w:pPr>
      <w:r>
        <w:rPr>
          <w:rFonts w:cs="Arial"/>
          <w:szCs w:val="19"/>
        </w:rPr>
        <w:t xml:space="preserve">W grupie biernych zawodowo znajdowały się przede wszystkim </w:t>
      </w:r>
      <w:r w:rsidR="00502F63" w:rsidRPr="00345CE2">
        <w:rPr>
          <w:rFonts w:cs="Arial"/>
          <w:szCs w:val="19"/>
        </w:rPr>
        <w:t xml:space="preserve">osoby w </w:t>
      </w:r>
      <w:r>
        <w:rPr>
          <w:rFonts w:cs="Arial"/>
          <w:szCs w:val="19"/>
        </w:rPr>
        <w:t>wieku</w:t>
      </w:r>
      <w:r w:rsidR="00502F63" w:rsidRPr="00345CE2">
        <w:rPr>
          <w:rFonts w:cs="Arial"/>
          <w:szCs w:val="19"/>
        </w:rPr>
        <w:t xml:space="preserve"> 55 lat i więcej, których w analizowanym okresie było </w:t>
      </w:r>
      <w:r w:rsidR="005468A8" w:rsidRPr="00345CE2">
        <w:rPr>
          <w:rFonts w:cs="Arial"/>
          <w:szCs w:val="19"/>
        </w:rPr>
        <w:t>714</w:t>
      </w:r>
      <w:r w:rsidR="00502F63" w:rsidRPr="00345CE2">
        <w:rPr>
          <w:rFonts w:cs="Arial"/>
          <w:szCs w:val="19"/>
        </w:rPr>
        <w:t xml:space="preserve"> tys., tj. 6</w:t>
      </w:r>
      <w:r w:rsidR="005468A8" w:rsidRPr="00345CE2">
        <w:rPr>
          <w:rFonts w:cs="Arial"/>
          <w:szCs w:val="19"/>
        </w:rPr>
        <w:t>2,6</w:t>
      </w:r>
      <w:r w:rsidR="00376582">
        <w:rPr>
          <w:rFonts w:cs="Arial"/>
          <w:szCs w:val="19"/>
        </w:rPr>
        <w:t>%</w:t>
      </w:r>
      <w:r w:rsidR="00502F63" w:rsidRPr="00345CE2">
        <w:rPr>
          <w:rFonts w:cs="Arial"/>
          <w:szCs w:val="19"/>
        </w:rPr>
        <w:t xml:space="preserve">. Osoby w wieku produkcyjnym </w:t>
      </w:r>
      <w:r w:rsidR="00502F63" w:rsidRPr="00345CE2">
        <w:rPr>
          <w:rFonts w:cs="Arial"/>
          <w:spacing w:val="-2"/>
          <w:szCs w:val="19"/>
        </w:rPr>
        <w:t>stanowiły 3</w:t>
      </w:r>
      <w:r w:rsidR="005468A8" w:rsidRPr="00345CE2">
        <w:rPr>
          <w:rFonts w:cs="Arial"/>
          <w:spacing w:val="-2"/>
          <w:szCs w:val="19"/>
        </w:rPr>
        <w:t>7,9</w:t>
      </w:r>
      <w:r w:rsidR="00502F63" w:rsidRPr="00345CE2">
        <w:rPr>
          <w:rFonts w:cs="Arial"/>
          <w:spacing w:val="-2"/>
          <w:szCs w:val="19"/>
        </w:rPr>
        <w:t xml:space="preserve">% </w:t>
      </w:r>
      <w:r w:rsidR="00376582">
        <w:rPr>
          <w:rFonts w:cs="Arial"/>
          <w:spacing w:val="-2"/>
          <w:szCs w:val="19"/>
        </w:rPr>
        <w:t>ogółu badanej zbiorowości</w:t>
      </w:r>
      <w:r w:rsidR="005468A8" w:rsidRPr="00345CE2">
        <w:rPr>
          <w:rFonts w:cs="Arial"/>
          <w:spacing w:val="-2"/>
          <w:szCs w:val="19"/>
        </w:rPr>
        <w:t>.</w:t>
      </w:r>
      <w:r w:rsidR="005753E5" w:rsidRPr="00345CE2">
        <w:rPr>
          <w:rFonts w:cs="Arial"/>
          <w:spacing w:val="-2"/>
          <w:szCs w:val="19"/>
        </w:rPr>
        <w:t xml:space="preserve"> Ze względu na poziom wykształcenia najwięcej osób biernych zawodowo miało wykształcenie gimnazjalne i niższe (30,5%).</w:t>
      </w:r>
    </w:p>
    <w:p w14:paraId="49BE42A2" w14:textId="15C96CC7" w:rsidR="00AE473D" w:rsidRPr="00345CE2" w:rsidRDefault="00502F63" w:rsidP="00345CE2">
      <w:pPr>
        <w:rPr>
          <w:rFonts w:cs="Arial"/>
          <w:spacing w:val="-2"/>
          <w:szCs w:val="19"/>
        </w:rPr>
      </w:pPr>
      <w:r w:rsidRPr="00345CE2">
        <w:rPr>
          <w:rFonts w:cs="Arial"/>
          <w:szCs w:val="19"/>
        </w:rPr>
        <w:t xml:space="preserve">Osób nieposzukujących pracy w wieku 15–74 lata było </w:t>
      </w:r>
      <w:r w:rsidR="0093744C" w:rsidRPr="00345CE2">
        <w:rPr>
          <w:rFonts w:cs="Arial"/>
          <w:szCs w:val="19"/>
        </w:rPr>
        <w:t>911</w:t>
      </w:r>
      <w:r w:rsidRPr="00345CE2">
        <w:rPr>
          <w:rFonts w:cs="Arial"/>
          <w:szCs w:val="19"/>
        </w:rPr>
        <w:t xml:space="preserve"> tys., spośród których </w:t>
      </w:r>
      <w:r w:rsidR="0093744C" w:rsidRPr="00345CE2">
        <w:rPr>
          <w:rFonts w:cs="Arial"/>
          <w:szCs w:val="19"/>
        </w:rPr>
        <w:t>45,9</w:t>
      </w:r>
      <w:r w:rsidRPr="00345CE2">
        <w:rPr>
          <w:rFonts w:cs="Arial"/>
          <w:szCs w:val="19"/>
        </w:rPr>
        <w:t>% nie poszukiwało pracy w związku z emeryturą,</w:t>
      </w:r>
      <w:r w:rsidR="0093744C" w:rsidRPr="00345CE2">
        <w:rPr>
          <w:rFonts w:cs="Arial"/>
          <w:szCs w:val="19"/>
        </w:rPr>
        <w:t xml:space="preserve"> 23,7</w:t>
      </w:r>
      <w:r w:rsidRPr="00345CE2">
        <w:rPr>
          <w:rFonts w:cs="Arial"/>
          <w:szCs w:val="19"/>
        </w:rPr>
        <w:t xml:space="preserve">% ze względu na naukę i uzupełnianie kwalifikacji, </w:t>
      </w:r>
      <w:r w:rsidR="0093744C" w:rsidRPr="00345CE2">
        <w:rPr>
          <w:rFonts w:cs="Arial"/>
          <w:spacing w:val="-2"/>
          <w:szCs w:val="19"/>
        </w:rPr>
        <w:t>11,9</w:t>
      </w:r>
      <w:r w:rsidRPr="00345CE2">
        <w:rPr>
          <w:rFonts w:cs="Arial"/>
          <w:spacing w:val="-2"/>
          <w:szCs w:val="19"/>
        </w:rPr>
        <w:t>% z powodu obowiązków rodzinnych i związanych z prowadzeniem domu,</w:t>
      </w:r>
      <w:r w:rsidR="0093744C" w:rsidRPr="00345CE2">
        <w:rPr>
          <w:rFonts w:cs="Arial"/>
          <w:spacing w:val="-2"/>
          <w:szCs w:val="19"/>
        </w:rPr>
        <w:t xml:space="preserve"> 9,8</w:t>
      </w:r>
      <w:r w:rsidRPr="00345CE2">
        <w:rPr>
          <w:rFonts w:cs="Arial"/>
          <w:spacing w:val="-2"/>
          <w:szCs w:val="19"/>
        </w:rPr>
        <w:t xml:space="preserve">% z </w:t>
      </w:r>
      <w:r w:rsidR="0093744C" w:rsidRPr="00345CE2">
        <w:rPr>
          <w:rFonts w:cs="Arial"/>
          <w:spacing w:val="-2"/>
          <w:szCs w:val="19"/>
        </w:rPr>
        <w:t xml:space="preserve">uwagi na chorobę, niesprawność, a 0,5% z powodu </w:t>
      </w:r>
      <w:r w:rsidRPr="00345CE2">
        <w:rPr>
          <w:rFonts w:cs="Arial"/>
          <w:spacing w:val="-2"/>
          <w:szCs w:val="19"/>
        </w:rPr>
        <w:t>zniechęcenia bezskutecznością poszukiwań pracy</w:t>
      </w:r>
      <w:r w:rsidR="0093744C" w:rsidRPr="00345CE2">
        <w:rPr>
          <w:rFonts w:cs="Arial"/>
          <w:spacing w:val="-2"/>
          <w:szCs w:val="19"/>
        </w:rPr>
        <w:t>.</w:t>
      </w:r>
    </w:p>
    <w:p w14:paraId="4A723A0E" w14:textId="26D6DF05" w:rsidR="00CB425D" w:rsidRPr="008A16B3" w:rsidRDefault="00E5051A" w:rsidP="004B4206">
      <w:pPr>
        <w:pStyle w:val="Nagwek1"/>
        <w:ind w:left="879" w:hanging="879"/>
        <w:rPr>
          <w:rStyle w:val="TytuwykresuZnak"/>
          <w:color w:val="000000" w:themeColor="text1"/>
        </w:rPr>
      </w:pPr>
      <w:r w:rsidRPr="00345CE2">
        <w:rPr>
          <w:rFonts w:ascii="Fira Sans" w:hAnsi="Fira Sans"/>
          <w:b/>
          <w:noProof/>
          <w:color w:val="000000" w:themeColor="text1"/>
          <w:szCs w:val="19"/>
        </w:rPr>
        <w:drawing>
          <wp:anchor distT="0" distB="0" distL="114300" distR="114300" simplePos="0" relativeHeight="251853824" behindDoc="0" locked="0" layoutInCell="1" allowOverlap="1" wp14:anchorId="65B1F175" wp14:editId="43B72DE4">
            <wp:simplePos x="0" y="0"/>
            <wp:positionH relativeFrom="column">
              <wp:posOffset>457200</wp:posOffset>
            </wp:positionH>
            <wp:positionV relativeFrom="paragraph">
              <wp:posOffset>513715</wp:posOffset>
            </wp:positionV>
            <wp:extent cx="4493260" cy="2895600"/>
            <wp:effectExtent l="0" t="0" r="2540" b="0"/>
            <wp:wrapTopAndBottom/>
            <wp:docPr id="36" name="Obraz 36" descr="Wykres trzeci prezentujący strukturę biernych zawodowo nieposzukujących pracy w wieku 15–74 lata według płci i przyczyn bierności w 4 kwartale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25D" w:rsidRPr="00345CE2">
        <w:rPr>
          <w:rFonts w:ascii="Fira Sans" w:hAnsi="Fira Sans"/>
          <w:b/>
          <w:noProof/>
          <w:color w:val="000000" w:themeColor="text1"/>
          <w:szCs w:val="19"/>
        </w:rPr>
        <w:t>W</w:t>
      </w:r>
      <w:r w:rsidR="00CB425D" w:rsidRPr="008A16B3">
        <w:rPr>
          <w:rStyle w:val="TytuwykresuZnak"/>
          <w:color w:val="000000" w:themeColor="text1"/>
        </w:rPr>
        <w:t xml:space="preserve">ykres 3. Struktura biernych zawodowo </w:t>
      </w:r>
      <w:r w:rsidR="001A4F69" w:rsidRPr="008A16B3">
        <w:rPr>
          <w:rStyle w:val="TytuwykresuZnak"/>
          <w:color w:val="000000" w:themeColor="text1"/>
        </w:rPr>
        <w:t>nieposzukujących pracy w wieku 15–74 lata według płci i przyczyn bierności w 4 kwartale 2021 r.</w:t>
      </w:r>
      <w:r w:rsidR="008D3B72" w:rsidRPr="008A16B3">
        <w:rPr>
          <w:rStyle w:val="TytuwykresuZnak"/>
          <w:color w:val="000000" w:themeColor="text1"/>
        </w:rPr>
        <w:t xml:space="preserve"> </w:t>
      </w:r>
    </w:p>
    <w:p w14:paraId="14498F5F" w14:textId="6A219ED2" w:rsidR="00211107" w:rsidRPr="00211107" w:rsidRDefault="00211107" w:rsidP="00211107">
      <w:pPr>
        <w:rPr>
          <w:lang w:eastAsia="pl-PL"/>
        </w:rPr>
      </w:pPr>
    </w:p>
    <w:p w14:paraId="2EE14439" w14:textId="69B4A938" w:rsidR="009E381A" w:rsidRPr="00005589" w:rsidRDefault="0011026D" w:rsidP="009316BB">
      <w:pPr>
        <w:pStyle w:val="Tytutablicy"/>
        <w:spacing w:line="240" w:lineRule="exact"/>
      </w:pPr>
      <w:r w:rsidRPr="00005589">
        <w:lastRenderedPageBreak/>
        <w:t xml:space="preserve">Tablica 1. </w:t>
      </w:r>
      <w:r w:rsidR="005E472E" w:rsidRPr="00005589">
        <w:rPr>
          <w:shd w:val="clear" w:color="auto" w:fill="FFFFFF"/>
        </w:rPr>
        <w:t xml:space="preserve">Aktywność </w:t>
      </w:r>
      <w:r w:rsidR="006F2206" w:rsidRPr="00005589">
        <w:rPr>
          <w:shd w:val="clear" w:color="auto" w:fill="FFFFFF"/>
        </w:rPr>
        <w:t>ekonomiczna ludności w wieku 15–89 lat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  <w:tblCaption w:val="Tablica 1. Aktywność ekonomiczna ludności w wieku 15–89 lat"/>
      </w:tblPr>
      <w:tblGrid>
        <w:gridCol w:w="1833"/>
        <w:gridCol w:w="256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3E7354" w:rsidRPr="009D4D8E" w14:paraId="53A05117" w14:textId="1DF85DBC" w:rsidTr="00EF7F32">
        <w:trPr>
          <w:tblHeader/>
        </w:trPr>
        <w:tc>
          <w:tcPr>
            <w:tcW w:w="2089" w:type="dxa"/>
            <w:gridSpan w:val="2"/>
            <w:vMerge w:val="restart"/>
            <w:vAlign w:val="center"/>
          </w:tcPr>
          <w:p w14:paraId="1E837046" w14:textId="76C5F04E" w:rsidR="003E7354" w:rsidRPr="00005589" w:rsidRDefault="003E7354" w:rsidP="00005589">
            <w:pPr>
              <w:pStyle w:val="Tablicagwka"/>
            </w:pPr>
            <w:r w:rsidRPr="00005589">
              <w:t>WYSZCZEGÓLNIENIE</w:t>
            </w:r>
          </w:p>
          <w:p w14:paraId="655FBC97" w14:textId="2C48B333" w:rsidR="003E7354" w:rsidRPr="00005589" w:rsidRDefault="000C5E0E" w:rsidP="00005589">
            <w:pPr>
              <w:pStyle w:val="Tablicagwka"/>
            </w:pPr>
            <w:r w:rsidRPr="00005589">
              <w:t>a</w:t>
            </w:r>
            <w:r w:rsidR="004A2A21" w:rsidRPr="00005589">
              <w:t xml:space="preserve"> </w:t>
            </w:r>
            <w:bookmarkStart w:id="2" w:name="OLE_LINK1"/>
            <w:r w:rsidR="004A2A21" w:rsidRPr="00005589">
              <w:t xml:space="preserve">– </w:t>
            </w:r>
            <w:bookmarkEnd w:id="2"/>
            <w:r w:rsidR="004A2A21" w:rsidRPr="00005589">
              <w:t>2</w:t>
            </w:r>
            <w:r w:rsidR="003E7354" w:rsidRPr="00005589">
              <w:t xml:space="preserve"> kwartał 2021 r.</w:t>
            </w:r>
          </w:p>
          <w:p w14:paraId="0849CAD3" w14:textId="06554D73" w:rsidR="003E7354" w:rsidRPr="00005589" w:rsidRDefault="000C5E0E" w:rsidP="00005589">
            <w:pPr>
              <w:pStyle w:val="Tablicagwka"/>
            </w:pPr>
            <w:r w:rsidRPr="00005589">
              <w:t>b</w:t>
            </w:r>
            <w:r w:rsidR="004A2A21" w:rsidRPr="00005589">
              <w:t xml:space="preserve"> – 3</w:t>
            </w:r>
            <w:r w:rsidR="003E7354" w:rsidRPr="00005589">
              <w:t xml:space="preserve"> kwartał 2021 r.</w:t>
            </w:r>
          </w:p>
          <w:p w14:paraId="7C3E0689" w14:textId="4E0D24F2" w:rsidR="004D1A1D" w:rsidRPr="00005589" w:rsidRDefault="000C5E0E" w:rsidP="00005589">
            <w:pPr>
              <w:pStyle w:val="Tablicagwka"/>
              <w:rPr>
                <w:b/>
              </w:rPr>
            </w:pPr>
            <w:r w:rsidRPr="00005589">
              <w:rPr>
                <w:b/>
              </w:rPr>
              <w:t>c</w:t>
            </w:r>
            <w:r w:rsidR="004A2A21" w:rsidRPr="00005589">
              <w:rPr>
                <w:b/>
              </w:rPr>
              <w:t xml:space="preserve"> – 4</w:t>
            </w:r>
            <w:r w:rsidR="004D1A1D" w:rsidRPr="00005589">
              <w:rPr>
                <w:b/>
              </w:rPr>
              <w:t xml:space="preserve"> kwartał 2021 r.</w:t>
            </w:r>
          </w:p>
          <w:p w14:paraId="328E964A" w14:textId="7DAAC69A" w:rsidR="004D1A1D" w:rsidRPr="00005589" w:rsidRDefault="004D1A1D" w:rsidP="00005589">
            <w:pPr>
              <w:pStyle w:val="Tablicagwka"/>
            </w:pPr>
          </w:p>
        </w:tc>
        <w:tc>
          <w:tcPr>
            <w:tcW w:w="732" w:type="dxa"/>
            <w:vMerge w:val="restart"/>
            <w:vAlign w:val="center"/>
          </w:tcPr>
          <w:p w14:paraId="6B22B785" w14:textId="2B183C60" w:rsidR="003E7354" w:rsidRPr="00005589" w:rsidRDefault="003E7354" w:rsidP="00005589">
            <w:pPr>
              <w:pStyle w:val="Tablicagwka"/>
            </w:pPr>
            <w:r w:rsidRPr="00005589">
              <w:t>Ogółem</w:t>
            </w:r>
          </w:p>
        </w:tc>
        <w:tc>
          <w:tcPr>
            <w:tcW w:w="2193" w:type="dxa"/>
            <w:gridSpan w:val="3"/>
            <w:vAlign w:val="center"/>
          </w:tcPr>
          <w:p w14:paraId="1866A677" w14:textId="4D802D0B" w:rsidR="003E7354" w:rsidRPr="00005589" w:rsidRDefault="003E7354" w:rsidP="00005589">
            <w:pPr>
              <w:pStyle w:val="Tablicagwka"/>
            </w:pPr>
            <w:r w:rsidRPr="00005589">
              <w:t>Aktywni zawodowo</w:t>
            </w:r>
          </w:p>
        </w:tc>
        <w:tc>
          <w:tcPr>
            <w:tcW w:w="731" w:type="dxa"/>
            <w:vMerge w:val="restart"/>
            <w:vAlign w:val="center"/>
          </w:tcPr>
          <w:p w14:paraId="1139DB05" w14:textId="6778F148" w:rsidR="003E7354" w:rsidRPr="00005589" w:rsidRDefault="003E7354" w:rsidP="00005589">
            <w:pPr>
              <w:pStyle w:val="Tablicagwka"/>
            </w:pPr>
            <w:r w:rsidRPr="00005589">
              <w:t>Bierni zawodowo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14:paraId="5BE74DCB" w14:textId="66821389" w:rsidR="003E7354" w:rsidRPr="00005589" w:rsidRDefault="003E7354" w:rsidP="00005589">
            <w:pPr>
              <w:pStyle w:val="Tablicagwka"/>
            </w:pPr>
            <w:r w:rsidRPr="00005589">
              <w:t>Współczynnik aktywności zawodowej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14:paraId="75ECB993" w14:textId="6453FEE4" w:rsidR="003E7354" w:rsidRPr="00005589" w:rsidRDefault="003E7354" w:rsidP="00005589">
            <w:pPr>
              <w:pStyle w:val="Tablicagwka"/>
            </w:pPr>
            <w:r w:rsidRPr="00005589">
              <w:t>Wskaźnik zatrudnienia</w:t>
            </w:r>
          </w:p>
        </w:tc>
        <w:tc>
          <w:tcPr>
            <w:tcW w:w="731" w:type="dxa"/>
            <w:vMerge w:val="restart"/>
            <w:tcBorders>
              <w:left w:val="single" w:sz="4" w:space="0" w:color="auto"/>
            </w:tcBorders>
            <w:vAlign w:val="center"/>
          </w:tcPr>
          <w:p w14:paraId="5C30B19D" w14:textId="6FA47BE0" w:rsidR="003E7354" w:rsidRPr="00005589" w:rsidRDefault="003E7354" w:rsidP="00005589">
            <w:pPr>
              <w:pStyle w:val="Tablicagwka"/>
            </w:pPr>
            <w:r w:rsidRPr="00005589">
              <w:t>Stopa bezrobocia</w:t>
            </w:r>
          </w:p>
        </w:tc>
      </w:tr>
      <w:tr w:rsidR="003E7354" w:rsidRPr="009D4D8E" w14:paraId="564C2ADC" w14:textId="77777777" w:rsidTr="00EF7F32">
        <w:trPr>
          <w:tblHeader/>
        </w:trPr>
        <w:tc>
          <w:tcPr>
            <w:tcW w:w="2089" w:type="dxa"/>
            <w:gridSpan w:val="2"/>
            <w:vMerge/>
            <w:vAlign w:val="center"/>
          </w:tcPr>
          <w:p w14:paraId="60E783FB" w14:textId="77777777" w:rsidR="003E7354" w:rsidRPr="00005589" w:rsidRDefault="003E7354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2" w:type="dxa"/>
            <w:vMerge/>
          </w:tcPr>
          <w:p w14:paraId="204F55EF" w14:textId="23286CED" w:rsidR="003E7354" w:rsidRPr="00005589" w:rsidRDefault="003E7354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1" w:type="dxa"/>
            <w:vAlign w:val="center"/>
          </w:tcPr>
          <w:p w14:paraId="7F088AE7" w14:textId="22E122E3" w:rsidR="003E7354" w:rsidRPr="00005589" w:rsidRDefault="003E7354" w:rsidP="00005589">
            <w:pPr>
              <w:pStyle w:val="Tablicadanerodek"/>
              <w:spacing w:line="240" w:lineRule="exact"/>
              <w:jc w:val="center"/>
            </w:pPr>
            <w:r w:rsidRPr="00005589">
              <w:t>razem</w:t>
            </w:r>
          </w:p>
        </w:tc>
        <w:tc>
          <w:tcPr>
            <w:tcW w:w="731" w:type="dxa"/>
            <w:vAlign w:val="center"/>
          </w:tcPr>
          <w:p w14:paraId="2BFD9BB2" w14:textId="1F646397" w:rsidR="003E7354" w:rsidRPr="00005589" w:rsidRDefault="003E7354" w:rsidP="00005589">
            <w:pPr>
              <w:pStyle w:val="Tablicadanerodek"/>
              <w:spacing w:line="240" w:lineRule="exact"/>
              <w:jc w:val="center"/>
            </w:pPr>
            <w:r w:rsidRPr="00005589">
              <w:t>pracujący</w:t>
            </w:r>
          </w:p>
        </w:tc>
        <w:tc>
          <w:tcPr>
            <w:tcW w:w="731" w:type="dxa"/>
            <w:vAlign w:val="center"/>
          </w:tcPr>
          <w:p w14:paraId="49EE9FE8" w14:textId="0D23B168" w:rsidR="003E7354" w:rsidRPr="00005589" w:rsidRDefault="003E7354" w:rsidP="00005589">
            <w:pPr>
              <w:pStyle w:val="Tablicadanerodek"/>
              <w:spacing w:line="240" w:lineRule="exact"/>
              <w:jc w:val="center"/>
            </w:pPr>
            <w:r w:rsidRPr="00005589">
              <w:t>bezrobotni</w:t>
            </w:r>
          </w:p>
        </w:tc>
        <w:tc>
          <w:tcPr>
            <w:tcW w:w="731" w:type="dxa"/>
            <w:vMerge/>
            <w:vAlign w:val="center"/>
          </w:tcPr>
          <w:p w14:paraId="52B499A4" w14:textId="350CDFB3" w:rsidR="003E7354" w:rsidRPr="00005589" w:rsidRDefault="003E7354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1" w:type="dxa"/>
            <w:vMerge/>
            <w:vAlign w:val="center"/>
          </w:tcPr>
          <w:p w14:paraId="7577069C" w14:textId="5AFBCB20" w:rsidR="003E7354" w:rsidRPr="00005589" w:rsidRDefault="003E7354" w:rsidP="00005589">
            <w:pPr>
              <w:pStyle w:val="Tablicagwka"/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14:paraId="72458D4C" w14:textId="117F480D" w:rsidR="003E7354" w:rsidRPr="00005589" w:rsidRDefault="003E7354" w:rsidP="00005589">
            <w:pPr>
              <w:pStyle w:val="Tablicagwka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vAlign w:val="center"/>
          </w:tcPr>
          <w:p w14:paraId="714A9BE9" w14:textId="07603935" w:rsidR="003E7354" w:rsidRPr="00005589" w:rsidRDefault="003E7354" w:rsidP="00005589">
            <w:pPr>
              <w:pStyle w:val="Tablicagwka"/>
            </w:pPr>
          </w:p>
        </w:tc>
      </w:tr>
      <w:tr w:rsidR="00AE473D" w:rsidRPr="009D4D8E" w14:paraId="22322274" w14:textId="77777777" w:rsidTr="00EF7F32">
        <w:trPr>
          <w:tblHeader/>
        </w:trPr>
        <w:tc>
          <w:tcPr>
            <w:tcW w:w="2089" w:type="dxa"/>
            <w:gridSpan w:val="2"/>
            <w:vMerge/>
            <w:vAlign w:val="bottom"/>
          </w:tcPr>
          <w:p w14:paraId="3BCB6859" w14:textId="77777777" w:rsidR="00AE473D" w:rsidRPr="00005589" w:rsidRDefault="00AE473D" w:rsidP="00005589">
            <w:pPr>
              <w:pStyle w:val="Tablicadanerodek"/>
              <w:spacing w:line="240" w:lineRule="exact"/>
              <w:rPr>
                <w:rFonts w:cs="Arial"/>
              </w:rPr>
            </w:pPr>
          </w:p>
        </w:tc>
        <w:tc>
          <w:tcPr>
            <w:tcW w:w="3656" w:type="dxa"/>
            <w:gridSpan w:val="5"/>
            <w:vAlign w:val="center"/>
          </w:tcPr>
          <w:p w14:paraId="1D4A52FE" w14:textId="03EFFF85" w:rsidR="00AE473D" w:rsidRPr="00005589" w:rsidRDefault="00AE473D" w:rsidP="00005589">
            <w:pPr>
              <w:pStyle w:val="Tablicadanerodek"/>
              <w:spacing w:line="240" w:lineRule="exact"/>
              <w:jc w:val="center"/>
            </w:pPr>
            <w:r w:rsidRPr="00005589">
              <w:rPr>
                <w:rFonts w:cs="Arial"/>
              </w:rPr>
              <w:t>w tysiącach</w:t>
            </w:r>
          </w:p>
        </w:tc>
        <w:tc>
          <w:tcPr>
            <w:tcW w:w="2193" w:type="dxa"/>
            <w:gridSpan w:val="3"/>
            <w:vAlign w:val="center"/>
          </w:tcPr>
          <w:p w14:paraId="1DA370FC" w14:textId="67CCC7B5" w:rsidR="00AE473D" w:rsidRPr="00005589" w:rsidRDefault="00AE473D" w:rsidP="00005589">
            <w:pPr>
              <w:pStyle w:val="Tablicadanerodek"/>
              <w:spacing w:line="240" w:lineRule="exact"/>
              <w:jc w:val="center"/>
            </w:pPr>
            <w:r w:rsidRPr="00005589">
              <w:t>w %</w:t>
            </w:r>
          </w:p>
        </w:tc>
      </w:tr>
      <w:tr w:rsidR="00EF7F32" w:rsidRPr="009D4D8E" w14:paraId="0C224622" w14:textId="77777777" w:rsidTr="00EF7F32">
        <w:trPr>
          <w:tblHeader/>
        </w:trPr>
        <w:tc>
          <w:tcPr>
            <w:tcW w:w="1833" w:type="dxa"/>
            <w:vMerge w:val="restart"/>
          </w:tcPr>
          <w:p w14:paraId="39B27F8A" w14:textId="3AA4C866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OGÓŁEM</w:t>
            </w:r>
          </w:p>
        </w:tc>
        <w:tc>
          <w:tcPr>
            <w:tcW w:w="256" w:type="dxa"/>
            <w:vAlign w:val="bottom"/>
          </w:tcPr>
          <w:p w14:paraId="0FD39CA0" w14:textId="56317A7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442C6CDB" w14:textId="30E06E9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2621 </w:t>
            </w:r>
          </w:p>
        </w:tc>
        <w:tc>
          <w:tcPr>
            <w:tcW w:w="731" w:type="dxa"/>
            <w:vAlign w:val="bottom"/>
          </w:tcPr>
          <w:p w14:paraId="7758F961" w14:textId="2CFF158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1474 </w:t>
            </w:r>
          </w:p>
        </w:tc>
        <w:tc>
          <w:tcPr>
            <w:tcW w:w="731" w:type="dxa"/>
            <w:vAlign w:val="bottom"/>
          </w:tcPr>
          <w:p w14:paraId="2B63E6B1" w14:textId="50E8EBB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1432 </w:t>
            </w:r>
          </w:p>
        </w:tc>
        <w:tc>
          <w:tcPr>
            <w:tcW w:w="731" w:type="dxa"/>
            <w:vAlign w:val="bottom"/>
          </w:tcPr>
          <w:p w14:paraId="3295CFDF" w14:textId="12A80DB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42 </w:t>
            </w:r>
          </w:p>
        </w:tc>
        <w:tc>
          <w:tcPr>
            <w:tcW w:w="731" w:type="dxa"/>
            <w:vAlign w:val="bottom"/>
          </w:tcPr>
          <w:p w14:paraId="38546100" w14:textId="5422384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1147 </w:t>
            </w:r>
          </w:p>
        </w:tc>
        <w:tc>
          <w:tcPr>
            <w:tcW w:w="731" w:type="dxa"/>
            <w:vAlign w:val="bottom"/>
          </w:tcPr>
          <w:p w14:paraId="1819FF50" w14:textId="3FD715F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56,2 </w:t>
            </w:r>
          </w:p>
        </w:tc>
        <w:tc>
          <w:tcPr>
            <w:tcW w:w="731" w:type="dxa"/>
            <w:vAlign w:val="bottom"/>
          </w:tcPr>
          <w:p w14:paraId="38647063" w14:textId="3971F0A8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54,6 </w:t>
            </w:r>
          </w:p>
        </w:tc>
        <w:tc>
          <w:tcPr>
            <w:tcW w:w="731" w:type="dxa"/>
            <w:vAlign w:val="bottom"/>
          </w:tcPr>
          <w:p w14:paraId="00385505" w14:textId="632A2DA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2,8 </w:t>
            </w:r>
          </w:p>
        </w:tc>
      </w:tr>
      <w:tr w:rsidR="00EF7F32" w:rsidRPr="009D4D8E" w14:paraId="66501C53" w14:textId="77777777" w:rsidTr="00EF7F32">
        <w:trPr>
          <w:tblHeader/>
        </w:trPr>
        <w:tc>
          <w:tcPr>
            <w:tcW w:w="1833" w:type="dxa"/>
            <w:vMerge/>
          </w:tcPr>
          <w:p w14:paraId="18D1932F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3B084193" w14:textId="0079865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46C87387" w14:textId="2C08646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2620 </w:t>
            </w:r>
          </w:p>
        </w:tc>
        <w:tc>
          <w:tcPr>
            <w:tcW w:w="731" w:type="dxa"/>
            <w:vAlign w:val="bottom"/>
          </w:tcPr>
          <w:p w14:paraId="1304D4B1" w14:textId="5900FD0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1528 </w:t>
            </w:r>
          </w:p>
        </w:tc>
        <w:tc>
          <w:tcPr>
            <w:tcW w:w="731" w:type="dxa"/>
            <w:vAlign w:val="bottom"/>
          </w:tcPr>
          <w:p w14:paraId="3B604B30" w14:textId="15F7595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1485 </w:t>
            </w:r>
          </w:p>
        </w:tc>
        <w:tc>
          <w:tcPr>
            <w:tcW w:w="731" w:type="dxa"/>
            <w:vAlign w:val="bottom"/>
          </w:tcPr>
          <w:p w14:paraId="783155D0" w14:textId="4D2C5FF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43 </w:t>
            </w:r>
          </w:p>
        </w:tc>
        <w:tc>
          <w:tcPr>
            <w:tcW w:w="731" w:type="dxa"/>
            <w:vAlign w:val="bottom"/>
          </w:tcPr>
          <w:p w14:paraId="17B6038D" w14:textId="3A6A410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1092 </w:t>
            </w:r>
          </w:p>
        </w:tc>
        <w:tc>
          <w:tcPr>
            <w:tcW w:w="731" w:type="dxa"/>
            <w:vAlign w:val="bottom"/>
          </w:tcPr>
          <w:p w14:paraId="3CB2FCC8" w14:textId="194D692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58,3 </w:t>
            </w:r>
          </w:p>
        </w:tc>
        <w:tc>
          <w:tcPr>
            <w:tcW w:w="731" w:type="dxa"/>
            <w:vAlign w:val="bottom"/>
          </w:tcPr>
          <w:p w14:paraId="39986637" w14:textId="49C8058A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56,7 </w:t>
            </w:r>
          </w:p>
        </w:tc>
        <w:tc>
          <w:tcPr>
            <w:tcW w:w="731" w:type="dxa"/>
            <w:vAlign w:val="bottom"/>
          </w:tcPr>
          <w:p w14:paraId="2696127D" w14:textId="1989491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2,8 </w:t>
            </w:r>
          </w:p>
        </w:tc>
      </w:tr>
      <w:tr w:rsidR="00EF7F32" w:rsidRPr="009D4D8E" w14:paraId="0C302938" w14:textId="77777777" w:rsidTr="00EF7F32">
        <w:trPr>
          <w:tblHeader/>
        </w:trPr>
        <w:tc>
          <w:tcPr>
            <w:tcW w:w="1833" w:type="dxa"/>
            <w:vMerge/>
          </w:tcPr>
          <w:p w14:paraId="52210223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575BC943" w14:textId="063A53C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7744F34B" w14:textId="6BBEF4F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2621</w:t>
            </w:r>
          </w:p>
        </w:tc>
        <w:tc>
          <w:tcPr>
            <w:tcW w:w="731" w:type="dxa"/>
            <w:vAlign w:val="bottom"/>
          </w:tcPr>
          <w:p w14:paraId="2B3669ED" w14:textId="10C1103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1480</w:t>
            </w:r>
          </w:p>
        </w:tc>
        <w:tc>
          <w:tcPr>
            <w:tcW w:w="731" w:type="dxa"/>
            <w:vAlign w:val="bottom"/>
          </w:tcPr>
          <w:p w14:paraId="618A6F4E" w14:textId="0441C85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1436</w:t>
            </w:r>
          </w:p>
        </w:tc>
        <w:tc>
          <w:tcPr>
            <w:tcW w:w="731" w:type="dxa"/>
            <w:vAlign w:val="bottom"/>
          </w:tcPr>
          <w:p w14:paraId="16DCE4BF" w14:textId="3019D26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44</w:t>
            </w:r>
          </w:p>
        </w:tc>
        <w:tc>
          <w:tcPr>
            <w:tcW w:w="731" w:type="dxa"/>
            <w:vAlign w:val="bottom"/>
          </w:tcPr>
          <w:p w14:paraId="33402BF5" w14:textId="7231A41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1141</w:t>
            </w:r>
          </w:p>
        </w:tc>
        <w:tc>
          <w:tcPr>
            <w:tcW w:w="731" w:type="dxa"/>
            <w:vAlign w:val="bottom"/>
          </w:tcPr>
          <w:p w14:paraId="3FE3352A" w14:textId="67B4E0EB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56,5</w:t>
            </w:r>
          </w:p>
        </w:tc>
        <w:tc>
          <w:tcPr>
            <w:tcW w:w="731" w:type="dxa"/>
            <w:vAlign w:val="bottom"/>
          </w:tcPr>
          <w:p w14:paraId="0A7B59F6" w14:textId="2EEE0EF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54,8</w:t>
            </w:r>
          </w:p>
        </w:tc>
        <w:tc>
          <w:tcPr>
            <w:tcW w:w="731" w:type="dxa"/>
            <w:vAlign w:val="bottom"/>
          </w:tcPr>
          <w:p w14:paraId="3936F3B5" w14:textId="2E4D7020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3,0</w:t>
            </w:r>
          </w:p>
        </w:tc>
      </w:tr>
      <w:tr w:rsidR="00EF7F32" w:rsidRPr="009D4D8E" w14:paraId="0AC4EA9C" w14:textId="77777777" w:rsidTr="00EF7F32">
        <w:trPr>
          <w:tblHeader/>
        </w:trPr>
        <w:tc>
          <w:tcPr>
            <w:tcW w:w="1833" w:type="dxa"/>
            <w:vMerge w:val="restart"/>
          </w:tcPr>
          <w:p w14:paraId="54D4C3B0" w14:textId="1BFD2FF6" w:rsidR="00EF7F32" w:rsidRPr="00005589" w:rsidRDefault="00EF7F32" w:rsidP="00005589">
            <w:pPr>
              <w:pStyle w:val="Tablicaboczek"/>
              <w:spacing w:line="240" w:lineRule="exact"/>
              <w:ind w:left="113"/>
              <w:rPr>
                <w:b/>
              </w:rPr>
            </w:pPr>
            <w:r w:rsidRPr="00005589">
              <w:t>mężczyźni</w:t>
            </w:r>
          </w:p>
        </w:tc>
        <w:tc>
          <w:tcPr>
            <w:tcW w:w="256" w:type="dxa"/>
            <w:vAlign w:val="bottom"/>
          </w:tcPr>
          <w:p w14:paraId="01640B3C" w14:textId="5E79AE5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760FBD88" w14:textId="7CEE0F5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1260 </w:t>
            </w:r>
          </w:p>
        </w:tc>
        <w:tc>
          <w:tcPr>
            <w:tcW w:w="731" w:type="dxa"/>
            <w:vAlign w:val="bottom"/>
          </w:tcPr>
          <w:p w14:paraId="54E70836" w14:textId="53D0B868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821 </w:t>
            </w:r>
          </w:p>
        </w:tc>
        <w:tc>
          <w:tcPr>
            <w:tcW w:w="731" w:type="dxa"/>
            <w:vAlign w:val="bottom"/>
          </w:tcPr>
          <w:p w14:paraId="3E32E419" w14:textId="093F423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795 </w:t>
            </w:r>
          </w:p>
        </w:tc>
        <w:tc>
          <w:tcPr>
            <w:tcW w:w="731" w:type="dxa"/>
            <w:vAlign w:val="bottom"/>
          </w:tcPr>
          <w:p w14:paraId="41655CD0" w14:textId="5ADC79B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26 </w:t>
            </w:r>
          </w:p>
        </w:tc>
        <w:tc>
          <w:tcPr>
            <w:tcW w:w="731" w:type="dxa"/>
            <w:vAlign w:val="bottom"/>
          </w:tcPr>
          <w:p w14:paraId="68A66736" w14:textId="5737639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439 </w:t>
            </w:r>
          </w:p>
        </w:tc>
        <w:tc>
          <w:tcPr>
            <w:tcW w:w="731" w:type="dxa"/>
            <w:vAlign w:val="bottom"/>
          </w:tcPr>
          <w:p w14:paraId="52D25FAD" w14:textId="02F44B1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65,2 </w:t>
            </w:r>
          </w:p>
        </w:tc>
        <w:tc>
          <w:tcPr>
            <w:tcW w:w="731" w:type="dxa"/>
            <w:vAlign w:val="bottom"/>
          </w:tcPr>
          <w:p w14:paraId="6BAD609D" w14:textId="70F22DF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63,1 </w:t>
            </w:r>
          </w:p>
        </w:tc>
        <w:tc>
          <w:tcPr>
            <w:tcW w:w="731" w:type="dxa"/>
            <w:vAlign w:val="bottom"/>
          </w:tcPr>
          <w:p w14:paraId="75604F08" w14:textId="15D935F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3,2 </w:t>
            </w:r>
          </w:p>
        </w:tc>
      </w:tr>
      <w:tr w:rsidR="00EF7F32" w:rsidRPr="009D4D8E" w14:paraId="52280775" w14:textId="77777777" w:rsidTr="00EF7F32">
        <w:trPr>
          <w:tblHeader/>
        </w:trPr>
        <w:tc>
          <w:tcPr>
            <w:tcW w:w="1833" w:type="dxa"/>
            <w:vMerge/>
          </w:tcPr>
          <w:p w14:paraId="2BD7ABE1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0BE9A6FD" w14:textId="499D3F4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1DB7FFFE" w14:textId="50C7D42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1260 </w:t>
            </w:r>
          </w:p>
        </w:tc>
        <w:tc>
          <w:tcPr>
            <w:tcW w:w="731" w:type="dxa"/>
            <w:vAlign w:val="bottom"/>
          </w:tcPr>
          <w:p w14:paraId="36E48313" w14:textId="1D22BC4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827 </w:t>
            </w:r>
          </w:p>
        </w:tc>
        <w:tc>
          <w:tcPr>
            <w:tcW w:w="731" w:type="dxa"/>
            <w:vAlign w:val="bottom"/>
          </w:tcPr>
          <w:p w14:paraId="77853489" w14:textId="589EB18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808 </w:t>
            </w:r>
          </w:p>
        </w:tc>
        <w:tc>
          <w:tcPr>
            <w:tcW w:w="731" w:type="dxa"/>
            <w:vAlign w:val="bottom"/>
          </w:tcPr>
          <w:p w14:paraId="4C3D544B" w14:textId="5B0DAD4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20 </w:t>
            </w:r>
          </w:p>
        </w:tc>
        <w:tc>
          <w:tcPr>
            <w:tcW w:w="731" w:type="dxa"/>
            <w:vAlign w:val="bottom"/>
          </w:tcPr>
          <w:p w14:paraId="67D7AA12" w14:textId="36BCAAA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432 </w:t>
            </w:r>
          </w:p>
        </w:tc>
        <w:tc>
          <w:tcPr>
            <w:tcW w:w="731" w:type="dxa"/>
            <w:vAlign w:val="bottom"/>
          </w:tcPr>
          <w:p w14:paraId="57A452CC" w14:textId="7EEC5F5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65,6 </w:t>
            </w:r>
          </w:p>
        </w:tc>
        <w:tc>
          <w:tcPr>
            <w:tcW w:w="731" w:type="dxa"/>
            <w:vAlign w:val="bottom"/>
          </w:tcPr>
          <w:p w14:paraId="56094947" w14:textId="4D11E0F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64,1 </w:t>
            </w:r>
          </w:p>
        </w:tc>
        <w:tc>
          <w:tcPr>
            <w:tcW w:w="731" w:type="dxa"/>
            <w:vAlign w:val="bottom"/>
          </w:tcPr>
          <w:p w14:paraId="3D4D1B95" w14:textId="41F17B9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2,4 </w:t>
            </w:r>
          </w:p>
        </w:tc>
      </w:tr>
      <w:tr w:rsidR="00EF7F32" w:rsidRPr="004D1A1D" w14:paraId="3C0A9E8F" w14:textId="77777777" w:rsidTr="00EF7F32">
        <w:trPr>
          <w:tblHeader/>
        </w:trPr>
        <w:tc>
          <w:tcPr>
            <w:tcW w:w="1833" w:type="dxa"/>
            <w:vMerge/>
          </w:tcPr>
          <w:p w14:paraId="1EE29613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75A42533" w14:textId="3CC8C64C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35340E9D" w14:textId="2E89FCF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1260</w:t>
            </w:r>
          </w:p>
        </w:tc>
        <w:tc>
          <w:tcPr>
            <w:tcW w:w="731" w:type="dxa"/>
            <w:vAlign w:val="bottom"/>
          </w:tcPr>
          <w:p w14:paraId="292164E5" w14:textId="11410F4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803</w:t>
            </w:r>
          </w:p>
        </w:tc>
        <w:tc>
          <w:tcPr>
            <w:tcW w:w="731" w:type="dxa"/>
            <w:vAlign w:val="bottom"/>
          </w:tcPr>
          <w:p w14:paraId="01286017" w14:textId="07F437B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782</w:t>
            </w:r>
          </w:p>
        </w:tc>
        <w:tc>
          <w:tcPr>
            <w:tcW w:w="731" w:type="dxa"/>
            <w:vAlign w:val="bottom"/>
          </w:tcPr>
          <w:p w14:paraId="04FAFCFE" w14:textId="3F0B2DCB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21</w:t>
            </w:r>
          </w:p>
        </w:tc>
        <w:tc>
          <w:tcPr>
            <w:tcW w:w="731" w:type="dxa"/>
            <w:vAlign w:val="bottom"/>
          </w:tcPr>
          <w:p w14:paraId="2BC85D50" w14:textId="2AE8A04F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457</w:t>
            </w:r>
          </w:p>
        </w:tc>
        <w:tc>
          <w:tcPr>
            <w:tcW w:w="731" w:type="dxa"/>
            <w:vAlign w:val="bottom"/>
          </w:tcPr>
          <w:p w14:paraId="40B09E83" w14:textId="395ACF3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63,7</w:t>
            </w:r>
          </w:p>
        </w:tc>
        <w:tc>
          <w:tcPr>
            <w:tcW w:w="731" w:type="dxa"/>
            <w:vAlign w:val="bottom"/>
          </w:tcPr>
          <w:p w14:paraId="52BDD6FA" w14:textId="6BCB522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62,1</w:t>
            </w:r>
          </w:p>
        </w:tc>
        <w:tc>
          <w:tcPr>
            <w:tcW w:w="731" w:type="dxa"/>
            <w:vAlign w:val="bottom"/>
          </w:tcPr>
          <w:p w14:paraId="57ED0CA3" w14:textId="634DB19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2,6</w:t>
            </w:r>
          </w:p>
        </w:tc>
      </w:tr>
      <w:tr w:rsidR="00EF7F32" w:rsidRPr="009D4D8E" w14:paraId="5BA84773" w14:textId="77777777" w:rsidTr="00EF7F32">
        <w:trPr>
          <w:tblHeader/>
        </w:trPr>
        <w:tc>
          <w:tcPr>
            <w:tcW w:w="1833" w:type="dxa"/>
            <w:vMerge w:val="restart"/>
          </w:tcPr>
          <w:p w14:paraId="3E436692" w14:textId="3E8A5381" w:rsidR="00EF7F32" w:rsidRPr="00005589" w:rsidRDefault="00EF7F32" w:rsidP="00005589">
            <w:pPr>
              <w:pStyle w:val="Tablicaboczek"/>
              <w:spacing w:line="240" w:lineRule="exact"/>
              <w:ind w:left="113"/>
              <w:rPr>
                <w:b/>
              </w:rPr>
            </w:pPr>
            <w:r w:rsidRPr="00005589">
              <w:t>kobiety</w:t>
            </w:r>
          </w:p>
        </w:tc>
        <w:tc>
          <w:tcPr>
            <w:tcW w:w="256" w:type="dxa"/>
            <w:vAlign w:val="bottom"/>
          </w:tcPr>
          <w:p w14:paraId="3AC2C73B" w14:textId="5A8CAB9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5D61F441" w14:textId="608BCE4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1361 </w:t>
            </w:r>
          </w:p>
        </w:tc>
        <w:tc>
          <w:tcPr>
            <w:tcW w:w="731" w:type="dxa"/>
            <w:vAlign w:val="bottom"/>
          </w:tcPr>
          <w:p w14:paraId="11E448F1" w14:textId="6E747C6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653 </w:t>
            </w:r>
          </w:p>
        </w:tc>
        <w:tc>
          <w:tcPr>
            <w:tcW w:w="731" w:type="dxa"/>
            <w:vAlign w:val="bottom"/>
          </w:tcPr>
          <w:p w14:paraId="7DCF0B88" w14:textId="05D6B2F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637 </w:t>
            </w:r>
          </w:p>
        </w:tc>
        <w:tc>
          <w:tcPr>
            <w:tcW w:w="731" w:type="dxa"/>
            <w:vAlign w:val="bottom"/>
          </w:tcPr>
          <w:p w14:paraId="0AFA5346" w14:textId="189BDB3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16 </w:t>
            </w:r>
          </w:p>
        </w:tc>
        <w:tc>
          <w:tcPr>
            <w:tcW w:w="731" w:type="dxa"/>
            <w:vAlign w:val="bottom"/>
          </w:tcPr>
          <w:p w14:paraId="40596970" w14:textId="2E36672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708 </w:t>
            </w:r>
          </w:p>
        </w:tc>
        <w:tc>
          <w:tcPr>
            <w:tcW w:w="731" w:type="dxa"/>
            <w:vAlign w:val="bottom"/>
          </w:tcPr>
          <w:p w14:paraId="412ED2B1" w14:textId="78206BFA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48,0 </w:t>
            </w:r>
          </w:p>
        </w:tc>
        <w:tc>
          <w:tcPr>
            <w:tcW w:w="731" w:type="dxa"/>
            <w:vAlign w:val="bottom"/>
          </w:tcPr>
          <w:p w14:paraId="3C55A472" w14:textId="0EDB5F18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46,8 </w:t>
            </w:r>
          </w:p>
        </w:tc>
        <w:tc>
          <w:tcPr>
            <w:tcW w:w="731" w:type="dxa"/>
            <w:vAlign w:val="bottom"/>
          </w:tcPr>
          <w:p w14:paraId="3C928294" w14:textId="10DBC635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2,5 </w:t>
            </w:r>
          </w:p>
        </w:tc>
      </w:tr>
      <w:tr w:rsidR="00EF7F32" w:rsidRPr="009D4D8E" w14:paraId="218C735C" w14:textId="77777777" w:rsidTr="00EF7F32">
        <w:trPr>
          <w:tblHeader/>
        </w:trPr>
        <w:tc>
          <w:tcPr>
            <w:tcW w:w="1833" w:type="dxa"/>
            <w:vMerge/>
          </w:tcPr>
          <w:p w14:paraId="7FC6E68F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0C8800E0" w14:textId="36FF7BC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58964DD7" w14:textId="39AE824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1360 </w:t>
            </w:r>
          </w:p>
        </w:tc>
        <w:tc>
          <w:tcPr>
            <w:tcW w:w="731" w:type="dxa"/>
            <w:vAlign w:val="bottom"/>
          </w:tcPr>
          <w:p w14:paraId="1935215A" w14:textId="76C7BF3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701 </w:t>
            </w:r>
          </w:p>
        </w:tc>
        <w:tc>
          <w:tcPr>
            <w:tcW w:w="731" w:type="dxa"/>
            <w:vAlign w:val="bottom"/>
          </w:tcPr>
          <w:p w14:paraId="264D30EB" w14:textId="6800A03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677 </w:t>
            </w:r>
          </w:p>
        </w:tc>
        <w:tc>
          <w:tcPr>
            <w:tcW w:w="731" w:type="dxa"/>
            <w:vAlign w:val="bottom"/>
          </w:tcPr>
          <w:p w14:paraId="7A5A7C30" w14:textId="7B102198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23 </w:t>
            </w:r>
          </w:p>
        </w:tc>
        <w:tc>
          <w:tcPr>
            <w:tcW w:w="731" w:type="dxa"/>
            <w:vAlign w:val="bottom"/>
          </w:tcPr>
          <w:p w14:paraId="7C5B2EF3" w14:textId="34E5B17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660 </w:t>
            </w:r>
          </w:p>
        </w:tc>
        <w:tc>
          <w:tcPr>
            <w:tcW w:w="731" w:type="dxa"/>
            <w:vAlign w:val="bottom"/>
          </w:tcPr>
          <w:p w14:paraId="512527AC" w14:textId="6AD5F5C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51,5 </w:t>
            </w:r>
          </w:p>
        </w:tc>
        <w:tc>
          <w:tcPr>
            <w:tcW w:w="731" w:type="dxa"/>
            <w:vAlign w:val="bottom"/>
          </w:tcPr>
          <w:p w14:paraId="196FD405" w14:textId="2D429B1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49,8 </w:t>
            </w:r>
          </w:p>
        </w:tc>
        <w:tc>
          <w:tcPr>
            <w:tcW w:w="731" w:type="dxa"/>
            <w:vAlign w:val="bottom"/>
          </w:tcPr>
          <w:p w14:paraId="722571D2" w14:textId="6F44025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3,3 </w:t>
            </w:r>
          </w:p>
        </w:tc>
      </w:tr>
      <w:tr w:rsidR="00EF7F32" w:rsidRPr="004D1A1D" w14:paraId="7F6E3DD6" w14:textId="77777777" w:rsidTr="00EF7F32">
        <w:trPr>
          <w:tblHeader/>
        </w:trPr>
        <w:tc>
          <w:tcPr>
            <w:tcW w:w="1833" w:type="dxa"/>
            <w:vMerge/>
          </w:tcPr>
          <w:p w14:paraId="67152010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307BF8FB" w14:textId="5C95C62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1F0B86A2" w14:textId="4C2A563C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1361</w:t>
            </w:r>
          </w:p>
        </w:tc>
        <w:tc>
          <w:tcPr>
            <w:tcW w:w="731" w:type="dxa"/>
            <w:vAlign w:val="bottom"/>
          </w:tcPr>
          <w:p w14:paraId="1838B957" w14:textId="0F3B0EE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677</w:t>
            </w:r>
          </w:p>
        </w:tc>
        <w:tc>
          <w:tcPr>
            <w:tcW w:w="731" w:type="dxa"/>
            <w:vAlign w:val="bottom"/>
          </w:tcPr>
          <w:p w14:paraId="532AF2D4" w14:textId="67B72B8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653</w:t>
            </w:r>
          </w:p>
        </w:tc>
        <w:tc>
          <w:tcPr>
            <w:tcW w:w="731" w:type="dxa"/>
            <w:vAlign w:val="bottom"/>
          </w:tcPr>
          <w:p w14:paraId="31B2A002" w14:textId="790DA6B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24</w:t>
            </w:r>
          </w:p>
        </w:tc>
        <w:tc>
          <w:tcPr>
            <w:tcW w:w="731" w:type="dxa"/>
            <w:vAlign w:val="bottom"/>
          </w:tcPr>
          <w:p w14:paraId="2CB14345" w14:textId="1BC0CD8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684</w:t>
            </w:r>
          </w:p>
        </w:tc>
        <w:tc>
          <w:tcPr>
            <w:tcW w:w="731" w:type="dxa"/>
            <w:vAlign w:val="bottom"/>
          </w:tcPr>
          <w:p w14:paraId="276E800A" w14:textId="4E99D6B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49,7</w:t>
            </w:r>
          </w:p>
        </w:tc>
        <w:tc>
          <w:tcPr>
            <w:tcW w:w="731" w:type="dxa"/>
            <w:vAlign w:val="bottom"/>
          </w:tcPr>
          <w:p w14:paraId="5532CE88" w14:textId="37A1B92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48,0</w:t>
            </w:r>
          </w:p>
        </w:tc>
        <w:tc>
          <w:tcPr>
            <w:tcW w:w="731" w:type="dxa"/>
            <w:vAlign w:val="bottom"/>
          </w:tcPr>
          <w:p w14:paraId="192A1B83" w14:textId="73533D0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3,5</w:t>
            </w:r>
          </w:p>
        </w:tc>
      </w:tr>
      <w:tr w:rsidR="00EF7F32" w:rsidRPr="009D4D8E" w14:paraId="12AEC9DE" w14:textId="77777777" w:rsidTr="00EF7F32">
        <w:trPr>
          <w:tblHeader/>
        </w:trPr>
        <w:tc>
          <w:tcPr>
            <w:tcW w:w="1833" w:type="dxa"/>
            <w:vMerge w:val="restart"/>
          </w:tcPr>
          <w:p w14:paraId="7180A8EE" w14:textId="4612B034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Miasta</w:t>
            </w:r>
          </w:p>
        </w:tc>
        <w:tc>
          <w:tcPr>
            <w:tcW w:w="256" w:type="dxa"/>
            <w:vAlign w:val="bottom"/>
          </w:tcPr>
          <w:p w14:paraId="6FDD95AA" w14:textId="0DC8826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22C3877B" w14:textId="5A8EF5E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1254 </w:t>
            </w:r>
          </w:p>
        </w:tc>
        <w:tc>
          <w:tcPr>
            <w:tcW w:w="731" w:type="dxa"/>
            <w:vAlign w:val="bottom"/>
          </w:tcPr>
          <w:p w14:paraId="423142BD" w14:textId="397D48A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750 </w:t>
            </w:r>
          </w:p>
        </w:tc>
        <w:tc>
          <w:tcPr>
            <w:tcW w:w="731" w:type="dxa"/>
            <w:vAlign w:val="bottom"/>
          </w:tcPr>
          <w:p w14:paraId="76DA2A51" w14:textId="165A354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734 </w:t>
            </w:r>
          </w:p>
        </w:tc>
        <w:tc>
          <w:tcPr>
            <w:tcW w:w="731" w:type="dxa"/>
            <w:vAlign w:val="bottom"/>
          </w:tcPr>
          <w:p w14:paraId="2A966794" w14:textId="1DBA6DC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16 </w:t>
            </w:r>
          </w:p>
        </w:tc>
        <w:tc>
          <w:tcPr>
            <w:tcW w:w="731" w:type="dxa"/>
            <w:vAlign w:val="bottom"/>
          </w:tcPr>
          <w:p w14:paraId="67105FDF" w14:textId="14128A1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505 </w:t>
            </w:r>
          </w:p>
        </w:tc>
        <w:tc>
          <w:tcPr>
            <w:tcW w:w="731" w:type="dxa"/>
            <w:vAlign w:val="bottom"/>
          </w:tcPr>
          <w:p w14:paraId="7A3AD64F" w14:textId="2647840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59,8 </w:t>
            </w:r>
          </w:p>
        </w:tc>
        <w:tc>
          <w:tcPr>
            <w:tcW w:w="731" w:type="dxa"/>
            <w:vAlign w:val="bottom"/>
          </w:tcPr>
          <w:p w14:paraId="3E3C8EE8" w14:textId="20A179F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58,5 </w:t>
            </w:r>
          </w:p>
        </w:tc>
        <w:tc>
          <w:tcPr>
            <w:tcW w:w="731" w:type="dxa"/>
            <w:vAlign w:val="bottom"/>
          </w:tcPr>
          <w:p w14:paraId="34433E03" w14:textId="6DD15FC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2,1 </w:t>
            </w:r>
          </w:p>
        </w:tc>
      </w:tr>
      <w:tr w:rsidR="00EF7F32" w:rsidRPr="004D1A1D" w14:paraId="00FABB8F" w14:textId="77777777" w:rsidTr="00EF7F32">
        <w:trPr>
          <w:tblHeader/>
        </w:trPr>
        <w:tc>
          <w:tcPr>
            <w:tcW w:w="1833" w:type="dxa"/>
            <w:vMerge/>
          </w:tcPr>
          <w:p w14:paraId="6A69C261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7652E53E" w14:textId="189FAC8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65316BD7" w14:textId="2BA75F7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1252 </w:t>
            </w:r>
          </w:p>
        </w:tc>
        <w:tc>
          <w:tcPr>
            <w:tcW w:w="731" w:type="dxa"/>
            <w:vAlign w:val="bottom"/>
          </w:tcPr>
          <w:p w14:paraId="3402FBBC" w14:textId="4F06D68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750 </w:t>
            </w:r>
          </w:p>
        </w:tc>
        <w:tc>
          <w:tcPr>
            <w:tcW w:w="731" w:type="dxa"/>
            <w:vAlign w:val="bottom"/>
          </w:tcPr>
          <w:p w14:paraId="718032F6" w14:textId="5461325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733 </w:t>
            </w:r>
          </w:p>
        </w:tc>
        <w:tc>
          <w:tcPr>
            <w:tcW w:w="731" w:type="dxa"/>
            <w:vAlign w:val="bottom"/>
          </w:tcPr>
          <w:p w14:paraId="5E2FF523" w14:textId="2FD5150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17 </w:t>
            </w:r>
          </w:p>
        </w:tc>
        <w:tc>
          <w:tcPr>
            <w:tcW w:w="731" w:type="dxa"/>
            <w:vAlign w:val="bottom"/>
          </w:tcPr>
          <w:p w14:paraId="70DC1D99" w14:textId="1C93F30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502 </w:t>
            </w:r>
          </w:p>
        </w:tc>
        <w:tc>
          <w:tcPr>
            <w:tcW w:w="731" w:type="dxa"/>
            <w:vAlign w:val="bottom"/>
          </w:tcPr>
          <w:p w14:paraId="47686746" w14:textId="72DF0C5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59,9 </w:t>
            </w:r>
          </w:p>
        </w:tc>
        <w:tc>
          <w:tcPr>
            <w:tcW w:w="731" w:type="dxa"/>
            <w:vAlign w:val="bottom"/>
          </w:tcPr>
          <w:p w14:paraId="0B4EC977" w14:textId="71E9334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58,5 </w:t>
            </w:r>
          </w:p>
        </w:tc>
        <w:tc>
          <w:tcPr>
            <w:tcW w:w="731" w:type="dxa"/>
            <w:vAlign w:val="bottom"/>
          </w:tcPr>
          <w:p w14:paraId="68939652" w14:textId="1A621F1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2,3 </w:t>
            </w:r>
          </w:p>
        </w:tc>
      </w:tr>
      <w:tr w:rsidR="00EF7F32" w:rsidRPr="004D1A1D" w14:paraId="149EF277" w14:textId="77777777" w:rsidTr="00EF7F32">
        <w:trPr>
          <w:tblHeader/>
        </w:trPr>
        <w:tc>
          <w:tcPr>
            <w:tcW w:w="1833" w:type="dxa"/>
            <w:vMerge/>
          </w:tcPr>
          <w:p w14:paraId="0E5D84CB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34BC17A5" w14:textId="51865FA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2EE3DBC0" w14:textId="29AF301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1252</w:t>
            </w:r>
          </w:p>
        </w:tc>
        <w:tc>
          <w:tcPr>
            <w:tcW w:w="731" w:type="dxa"/>
            <w:vAlign w:val="bottom"/>
          </w:tcPr>
          <w:p w14:paraId="7672212D" w14:textId="0DC4208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733</w:t>
            </w:r>
          </w:p>
        </w:tc>
        <w:tc>
          <w:tcPr>
            <w:tcW w:w="731" w:type="dxa"/>
            <w:vAlign w:val="bottom"/>
          </w:tcPr>
          <w:p w14:paraId="136F9FAE" w14:textId="3820994F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716</w:t>
            </w:r>
          </w:p>
        </w:tc>
        <w:tc>
          <w:tcPr>
            <w:tcW w:w="731" w:type="dxa"/>
            <w:vAlign w:val="bottom"/>
          </w:tcPr>
          <w:p w14:paraId="3C4D9214" w14:textId="55A6435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17</w:t>
            </w:r>
          </w:p>
        </w:tc>
        <w:tc>
          <w:tcPr>
            <w:tcW w:w="731" w:type="dxa"/>
            <w:vAlign w:val="bottom"/>
          </w:tcPr>
          <w:p w14:paraId="06E9E821" w14:textId="6673348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519</w:t>
            </w:r>
          </w:p>
        </w:tc>
        <w:tc>
          <w:tcPr>
            <w:tcW w:w="731" w:type="dxa"/>
            <w:vAlign w:val="bottom"/>
          </w:tcPr>
          <w:p w14:paraId="567AEBD1" w14:textId="5C6DD49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58,5</w:t>
            </w:r>
          </w:p>
        </w:tc>
        <w:tc>
          <w:tcPr>
            <w:tcW w:w="731" w:type="dxa"/>
            <w:vAlign w:val="bottom"/>
          </w:tcPr>
          <w:p w14:paraId="44B582BF" w14:textId="7C8166F0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57,2</w:t>
            </w:r>
          </w:p>
        </w:tc>
        <w:tc>
          <w:tcPr>
            <w:tcW w:w="731" w:type="dxa"/>
            <w:vAlign w:val="bottom"/>
          </w:tcPr>
          <w:p w14:paraId="0265C0B8" w14:textId="4EFAC15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2,3</w:t>
            </w:r>
          </w:p>
        </w:tc>
      </w:tr>
      <w:tr w:rsidR="00EF7F32" w:rsidRPr="009D4D8E" w14:paraId="2C90B2E1" w14:textId="77777777" w:rsidTr="00EF7F32">
        <w:trPr>
          <w:tblHeader/>
        </w:trPr>
        <w:tc>
          <w:tcPr>
            <w:tcW w:w="1833" w:type="dxa"/>
            <w:vMerge w:val="restart"/>
          </w:tcPr>
          <w:p w14:paraId="7D616416" w14:textId="17FA0211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Wieś</w:t>
            </w:r>
          </w:p>
        </w:tc>
        <w:tc>
          <w:tcPr>
            <w:tcW w:w="256" w:type="dxa"/>
            <w:vAlign w:val="bottom"/>
          </w:tcPr>
          <w:p w14:paraId="1C49A60B" w14:textId="3F562F1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5073A5D3" w14:textId="302F026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1367 </w:t>
            </w:r>
          </w:p>
        </w:tc>
        <w:tc>
          <w:tcPr>
            <w:tcW w:w="731" w:type="dxa"/>
            <w:vAlign w:val="bottom"/>
          </w:tcPr>
          <w:p w14:paraId="7FAD6178" w14:textId="167D149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724 </w:t>
            </w:r>
          </w:p>
        </w:tc>
        <w:tc>
          <w:tcPr>
            <w:tcW w:w="731" w:type="dxa"/>
            <w:vAlign w:val="bottom"/>
          </w:tcPr>
          <w:p w14:paraId="39814649" w14:textId="578BF4D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698 </w:t>
            </w:r>
          </w:p>
        </w:tc>
        <w:tc>
          <w:tcPr>
            <w:tcW w:w="731" w:type="dxa"/>
            <w:vAlign w:val="bottom"/>
          </w:tcPr>
          <w:p w14:paraId="2F722494" w14:textId="2F3DC6D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26 </w:t>
            </w:r>
          </w:p>
        </w:tc>
        <w:tc>
          <w:tcPr>
            <w:tcW w:w="731" w:type="dxa"/>
            <w:vAlign w:val="bottom"/>
          </w:tcPr>
          <w:p w14:paraId="48F2153C" w14:textId="7001BF94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643 </w:t>
            </w:r>
          </w:p>
        </w:tc>
        <w:tc>
          <w:tcPr>
            <w:tcW w:w="731" w:type="dxa"/>
            <w:vAlign w:val="bottom"/>
          </w:tcPr>
          <w:p w14:paraId="0A2585FA" w14:textId="0E1F87A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53,0 </w:t>
            </w:r>
          </w:p>
        </w:tc>
        <w:tc>
          <w:tcPr>
            <w:tcW w:w="731" w:type="dxa"/>
            <w:vAlign w:val="bottom"/>
          </w:tcPr>
          <w:p w14:paraId="5C917FDE" w14:textId="6AA4DBE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51,1 </w:t>
            </w:r>
          </w:p>
        </w:tc>
        <w:tc>
          <w:tcPr>
            <w:tcW w:w="731" w:type="dxa"/>
            <w:vAlign w:val="bottom"/>
          </w:tcPr>
          <w:p w14:paraId="54E33C64" w14:textId="51940D05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3,6 </w:t>
            </w:r>
          </w:p>
        </w:tc>
      </w:tr>
      <w:tr w:rsidR="00EF7F32" w:rsidRPr="004D1A1D" w14:paraId="08E9748A" w14:textId="77777777" w:rsidTr="00EF7F32">
        <w:trPr>
          <w:tblHeader/>
        </w:trPr>
        <w:tc>
          <w:tcPr>
            <w:tcW w:w="1833" w:type="dxa"/>
            <w:vMerge/>
          </w:tcPr>
          <w:p w14:paraId="21A96312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7A4A6567" w14:textId="6F6B48C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132125A5" w14:textId="03D16F9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1368 </w:t>
            </w:r>
          </w:p>
        </w:tc>
        <w:tc>
          <w:tcPr>
            <w:tcW w:w="731" w:type="dxa"/>
            <w:vAlign w:val="bottom"/>
          </w:tcPr>
          <w:p w14:paraId="79ADDCEA" w14:textId="14B3B99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778 </w:t>
            </w:r>
          </w:p>
        </w:tc>
        <w:tc>
          <w:tcPr>
            <w:tcW w:w="731" w:type="dxa"/>
            <w:vAlign w:val="bottom"/>
          </w:tcPr>
          <w:p w14:paraId="1E010322" w14:textId="4DE2E038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753 </w:t>
            </w:r>
          </w:p>
        </w:tc>
        <w:tc>
          <w:tcPr>
            <w:tcW w:w="731" w:type="dxa"/>
            <w:vAlign w:val="bottom"/>
          </w:tcPr>
          <w:p w14:paraId="27E1E839" w14:textId="13C0977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25 </w:t>
            </w:r>
          </w:p>
        </w:tc>
        <w:tc>
          <w:tcPr>
            <w:tcW w:w="731" w:type="dxa"/>
            <w:vAlign w:val="bottom"/>
          </w:tcPr>
          <w:p w14:paraId="2096A761" w14:textId="5E7E8E6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589 </w:t>
            </w:r>
          </w:p>
        </w:tc>
        <w:tc>
          <w:tcPr>
            <w:tcW w:w="731" w:type="dxa"/>
            <w:vAlign w:val="bottom"/>
          </w:tcPr>
          <w:p w14:paraId="4E9FF174" w14:textId="3829389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56,9 </w:t>
            </w:r>
          </w:p>
        </w:tc>
        <w:tc>
          <w:tcPr>
            <w:tcW w:w="731" w:type="dxa"/>
            <w:vAlign w:val="bottom"/>
          </w:tcPr>
          <w:p w14:paraId="68FED856" w14:textId="206DD845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55,0 </w:t>
            </w:r>
          </w:p>
        </w:tc>
        <w:tc>
          <w:tcPr>
            <w:tcW w:w="731" w:type="dxa"/>
            <w:vAlign w:val="bottom"/>
          </w:tcPr>
          <w:p w14:paraId="13BE5C59" w14:textId="310EA4D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3,2 </w:t>
            </w:r>
          </w:p>
        </w:tc>
      </w:tr>
      <w:tr w:rsidR="00EF7F32" w:rsidRPr="004D1A1D" w14:paraId="227D650F" w14:textId="77777777" w:rsidTr="00EF7F32">
        <w:trPr>
          <w:tblHeader/>
        </w:trPr>
        <w:tc>
          <w:tcPr>
            <w:tcW w:w="1833" w:type="dxa"/>
            <w:vMerge/>
          </w:tcPr>
          <w:p w14:paraId="47C87C14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714CDB5C" w14:textId="225ED5D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2C885F4B" w14:textId="24D5784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1369</w:t>
            </w:r>
          </w:p>
        </w:tc>
        <w:tc>
          <w:tcPr>
            <w:tcW w:w="731" w:type="dxa"/>
            <w:vAlign w:val="bottom"/>
          </w:tcPr>
          <w:p w14:paraId="06BC984A" w14:textId="2C735A9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747</w:t>
            </w:r>
          </w:p>
        </w:tc>
        <w:tc>
          <w:tcPr>
            <w:tcW w:w="731" w:type="dxa"/>
            <w:vAlign w:val="bottom"/>
          </w:tcPr>
          <w:p w14:paraId="0C2B12C5" w14:textId="6067FC5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720</w:t>
            </w:r>
          </w:p>
        </w:tc>
        <w:tc>
          <w:tcPr>
            <w:tcW w:w="731" w:type="dxa"/>
            <w:vAlign w:val="bottom"/>
          </w:tcPr>
          <w:p w14:paraId="6B7BD8C5" w14:textId="1047B3F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27</w:t>
            </w:r>
          </w:p>
        </w:tc>
        <w:tc>
          <w:tcPr>
            <w:tcW w:w="731" w:type="dxa"/>
            <w:vAlign w:val="bottom"/>
          </w:tcPr>
          <w:p w14:paraId="0937E92B" w14:textId="29D03DA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622</w:t>
            </w:r>
          </w:p>
        </w:tc>
        <w:tc>
          <w:tcPr>
            <w:tcW w:w="731" w:type="dxa"/>
            <w:vAlign w:val="bottom"/>
          </w:tcPr>
          <w:p w14:paraId="40F8C3CE" w14:textId="34DA4CF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54,6</w:t>
            </w:r>
          </w:p>
        </w:tc>
        <w:tc>
          <w:tcPr>
            <w:tcW w:w="731" w:type="dxa"/>
            <w:vAlign w:val="bottom"/>
          </w:tcPr>
          <w:p w14:paraId="227C7D9F" w14:textId="35C69D8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52,6</w:t>
            </w:r>
          </w:p>
        </w:tc>
        <w:tc>
          <w:tcPr>
            <w:tcW w:w="731" w:type="dxa"/>
            <w:vAlign w:val="bottom"/>
          </w:tcPr>
          <w:p w14:paraId="1CEBF0B1" w14:textId="158CB3AF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3,6</w:t>
            </w:r>
          </w:p>
        </w:tc>
      </w:tr>
      <w:tr w:rsidR="001927DB" w:rsidRPr="009D4D8E" w14:paraId="5B550FC8" w14:textId="77777777" w:rsidTr="00531AF6">
        <w:trPr>
          <w:tblHeader/>
        </w:trPr>
        <w:tc>
          <w:tcPr>
            <w:tcW w:w="7938" w:type="dxa"/>
            <w:gridSpan w:val="10"/>
          </w:tcPr>
          <w:p w14:paraId="27D96DC6" w14:textId="57349EE4" w:rsidR="001927DB" w:rsidRPr="00005589" w:rsidRDefault="001927DB" w:rsidP="001927DB">
            <w:pPr>
              <w:pStyle w:val="Tablicadanerodek"/>
              <w:spacing w:line="240" w:lineRule="exact"/>
              <w:jc w:val="left"/>
            </w:pPr>
            <w:r w:rsidRPr="00005589">
              <w:rPr>
                <w:b/>
              </w:rPr>
              <w:t>Według wieku:</w:t>
            </w:r>
          </w:p>
        </w:tc>
      </w:tr>
      <w:tr w:rsidR="00EF7F32" w:rsidRPr="009D4D8E" w14:paraId="157CA521" w14:textId="77777777" w:rsidTr="00EF7F32">
        <w:trPr>
          <w:tblHeader/>
        </w:trPr>
        <w:tc>
          <w:tcPr>
            <w:tcW w:w="1833" w:type="dxa"/>
            <w:vMerge w:val="restart"/>
          </w:tcPr>
          <w:p w14:paraId="63EFAA42" w14:textId="252605CD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15–24 lata</w:t>
            </w:r>
          </w:p>
        </w:tc>
        <w:tc>
          <w:tcPr>
            <w:tcW w:w="256" w:type="dxa"/>
            <w:vAlign w:val="bottom"/>
          </w:tcPr>
          <w:p w14:paraId="7C639B50" w14:textId="5AC1FA4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144A3723" w14:textId="7916260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312 </w:t>
            </w:r>
          </w:p>
        </w:tc>
        <w:tc>
          <w:tcPr>
            <w:tcW w:w="731" w:type="dxa"/>
            <w:vAlign w:val="bottom"/>
          </w:tcPr>
          <w:p w14:paraId="7E3202EB" w14:textId="61BF046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73 </w:t>
            </w:r>
          </w:p>
        </w:tc>
        <w:tc>
          <w:tcPr>
            <w:tcW w:w="731" w:type="dxa"/>
            <w:vAlign w:val="bottom"/>
          </w:tcPr>
          <w:p w14:paraId="5FA6DCF7" w14:textId="781A013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66 </w:t>
            </w:r>
          </w:p>
        </w:tc>
        <w:tc>
          <w:tcPr>
            <w:tcW w:w="731" w:type="dxa"/>
            <w:vAlign w:val="bottom"/>
          </w:tcPr>
          <w:p w14:paraId="1F77E9A4" w14:textId="18AEAF72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564B005C" w14:textId="008D6F1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239 </w:t>
            </w:r>
          </w:p>
        </w:tc>
        <w:tc>
          <w:tcPr>
            <w:tcW w:w="731" w:type="dxa"/>
            <w:vAlign w:val="bottom"/>
          </w:tcPr>
          <w:p w14:paraId="1659A3B7" w14:textId="4CEAEA64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23,4 </w:t>
            </w:r>
          </w:p>
        </w:tc>
        <w:tc>
          <w:tcPr>
            <w:tcW w:w="731" w:type="dxa"/>
            <w:vAlign w:val="bottom"/>
          </w:tcPr>
          <w:p w14:paraId="07EA523D" w14:textId="6B2EEAE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21,2 </w:t>
            </w:r>
          </w:p>
        </w:tc>
        <w:tc>
          <w:tcPr>
            <w:tcW w:w="731" w:type="dxa"/>
            <w:vAlign w:val="bottom"/>
          </w:tcPr>
          <w:p w14:paraId="4361AED3" w14:textId="01F6666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11,0 </w:t>
            </w:r>
          </w:p>
        </w:tc>
      </w:tr>
      <w:tr w:rsidR="00EF7F32" w:rsidRPr="004D1A1D" w14:paraId="59FD8AFB" w14:textId="77777777" w:rsidTr="00EF7F32">
        <w:trPr>
          <w:tblHeader/>
        </w:trPr>
        <w:tc>
          <w:tcPr>
            <w:tcW w:w="1833" w:type="dxa"/>
            <w:vMerge/>
          </w:tcPr>
          <w:p w14:paraId="64E931A1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6121D975" w14:textId="047E5E2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6AA053E3" w14:textId="5708884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311 </w:t>
            </w:r>
          </w:p>
        </w:tc>
        <w:tc>
          <w:tcPr>
            <w:tcW w:w="731" w:type="dxa"/>
            <w:vAlign w:val="bottom"/>
          </w:tcPr>
          <w:p w14:paraId="23BF2B5F" w14:textId="7D60D8F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92 </w:t>
            </w:r>
          </w:p>
        </w:tc>
        <w:tc>
          <w:tcPr>
            <w:tcW w:w="731" w:type="dxa"/>
            <w:vAlign w:val="bottom"/>
          </w:tcPr>
          <w:p w14:paraId="77EF914F" w14:textId="07707F6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82 </w:t>
            </w:r>
          </w:p>
        </w:tc>
        <w:tc>
          <w:tcPr>
            <w:tcW w:w="731" w:type="dxa"/>
            <w:vAlign w:val="bottom"/>
          </w:tcPr>
          <w:p w14:paraId="3CA66D93" w14:textId="01D38BA0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. </w:t>
            </w:r>
          </w:p>
        </w:tc>
        <w:tc>
          <w:tcPr>
            <w:tcW w:w="731" w:type="dxa"/>
            <w:vAlign w:val="bottom"/>
          </w:tcPr>
          <w:p w14:paraId="57C66D34" w14:textId="2BA0355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219 </w:t>
            </w:r>
          </w:p>
        </w:tc>
        <w:tc>
          <w:tcPr>
            <w:tcW w:w="731" w:type="dxa"/>
            <w:vAlign w:val="bottom"/>
          </w:tcPr>
          <w:p w14:paraId="725844B2" w14:textId="3C2C327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29,6 </w:t>
            </w:r>
          </w:p>
        </w:tc>
        <w:tc>
          <w:tcPr>
            <w:tcW w:w="731" w:type="dxa"/>
            <w:vAlign w:val="bottom"/>
          </w:tcPr>
          <w:p w14:paraId="3F505494" w14:textId="0699C00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26,4 </w:t>
            </w:r>
          </w:p>
        </w:tc>
        <w:tc>
          <w:tcPr>
            <w:tcW w:w="731" w:type="dxa"/>
            <w:vAlign w:val="bottom"/>
          </w:tcPr>
          <w:p w14:paraId="07C98B9C" w14:textId="53678AA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9,8 </w:t>
            </w:r>
          </w:p>
        </w:tc>
      </w:tr>
      <w:tr w:rsidR="00EF7F32" w:rsidRPr="004D1A1D" w14:paraId="22C65ED4" w14:textId="77777777" w:rsidTr="00EF7F32">
        <w:trPr>
          <w:tblHeader/>
        </w:trPr>
        <w:tc>
          <w:tcPr>
            <w:tcW w:w="1833" w:type="dxa"/>
            <w:vMerge/>
          </w:tcPr>
          <w:p w14:paraId="68EBD60E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3A7FBA4B" w14:textId="1632F02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511A959A" w14:textId="2B1AE86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310</w:t>
            </w:r>
          </w:p>
        </w:tc>
        <w:tc>
          <w:tcPr>
            <w:tcW w:w="731" w:type="dxa"/>
            <w:vAlign w:val="bottom"/>
          </w:tcPr>
          <w:p w14:paraId="03EA244B" w14:textId="6897593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91</w:t>
            </w:r>
          </w:p>
        </w:tc>
        <w:tc>
          <w:tcPr>
            <w:tcW w:w="731" w:type="dxa"/>
            <w:vAlign w:val="bottom"/>
          </w:tcPr>
          <w:p w14:paraId="487F0193" w14:textId="11467D6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80</w:t>
            </w:r>
          </w:p>
        </w:tc>
        <w:tc>
          <w:tcPr>
            <w:tcW w:w="731" w:type="dxa"/>
            <w:vAlign w:val="bottom"/>
          </w:tcPr>
          <w:p w14:paraId="4B6C444F" w14:textId="5844C96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11</w:t>
            </w:r>
          </w:p>
        </w:tc>
        <w:tc>
          <w:tcPr>
            <w:tcW w:w="731" w:type="dxa"/>
            <w:vAlign w:val="bottom"/>
          </w:tcPr>
          <w:p w14:paraId="138577B9" w14:textId="61EE719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219</w:t>
            </w:r>
          </w:p>
        </w:tc>
        <w:tc>
          <w:tcPr>
            <w:tcW w:w="731" w:type="dxa"/>
            <w:vAlign w:val="bottom"/>
          </w:tcPr>
          <w:p w14:paraId="024EB2B4" w14:textId="1388A884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29,4</w:t>
            </w:r>
          </w:p>
        </w:tc>
        <w:tc>
          <w:tcPr>
            <w:tcW w:w="731" w:type="dxa"/>
            <w:vAlign w:val="bottom"/>
          </w:tcPr>
          <w:p w14:paraId="202A433D" w14:textId="7CB590B0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25,8</w:t>
            </w:r>
          </w:p>
        </w:tc>
        <w:tc>
          <w:tcPr>
            <w:tcW w:w="731" w:type="dxa"/>
            <w:vAlign w:val="bottom"/>
          </w:tcPr>
          <w:p w14:paraId="10623636" w14:textId="0A3DD72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12,1</w:t>
            </w:r>
          </w:p>
        </w:tc>
      </w:tr>
      <w:tr w:rsidR="00EF7F32" w:rsidRPr="009D4D8E" w14:paraId="4776110D" w14:textId="77777777" w:rsidTr="00EF7F32">
        <w:trPr>
          <w:tblHeader/>
        </w:trPr>
        <w:tc>
          <w:tcPr>
            <w:tcW w:w="1833" w:type="dxa"/>
            <w:vMerge w:val="restart"/>
          </w:tcPr>
          <w:p w14:paraId="7E33B0E1" w14:textId="6F31BBEF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25–34</w:t>
            </w:r>
          </w:p>
        </w:tc>
        <w:tc>
          <w:tcPr>
            <w:tcW w:w="256" w:type="dxa"/>
            <w:vAlign w:val="bottom"/>
          </w:tcPr>
          <w:p w14:paraId="2015961C" w14:textId="64596BF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772C7913" w14:textId="01C467C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421 </w:t>
            </w:r>
          </w:p>
        </w:tc>
        <w:tc>
          <w:tcPr>
            <w:tcW w:w="731" w:type="dxa"/>
            <w:vAlign w:val="bottom"/>
          </w:tcPr>
          <w:p w14:paraId="002DC3FE" w14:textId="66CE2B3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361 </w:t>
            </w:r>
          </w:p>
        </w:tc>
        <w:tc>
          <w:tcPr>
            <w:tcW w:w="731" w:type="dxa"/>
            <w:vAlign w:val="bottom"/>
          </w:tcPr>
          <w:p w14:paraId="76C4A4F0" w14:textId="0E5CA25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350 </w:t>
            </w:r>
          </w:p>
        </w:tc>
        <w:tc>
          <w:tcPr>
            <w:tcW w:w="731" w:type="dxa"/>
            <w:vAlign w:val="bottom"/>
          </w:tcPr>
          <w:p w14:paraId="70F877D5" w14:textId="12CDC24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11 </w:t>
            </w:r>
          </w:p>
        </w:tc>
        <w:tc>
          <w:tcPr>
            <w:tcW w:w="731" w:type="dxa"/>
            <w:vAlign w:val="bottom"/>
          </w:tcPr>
          <w:p w14:paraId="071A1D25" w14:textId="7AA2ADE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60 </w:t>
            </w:r>
          </w:p>
        </w:tc>
        <w:tc>
          <w:tcPr>
            <w:tcW w:w="731" w:type="dxa"/>
            <w:vAlign w:val="bottom"/>
          </w:tcPr>
          <w:p w14:paraId="0FDCC42D" w14:textId="4DF652C8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85,7 </w:t>
            </w:r>
          </w:p>
        </w:tc>
        <w:tc>
          <w:tcPr>
            <w:tcW w:w="731" w:type="dxa"/>
            <w:vAlign w:val="bottom"/>
          </w:tcPr>
          <w:p w14:paraId="235E9A83" w14:textId="7DD290C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83,1 </w:t>
            </w:r>
          </w:p>
        </w:tc>
        <w:tc>
          <w:tcPr>
            <w:tcW w:w="731" w:type="dxa"/>
            <w:vAlign w:val="bottom"/>
          </w:tcPr>
          <w:p w14:paraId="7F5A54D9" w14:textId="120A19F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3,0 </w:t>
            </w:r>
          </w:p>
        </w:tc>
      </w:tr>
      <w:tr w:rsidR="00EF7F32" w:rsidRPr="004D1A1D" w14:paraId="5384C7DE" w14:textId="77777777" w:rsidTr="00EF7F32">
        <w:trPr>
          <w:tblHeader/>
        </w:trPr>
        <w:tc>
          <w:tcPr>
            <w:tcW w:w="1833" w:type="dxa"/>
            <w:vMerge/>
          </w:tcPr>
          <w:p w14:paraId="5F6C2C90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53F676BD" w14:textId="0827C8D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3136161D" w14:textId="43BF623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433 </w:t>
            </w:r>
          </w:p>
        </w:tc>
        <w:tc>
          <w:tcPr>
            <w:tcW w:w="731" w:type="dxa"/>
            <w:vAlign w:val="bottom"/>
          </w:tcPr>
          <w:p w14:paraId="02FB2E21" w14:textId="2026C19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390 </w:t>
            </w:r>
          </w:p>
        </w:tc>
        <w:tc>
          <w:tcPr>
            <w:tcW w:w="731" w:type="dxa"/>
            <w:vAlign w:val="bottom"/>
          </w:tcPr>
          <w:p w14:paraId="7925686C" w14:textId="09DDF59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369 </w:t>
            </w:r>
          </w:p>
        </w:tc>
        <w:tc>
          <w:tcPr>
            <w:tcW w:w="731" w:type="dxa"/>
            <w:vAlign w:val="bottom"/>
          </w:tcPr>
          <w:p w14:paraId="2B23FF88" w14:textId="2323174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21 </w:t>
            </w:r>
          </w:p>
        </w:tc>
        <w:tc>
          <w:tcPr>
            <w:tcW w:w="731" w:type="dxa"/>
            <w:vAlign w:val="bottom"/>
          </w:tcPr>
          <w:p w14:paraId="1F0EDE66" w14:textId="14415AA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44 </w:t>
            </w:r>
          </w:p>
        </w:tc>
        <w:tc>
          <w:tcPr>
            <w:tcW w:w="731" w:type="dxa"/>
            <w:vAlign w:val="bottom"/>
          </w:tcPr>
          <w:p w14:paraId="1876A84D" w14:textId="2A3ED025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90,1 </w:t>
            </w:r>
          </w:p>
        </w:tc>
        <w:tc>
          <w:tcPr>
            <w:tcW w:w="731" w:type="dxa"/>
            <w:vAlign w:val="bottom"/>
          </w:tcPr>
          <w:p w14:paraId="1B23631F" w14:textId="46C3E65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85,2 </w:t>
            </w:r>
          </w:p>
        </w:tc>
        <w:tc>
          <w:tcPr>
            <w:tcW w:w="731" w:type="dxa"/>
            <w:vAlign w:val="bottom"/>
          </w:tcPr>
          <w:p w14:paraId="379E6B3D" w14:textId="6469969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5,4 </w:t>
            </w:r>
          </w:p>
        </w:tc>
      </w:tr>
      <w:tr w:rsidR="00EF7F32" w:rsidRPr="004D1A1D" w14:paraId="6EBB8878" w14:textId="77777777" w:rsidTr="00EF7F32">
        <w:trPr>
          <w:tblHeader/>
        </w:trPr>
        <w:tc>
          <w:tcPr>
            <w:tcW w:w="1833" w:type="dxa"/>
            <w:vMerge/>
          </w:tcPr>
          <w:p w14:paraId="59AE30F6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0A9933A6" w14:textId="3F04ECB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325F1875" w14:textId="1B154ACB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408</w:t>
            </w:r>
          </w:p>
        </w:tc>
        <w:tc>
          <w:tcPr>
            <w:tcW w:w="731" w:type="dxa"/>
            <w:vAlign w:val="bottom"/>
          </w:tcPr>
          <w:p w14:paraId="053A2057" w14:textId="1AE31DB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354</w:t>
            </w:r>
          </w:p>
        </w:tc>
        <w:tc>
          <w:tcPr>
            <w:tcW w:w="731" w:type="dxa"/>
            <w:vAlign w:val="bottom"/>
          </w:tcPr>
          <w:p w14:paraId="21F7694C" w14:textId="15F7083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339</w:t>
            </w:r>
          </w:p>
        </w:tc>
        <w:tc>
          <w:tcPr>
            <w:tcW w:w="731" w:type="dxa"/>
            <w:vAlign w:val="bottom"/>
          </w:tcPr>
          <w:p w14:paraId="2B8F4B39" w14:textId="4103C614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15</w:t>
            </w:r>
          </w:p>
        </w:tc>
        <w:tc>
          <w:tcPr>
            <w:tcW w:w="731" w:type="dxa"/>
            <w:vAlign w:val="bottom"/>
          </w:tcPr>
          <w:p w14:paraId="33458F8B" w14:textId="48D2D6C4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54</w:t>
            </w:r>
          </w:p>
        </w:tc>
        <w:tc>
          <w:tcPr>
            <w:tcW w:w="731" w:type="dxa"/>
            <w:vAlign w:val="bottom"/>
          </w:tcPr>
          <w:p w14:paraId="0EA08611" w14:textId="5B85ED73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86,8</w:t>
            </w:r>
          </w:p>
        </w:tc>
        <w:tc>
          <w:tcPr>
            <w:tcW w:w="731" w:type="dxa"/>
            <w:vAlign w:val="bottom"/>
          </w:tcPr>
          <w:p w14:paraId="3F43E0FD" w14:textId="3BF3433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83,1</w:t>
            </w:r>
          </w:p>
        </w:tc>
        <w:tc>
          <w:tcPr>
            <w:tcW w:w="731" w:type="dxa"/>
            <w:vAlign w:val="bottom"/>
          </w:tcPr>
          <w:p w14:paraId="2A1B2733" w14:textId="7205E25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4,2</w:t>
            </w:r>
          </w:p>
        </w:tc>
      </w:tr>
      <w:tr w:rsidR="00EF7F32" w:rsidRPr="009D4D8E" w14:paraId="583092C1" w14:textId="77777777" w:rsidTr="00EF7F32">
        <w:trPr>
          <w:tblHeader/>
        </w:trPr>
        <w:tc>
          <w:tcPr>
            <w:tcW w:w="1833" w:type="dxa"/>
            <w:vMerge w:val="restart"/>
          </w:tcPr>
          <w:p w14:paraId="21550632" w14:textId="511F1A8F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35–44</w:t>
            </w:r>
          </w:p>
        </w:tc>
        <w:tc>
          <w:tcPr>
            <w:tcW w:w="256" w:type="dxa"/>
            <w:vAlign w:val="bottom"/>
          </w:tcPr>
          <w:p w14:paraId="55DB6D5A" w14:textId="4B8A574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5DFEF095" w14:textId="072883A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528 </w:t>
            </w:r>
          </w:p>
        </w:tc>
        <w:tc>
          <w:tcPr>
            <w:tcW w:w="731" w:type="dxa"/>
            <w:vAlign w:val="bottom"/>
          </w:tcPr>
          <w:p w14:paraId="18606AA2" w14:textId="384FA06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458 </w:t>
            </w:r>
          </w:p>
        </w:tc>
        <w:tc>
          <w:tcPr>
            <w:tcW w:w="731" w:type="dxa"/>
            <w:vAlign w:val="bottom"/>
          </w:tcPr>
          <w:p w14:paraId="45E78EE9" w14:textId="61CA014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450 </w:t>
            </w:r>
          </w:p>
        </w:tc>
        <w:tc>
          <w:tcPr>
            <w:tcW w:w="731" w:type="dxa"/>
            <w:vAlign w:val="bottom"/>
          </w:tcPr>
          <w:p w14:paraId="5F62541D" w14:textId="1DA03440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5A41C3B6" w14:textId="26012FDA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70 </w:t>
            </w:r>
          </w:p>
        </w:tc>
        <w:tc>
          <w:tcPr>
            <w:tcW w:w="731" w:type="dxa"/>
            <w:vAlign w:val="bottom"/>
          </w:tcPr>
          <w:p w14:paraId="27FDFB87" w14:textId="1695854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86,7 </w:t>
            </w:r>
          </w:p>
        </w:tc>
        <w:tc>
          <w:tcPr>
            <w:tcW w:w="731" w:type="dxa"/>
            <w:vAlign w:val="bottom"/>
          </w:tcPr>
          <w:p w14:paraId="55A73EC9" w14:textId="0127C34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85,2 </w:t>
            </w:r>
          </w:p>
        </w:tc>
        <w:tc>
          <w:tcPr>
            <w:tcW w:w="731" w:type="dxa"/>
            <w:vAlign w:val="bottom"/>
          </w:tcPr>
          <w:p w14:paraId="0C208F92" w14:textId="6D7B2846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1,7 </w:t>
            </w:r>
          </w:p>
        </w:tc>
      </w:tr>
      <w:tr w:rsidR="00EF7F32" w:rsidRPr="004D1A1D" w14:paraId="2483EA7A" w14:textId="77777777" w:rsidTr="00EF7F32">
        <w:trPr>
          <w:tblHeader/>
        </w:trPr>
        <w:tc>
          <w:tcPr>
            <w:tcW w:w="1833" w:type="dxa"/>
            <w:vMerge/>
          </w:tcPr>
          <w:p w14:paraId="0E3FFCF0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47D73949" w14:textId="5D95CFE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26BD84E8" w14:textId="252EC65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513 </w:t>
            </w:r>
          </w:p>
        </w:tc>
        <w:tc>
          <w:tcPr>
            <w:tcW w:w="731" w:type="dxa"/>
            <w:vAlign w:val="bottom"/>
          </w:tcPr>
          <w:p w14:paraId="4FA07486" w14:textId="0E7BA6D0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444 </w:t>
            </w:r>
          </w:p>
        </w:tc>
        <w:tc>
          <w:tcPr>
            <w:tcW w:w="731" w:type="dxa"/>
            <w:vAlign w:val="bottom"/>
          </w:tcPr>
          <w:p w14:paraId="59A31404" w14:textId="38BB3DA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440 </w:t>
            </w:r>
          </w:p>
        </w:tc>
        <w:tc>
          <w:tcPr>
            <w:tcW w:w="731" w:type="dxa"/>
            <w:vAlign w:val="bottom"/>
          </w:tcPr>
          <w:p w14:paraId="6043C766" w14:textId="0239CD99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23458E1D" w14:textId="7E911F7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69 </w:t>
            </w:r>
          </w:p>
        </w:tc>
        <w:tc>
          <w:tcPr>
            <w:tcW w:w="731" w:type="dxa"/>
            <w:vAlign w:val="bottom"/>
          </w:tcPr>
          <w:p w14:paraId="3E69C441" w14:textId="207079D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86,5 </w:t>
            </w:r>
          </w:p>
        </w:tc>
        <w:tc>
          <w:tcPr>
            <w:tcW w:w="731" w:type="dxa"/>
            <w:vAlign w:val="bottom"/>
          </w:tcPr>
          <w:p w14:paraId="7A9AC3A8" w14:textId="15FDF4D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85,8 </w:t>
            </w:r>
          </w:p>
        </w:tc>
        <w:tc>
          <w:tcPr>
            <w:tcW w:w="731" w:type="dxa"/>
            <w:vAlign w:val="bottom"/>
          </w:tcPr>
          <w:p w14:paraId="1E510044" w14:textId="4AA75CA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0,9 </w:t>
            </w:r>
          </w:p>
        </w:tc>
      </w:tr>
      <w:tr w:rsidR="00EF7F32" w:rsidRPr="004D1A1D" w14:paraId="030EA3AD" w14:textId="77777777" w:rsidTr="00EF7F32">
        <w:trPr>
          <w:tblHeader/>
        </w:trPr>
        <w:tc>
          <w:tcPr>
            <w:tcW w:w="1833" w:type="dxa"/>
            <w:vMerge/>
          </w:tcPr>
          <w:p w14:paraId="6010FC00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06A07EDE" w14:textId="720D76F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562FCF95" w14:textId="19697FB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535</w:t>
            </w:r>
          </w:p>
        </w:tc>
        <w:tc>
          <w:tcPr>
            <w:tcW w:w="731" w:type="dxa"/>
            <w:vAlign w:val="bottom"/>
          </w:tcPr>
          <w:p w14:paraId="033B652B" w14:textId="7F550C0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462</w:t>
            </w:r>
          </w:p>
        </w:tc>
        <w:tc>
          <w:tcPr>
            <w:tcW w:w="731" w:type="dxa"/>
            <w:vAlign w:val="bottom"/>
          </w:tcPr>
          <w:p w14:paraId="18A4D487" w14:textId="7CBB817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454</w:t>
            </w:r>
          </w:p>
        </w:tc>
        <w:tc>
          <w:tcPr>
            <w:tcW w:w="731" w:type="dxa"/>
            <w:vAlign w:val="bottom"/>
          </w:tcPr>
          <w:p w14:paraId="0679F17A" w14:textId="36738803" w:rsidR="00EF7F32" w:rsidRPr="00D6220A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D6220A">
              <w:rPr>
                <w:b/>
              </w:rPr>
              <w:t>.</w:t>
            </w:r>
          </w:p>
        </w:tc>
        <w:tc>
          <w:tcPr>
            <w:tcW w:w="731" w:type="dxa"/>
            <w:vAlign w:val="bottom"/>
          </w:tcPr>
          <w:p w14:paraId="0F3182CE" w14:textId="29972DB4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74</w:t>
            </w:r>
          </w:p>
        </w:tc>
        <w:tc>
          <w:tcPr>
            <w:tcW w:w="731" w:type="dxa"/>
            <w:vAlign w:val="bottom"/>
          </w:tcPr>
          <w:p w14:paraId="7973D620" w14:textId="27C12C0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86,4</w:t>
            </w:r>
          </w:p>
        </w:tc>
        <w:tc>
          <w:tcPr>
            <w:tcW w:w="731" w:type="dxa"/>
            <w:vAlign w:val="bottom"/>
          </w:tcPr>
          <w:p w14:paraId="6BEA79CA" w14:textId="7B0AEDC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84,9</w:t>
            </w:r>
          </w:p>
        </w:tc>
        <w:tc>
          <w:tcPr>
            <w:tcW w:w="731" w:type="dxa"/>
            <w:vAlign w:val="bottom"/>
          </w:tcPr>
          <w:p w14:paraId="1D4F3771" w14:textId="406FEC2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1,5</w:t>
            </w:r>
          </w:p>
        </w:tc>
      </w:tr>
    </w:tbl>
    <w:p w14:paraId="3C91AA55" w14:textId="5232970C" w:rsidR="006220EF" w:rsidRPr="00005589" w:rsidRDefault="006220EF" w:rsidP="006220EF">
      <w:pPr>
        <w:pStyle w:val="Tytutablicy"/>
        <w:rPr>
          <w:shd w:val="clear" w:color="auto" w:fill="FFFFFF"/>
        </w:rPr>
      </w:pPr>
      <w:r w:rsidRPr="00005589">
        <w:lastRenderedPageBreak/>
        <w:t xml:space="preserve">Tablica 1. </w:t>
      </w:r>
      <w:r w:rsidRPr="00005589">
        <w:rPr>
          <w:shd w:val="clear" w:color="auto" w:fill="FFFFFF"/>
        </w:rPr>
        <w:t>Aktywność ekonomicz</w:t>
      </w:r>
      <w:r w:rsidR="00005589" w:rsidRPr="00005589">
        <w:rPr>
          <w:shd w:val="clear" w:color="auto" w:fill="FFFFFF"/>
        </w:rPr>
        <w:t>na ludności w wieku 15–89 lat (cd</w:t>
      </w:r>
      <w:r w:rsidRPr="00005589">
        <w:rPr>
          <w:shd w:val="clear" w:color="auto" w:fill="FFFFFF"/>
        </w:rPr>
        <w:t>.)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  <w:tblCaption w:val="Tablica 1. Aktywność ekonomiczna ludności w wieku 15–89 lat"/>
      </w:tblPr>
      <w:tblGrid>
        <w:gridCol w:w="1833"/>
        <w:gridCol w:w="256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6220EF" w:rsidRPr="009D4D8E" w14:paraId="77C07F78" w14:textId="77777777" w:rsidTr="00DC011F">
        <w:trPr>
          <w:tblHeader/>
        </w:trPr>
        <w:tc>
          <w:tcPr>
            <w:tcW w:w="2089" w:type="dxa"/>
            <w:gridSpan w:val="2"/>
            <w:vMerge w:val="restart"/>
            <w:vAlign w:val="center"/>
          </w:tcPr>
          <w:p w14:paraId="03E6FBD5" w14:textId="77777777" w:rsidR="006220EF" w:rsidRPr="00005589" w:rsidRDefault="006220EF" w:rsidP="00005589">
            <w:pPr>
              <w:pStyle w:val="Tablicagwka"/>
            </w:pPr>
            <w:r w:rsidRPr="00005589">
              <w:t>WYSZCZEGÓLNIENIE</w:t>
            </w:r>
          </w:p>
          <w:p w14:paraId="4F57CCE1" w14:textId="77777777" w:rsidR="006220EF" w:rsidRPr="00005589" w:rsidRDefault="006220EF" w:rsidP="00005589">
            <w:pPr>
              <w:pStyle w:val="Tablicagwka"/>
            </w:pPr>
            <w:r w:rsidRPr="00005589">
              <w:t>a – 2 kwartał 2021 r.</w:t>
            </w:r>
          </w:p>
          <w:p w14:paraId="765BBDE9" w14:textId="77777777" w:rsidR="006220EF" w:rsidRPr="00005589" w:rsidRDefault="006220EF" w:rsidP="00005589">
            <w:pPr>
              <w:pStyle w:val="Tablicagwka"/>
            </w:pPr>
            <w:r w:rsidRPr="00005589">
              <w:t>b – 3 kwartał 2021 r.</w:t>
            </w:r>
          </w:p>
          <w:p w14:paraId="38917C3F" w14:textId="77777777" w:rsidR="006220EF" w:rsidRPr="00005589" w:rsidRDefault="006220EF" w:rsidP="00005589">
            <w:pPr>
              <w:pStyle w:val="Tablicagwka"/>
              <w:rPr>
                <w:b/>
              </w:rPr>
            </w:pPr>
            <w:r w:rsidRPr="00005589">
              <w:rPr>
                <w:b/>
              </w:rPr>
              <w:t>c – 4 kwartał 2021 r.</w:t>
            </w:r>
          </w:p>
          <w:p w14:paraId="4058463E" w14:textId="77777777" w:rsidR="006220EF" w:rsidRPr="00005589" w:rsidRDefault="006220EF" w:rsidP="00005589">
            <w:pPr>
              <w:pStyle w:val="Tablicagwka"/>
            </w:pPr>
          </w:p>
        </w:tc>
        <w:tc>
          <w:tcPr>
            <w:tcW w:w="732" w:type="dxa"/>
            <w:vMerge w:val="restart"/>
            <w:vAlign w:val="center"/>
          </w:tcPr>
          <w:p w14:paraId="158B8BB2" w14:textId="77777777" w:rsidR="006220EF" w:rsidRPr="00005589" w:rsidRDefault="006220EF" w:rsidP="00005589">
            <w:pPr>
              <w:pStyle w:val="Tablicagwka"/>
            </w:pPr>
            <w:r w:rsidRPr="00005589">
              <w:t>Ogółem</w:t>
            </w:r>
          </w:p>
        </w:tc>
        <w:tc>
          <w:tcPr>
            <w:tcW w:w="2193" w:type="dxa"/>
            <w:gridSpan w:val="3"/>
            <w:vAlign w:val="center"/>
          </w:tcPr>
          <w:p w14:paraId="257AF6F8" w14:textId="77777777" w:rsidR="006220EF" w:rsidRPr="00005589" w:rsidRDefault="006220EF" w:rsidP="00005589">
            <w:pPr>
              <w:pStyle w:val="Tablicagwka"/>
            </w:pPr>
            <w:r w:rsidRPr="00005589">
              <w:t>Aktywni zawodowo</w:t>
            </w:r>
          </w:p>
        </w:tc>
        <w:tc>
          <w:tcPr>
            <w:tcW w:w="731" w:type="dxa"/>
            <w:vMerge w:val="restart"/>
            <w:vAlign w:val="center"/>
          </w:tcPr>
          <w:p w14:paraId="7961509F" w14:textId="77777777" w:rsidR="006220EF" w:rsidRPr="00005589" w:rsidRDefault="006220EF" w:rsidP="00005589">
            <w:pPr>
              <w:pStyle w:val="Tablicagwka"/>
            </w:pPr>
            <w:r w:rsidRPr="00005589">
              <w:t>Bierni zawodowo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14:paraId="255EDD5F" w14:textId="77777777" w:rsidR="006220EF" w:rsidRPr="00005589" w:rsidRDefault="006220EF" w:rsidP="00005589">
            <w:pPr>
              <w:pStyle w:val="Tablicagwka"/>
            </w:pPr>
            <w:r w:rsidRPr="00005589">
              <w:t>Współczynnik aktywności zawodowej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14:paraId="435F57DC" w14:textId="77777777" w:rsidR="006220EF" w:rsidRPr="00005589" w:rsidRDefault="006220EF" w:rsidP="00005589">
            <w:pPr>
              <w:pStyle w:val="Tablicagwka"/>
            </w:pPr>
            <w:r w:rsidRPr="00005589">
              <w:t>Wskaźnik zatrudnienia</w:t>
            </w:r>
          </w:p>
        </w:tc>
        <w:tc>
          <w:tcPr>
            <w:tcW w:w="731" w:type="dxa"/>
            <w:vMerge w:val="restart"/>
            <w:tcBorders>
              <w:left w:val="single" w:sz="4" w:space="0" w:color="auto"/>
            </w:tcBorders>
            <w:vAlign w:val="center"/>
          </w:tcPr>
          <w:p w14:paraId="3BBA5E4D" w14:textId="77777777" w:rsidR="006220EF" w:rsidRPr="00005589" w:rsidRDefault="006220EF" w:rsidP="00005589">
            <w:pPr>
              <w:pStyle w:val="Tablicagwka"/>
            </w:pPr>
            <w:r w:rsidRPr="00005589">
              <w:t>Stopa bezrobocia</w:t>
            </w:r>
          </w:p>
        </w:tc>
      </w:tr>
      <w:tr w:rsidR="006220EF" w:rsidRPr="009D4D8E" w14:paraId="22A9755A" w14:textId="77777777" w:rsidTr="00DC011F">
        <w:trPr>
          <w:tblHeader/>
        </w:trPr>
        <w:tc>
          <w:tcPr>
            <w:tcW w:w="2089" w:type="dxa"/>
            <w:gridSpan w:val="2"/>
            <w:vMerge/>
            <w:vAlign w:val="center"/>
          </w:tcPr>
          <w:p w14:paraId="2EE71415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2" w:type="dxa"/>
            <w:vMerge/>
          </w:tcPr>
          <w:p w14:paraId="71FA3C46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1" w:type="dxa"/>
            <w:vAlign w:val="center"/>
          </w:tcPr>
          <w:p w14:paraId="27E730AF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razem</w:t>
            </w:r>
          </w:p>
        </w:tc>
        <w:tc>
          <w:tcPr>
            <w:tcW w:w="731" w:type="dxa"/>
            <w:vAlign w:val="center"/>
          </w:tcPr>
          <w:p w14:paraId="6B4368BD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pracujący</w:t>
            </w:r>
          </w:p>
        </w:tc>
        <w:tc>
          <w:tcPr>
            <w:tcW w:w="731" w:type="dxa"/>
            <w:vAlign w:val="center"/>
          </w:tcPr>
          <w:p w14:paraId="1415F939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bezrobotni</w:t>
            </w:r>
          </w:p>
        </w:tc>
        <w:tc>
          <w:tcPr>
            <w:tcW w:w="731" w:type="dxa"/>
            <w:vMerge/>
            <w:vAlign w:val="center"/>
          </w:tcPr>
          <w:p w14:paraId="2A06BC2D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1" w:type="dxa"/>
            <w:vMerge/>
            <w:vAlign w:val="center"/>
          </w:tcPr>
          <w:p w14:paraId="5F6DD43A" w14:textId="77777777" w:rsidR="006220EF" w:rsidRPr="00005589" w:rsidRDefault="006220EF" w:rsidP="00005589">
            <w:pPr>
              <w:pStyle w:val="Tablicagwka"/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14:paraId="137392A9" w14:textId="77777777" w:rsidR="006220EF" w:rsidRPr="00005589" w:rsidRDefault="006220EF" w:rsidP="00005589">
            <w:pPr>
              <w:pStyle w:val="Tablicagwka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vAlign w:val="center"/>
          </w:tcPr>
          <w:p w14:paraId="53CE0BD9" w14:textId="77777777" w:rsidR="006220EF" w:rsidRPr="00005589" w:rsidRDefault="006220EF" w:rsidP="00005589">
            <w:pPr>
              <w:pStyle w:val="Tablicagwka"/>
            </w:pPr>
          </w:p>
        </w:tc>
      </w:tr>
      <w:tr w:rsidR="006220EF" w:rsidRPr="009D4D8E" w14:paraId="6B53D4B8" w14:textId="77777777" w:rsidTr="00DC011F">
        <w:trPr>
          <w:tblHeader/>
        </w:trPr>
        <w:tc>
          <w:tcPr>
            <w:tcW w:w="2089" w:type="dxa"/>
            <w:gridSpan w:val="2"/>
            <w:vMerge/>
            <w:vAlign w:val="bottom"/>
          </w:tcPr>
          <w:p w14:paraId="5A07B84A" w14:textId="77777777" w:rsidR="006220EF" w:rsidRPr="00005589" w:rsidRDefault="006220EF" w:rsidP="00005589">
            <w:pPr>
              <w:pStyle w:val="Tablicadanerodek"/>
              <w:spacing w:line="240" w:lineRule="exact"/>
              <w:rPr>
                <w:rFonts w:cs="Arial"/>
              </w:rPr>
            </w:pPr>
          </w:p>
        </w:tc>
        <w:tc>
          <w:tcPr>
            <w:tcW w:w="3656" w:type="dxa"/>
            <w:gridSpan w:val="5"/>
            <w:vAlign w:val="center"/>
          </w:tcPr>
          <w:p w14:paraId="7535CA5E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rPr>
                <w:rFonts w:cs="Arial"/>
              </w:rPr>
              <w:t>w tysiącach</w:t>
            </w:r>
          </w:p>
        </w:tc>
        <w:tc>
          <w:tcPr>
            <w:tcW w:w="2193" w:type="dxa"/>
            <w:gridSpan w:val="3"/>
            <w:vAlign w:val="center"/>
          </w:tcPr>
          <w:p w14:paraId="2BA17009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w %</w:t>
            </w:r>
          </w:p>
        </w:tc>
      </w:tr>
      <w:tr w:rsidR="001927DB" w:rsidRPr="009D4D8E" w14:paraId="36FD02F8" w14:textId="77777777" w:rsidTr="00531AF6">
        <w:trPr>
          <w:tblHeader/>
        </w:trPr>
        <w:tc>
          <w:tcPr>
            <w:tcW w:w="7938" w:type="dxa"/>
            <w:gridSpan w:val="10"/>
          </w:tcPr>
          <w:p w14:paraId="3D9923BE" w14:textId="474FAED9" w:rsidR="001927DB" w:rsidRPr="00005589" w:rsidRDefault="001927DB" w:rsidP="001927DB">
            <w:pPr>
              <w:pStyle w:val="Tablicadanerodek"/>
              <w:spacing w:line="240" w:lineRule="exact"/>
              <w:jc w:val="left"/>
            </w:pPr>
            <w:r w:rsidRPr="00005589">
              <w:rPr>
                <w:b/>
                <w:spacing w:val="-4"/>
              </w:rPr>
              <w:t>Według wieku (dok.):</w:t>
            </w:r>
          </w:p>
        </w:tc>
      </w:tr>
      <w:tr w:rsidR="00EF7F32" w:rsidRPr="009D4D8E" w14:paraId="22CE4E53" w14:textId="77777777" w:rsidTr="00EF7F32">
        <w:trPr>
          <w:tblHeader/>
        </w:trPr>
        <w:tc>
          <w:tcPr>
            <w:tcW w:w="1833" w:type="dxa"/>
            <w:vMerge w:val="restart"/>
          </w:tcPr>
          <w:p w14:paraId="79DCDA4C" w14:textId="7088B3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45–54</w:t>
            </w:r>
          </w:p>
        </w:tc>
        <w:tc>
          <w:tcPr>
            <w:tcW w:w="256" w:type="dxa"/>
            <w:vAlign w:val="bottom"/>
          </w:tcPr>
          <w:p w14:paraId="28AF9909" w14:textId="484FAF5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738EB8D2" w14:textId="6A8AFF9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416 </w:t>
            </w:r>
          </w:p>
        </w:tc>
        <w:tc>
          <w:tcPr>
            <w:tcW w:w="731" w:type="dxa"/>
            <w:vAlign w:val="bottom"/>
          </w:tcPr>
          <w:p w14:paraId="4555463A" w14:textId="717D2BF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342 </w:t>
            </w:r>
          </w:p>
        </w:tc>
        <w:tc>
          <w:tcPr>
            <w:tcW w:w="731" w:type="dxa"/>
            <w:vAlign w:val="bottom"/>
          </w:tcPr>
          <w:p w14:paraId="7373F54F" w14:textId="6A0C54D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335 </w:t>
            </w:r>
          </w:p>
        </w:tc>
        <w:tc>
          <w:tcPr>
            <w:tcW w:w="731" w:type="dxa"/>
            <w:vAlign w:val="bottom"/>
          </w:tcPr>
          <w:p w14:paraId="4296DA86" w14:textId="76204353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304A2637" w14:textId="4EC3CB5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74 </w:t>
            </w:r>
          </w:p>
        </w:tc>
        <w:tc>
          <w:tcPr>
            <w:tcW w:w="731" w:type="dxa"/>
            <w:vAlign w:val="bottom"/>
          </w:tcPr>
          <w:p w14:paraId="27A8D629" w14:textId="485C18E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82,2 </w:t>
            </w:r>
          </w:p>
        </w:tc>
        <w:tc>
          <w:tcPr>
            <w:tcW w:w="731" w:type="dxa"/>
            <w:vAlign w:val="bottom"/>
          </w:tcPr>
          <w:p w14:paraId="132CB5FE" w14:textId="10332E88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80,5 </w:t>
            </w:r>
          </w:p>
        </w:tc>
        <w:tc>
          <w:tcPr>
            <w:tcW w:w="731" w:type="dxa"/>
            <w:vAlign w:val="bottom"/>
          </w:tcPr>
          <w:p w14:paraId="354E959C" w14:textId="168CD32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2,0 </w:t>
            </w:r>
          </w:p>
        </w:tc>
      </w:tr>
      <w:tr w:rsidR="00EF7F32" w:rsidRPr="004D1A1D" w14:paraId="72FC96A4" w14:textId="77777777" w:rsidTr="00EF7F32">
        <w:trPr>
          <w:tblHeader/>
        </w:trPr>
        <w:tc>
          <w:tcPr>
            <w:tcW w:w="1833" w:type="dxa"/>
            <w:vMerge/>
          </w:tcPr>
          <w:p w14:paraId="1D02C2D6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0DF93B66" w14:textId="723DBBA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2D687F9D" w14:textId="2708324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415 </w:t>
            </w:r>
          </w:p>
        </w:tc>
        <w:tc>
          <w:tcPr>
            <w:tcW w:w="731" w:type="dxa"/>
            <w:vAlign w:val="bottom"/>
          </w:tcPr>
          <w:p w14:paraId="1CF46F6C" w14:textId="007E385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353 </w:t>
            </w:r>
          </w:p>
        </w:tc>
        <w:tc>
          <w:tcPr>
            <w:tcW w:w="731" w:type="dxa"/>
            <w:vAlign w:val="bottom"/>
          </w:tcPr>
          <w:p w14:paraId="68633D5A" w14:textId="054369C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348 </w:t>
            </w:r>
          </w:p>
        </w:tc>
        <w:tc>
          <w:tcPr>
            <w:tcW w:w="731" w:type="dxa"/>
            <w:vAlign w:val="bottom"/>
          </w:tcPr>
          <w:p w14:paraId="42358B99" w14:textId="063E7FF2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1B39479F" w14:textId="26BF14C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62 </w:t>
            </w:r>
          </w:p>
        </w:tc>
        <w:tc>
          <w:tcPr>
            <w:tcW w:w="731" w:type="dxa"/>
            <w:vAlign w:val="bottom"/>
          </w:tcPr>
          <w:p w14:paraId="7F7D6CD5" w14:textId="0B8DEBA5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85,1 </w:t>
            </w:r>
          </w:p>
        </w:tc>
        <w:tc>
          <w:tcPr>
            <w:tcW w:w="731" w:type="dxa"/>
            <w:vAlign w:val="bottom"/>
          </w:tcPr>
          <w:p w14:paraId="09C531ED" w14:textId="5E95E1E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83,9 </w:t>
            </w:r>
          </w:p>
        </w:tc>
        <w:tc>
          <w:tcPr>
            <w:tcW w:w="731" w:type="dxa"/>
            <w:vAlign w:val="bottom"/>
          </w:tcPr>
          <w:p w14:paraId="6D18FF07" w14:textId="3708F16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1,4 </w:t>
            </w:r>
          </w:p>
        </w:tc>
      </w:tr>
      <w:tr w:rsidR="00EF7F32" w:rsidRPr="004D1A1D" w14:paraId="51329CEB" w14:textId="77777777" w:rsidTr="00EF7F32">
        <w:trPr>
          <w:tblHeader/>
        </w:trPr>
        <w:tc>
          <w:tcPr>
            <w:tcW w:w="1833" w:type="dxa"/>
            <w:vMerge/>
          </w:tcPr>
          <w:p w14:paraId="64B12CAE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7C0C0478" w14:textId="6F00665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74147A0F" w14:textId="239AB7E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431</w:t>
            </w:r>
          </w:p>
        </w:tc>
        <w:tc>
          <w:tcPr>
            <w:tcW w:w="731" w:type="dxa"/>
            <w:vAlign w:val="bottom"/>
          </w:tcPr>
          <w:p w14:paraId="509B8510" w14:textId="018ECC4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351</w:t>
            </w:r>
          </w:p>
        </w:tc>
        <w:tc>
          <w:tcPr>
            <w:tcW w:w="731" w:type="dxa"/>
            <w:vAlign w:val="bottom"/>
          </w:tcPr>
          <w:p w14:paraId="794C9B23" w14:textId="5E3F76B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343</w:t>
            </w:r>
          </w:p>
        </w:tc>
        <w:tc>
          <w:tcPr>
            <w:tcW w:w="731" w:type="dxa"/>
            <w:vAlign w:val="bottom"/>
          </w:tcPr>
          <w:p w14:paraId="0AE8963D" w14:textId="2EA2F64C" w:rsidR="00EF7F32" w:rsidRPr="00D6220A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D6220A">
              <w:rPr>
                <w:b/>
              </w:rPr>
              <w:t>.</w:t>
            </w:r>
          </w:p>
        </w:tc>
        <w:tc>
          <w:tcPr>
            <w:tcW w:w="731" w:type="dxa"/>
            <w:vAlign w:val="bottom"/>
          </w:tcPr>
          <w:p w14:paraId="17D853D7" w14:textId="57E2117C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80</w:t>
            </w:r>
          </w:p>
        </w:tc>
        <w:tc>
          <w:tcPr>
            <w:tcW w:w="731" w:type="dxa"/>
            <w:vAlign w:val="bottom"/>
          </w:tcPr>
          <w:p w14:paraId="611522FD" w14:textId="16C5997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81,4</w:t>
            </w:r>
          </w:p>
        </w:tc>
        <w:tc>
          <w:tcPr>
            <w:tcW w:w="731" w:type="dxa"/>
            <w:vAlign w:val="bottom"/>
          </w:tcPr>
          <w:p w14:paraId="02EC337C" w14:textId="6061988B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79,6</w:t>
            </w:r>
          </w:p>
        </w:tc>
        <w:tc>
          <w:tcPr>
            <w:tcW w:w="731" w:type="dxa"/>
            <w:vAlign w:val="bottom"/>
          </w:tcPr>
          <w:p w14:paraId="3A7FBAEB" w14:textId="25E96C33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2,6</w:t>
            </w:r>
          </w:p>
        </w:tc>
      </w:tr>
      <w:tr w:rsidR="00EF7F32" w:rsidRPr="009D4D8E" w14:paraId="581090D6" w14:textId="77777777" w:rsidTr="00EF7F32">
        <w:trPr>
          <w:tblHeader/>
        </w:trPr>
        <w:tc>
          <w:tcPr>
            <w:tcW w:w="1833" w:type="dxa"/>
            <w:vMerge w:val="restart"/>
          </w:tcPr>
          <w:p w14:paraId="601AC4C0" w14:textId="66B0E8E0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55 lat i więcej</w:t>
            </w:r>
          </w:p>
        </w:tc>
        <w:tc>
          <w:tcPr>
            <w:tcW w:w="256" w:type="dxa"/>
            <w:vAlign w:val="bottom"/>
          </w:tcPr>
          <w:p w14:paraId="7DFAEBF0" w14:textId="441B2E8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1E3A4F80" w14:textId="4FACDE2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944 </w:t>
            </w:r>
          </w:p>
        </w:tc>
        <w:tc>
          <w:tcPr>
            <w:tcW w:w="731" w:type="dxa"/>
            <w:vAlign w:val="bottom"/>
          </w:tcPr>
          <w:p w14:paraId="3E0897F9" w14:textId="35D403C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239 </w:t>
            </w:r>
          </w:p>
        </w:tc>
        <w:tc>
          <w:tcPr>
            <w:tcW w:w="731" w:type="dxa"/>
            <w:vAlign w:val="bottom"/>
          </w:tcPr>
          <w:p w14:paraId="6ABB0751" w14:textId="21A1AFF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230 </w:t>
            </w:r>
          </w:p>
        </w:tc>
        <w:tc>
          <w:tcPr>
            <w:tcW w:w="731" w:type="dxa"/>
            <w:vAlign w:val="bottom"/>
          </w:tcPr>
          <w:p w14:paraId="2414A2CB" w14:textId="52E7E221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46B5FC98" w14:textId="24DAF89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705 </w:t>
            </w:r>
          </w:p>
        </w:tc>
        <w:tc>
          <w:tcPr>
            <w:tcW w:w="731" w:type="dxa"/>
            <w:vAlign w:val="bottom"/>
          </w:tcPr>
          <w:p w14:paraId="4EA82B8F" w14:textId="7F7E675A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25,3 </w:t>
            </w:r>
          </w:p>
        </w:tc>
        <w:tc>
          <w:tcPr>
            <w:tcW w:w="731" w:type="dxa"/>
            <w:vAlign w:val="bottom"/>
          </w:tcPr>
          <w:p w14:paraId="249BECB6" w14:textId="2F4FECF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24,4 </w:t>
            </w:r>
          </w:p>
        </w:tc>
        <w:tc>
          <w:tcPr>
            <w:tcW w:w="731" w:type="dxa"/>
            <w:vAlign w:val="bottom"/>
          </w:tcPr>
          <w:p w14:paraId="0CD4BAD7" w14:textId="2843AB8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3,3 </w:t>
            </w:r>
          </w:p>
        </w:tc>
      </w:tr>
      <w:tr w:rsidR="00EF7F32" w:rsidRPr="004D1A1D" w14:paraId="29B1D04C" w14:textId="77777777" w:rsidTr="00EF7F32">
        <w:trPr>
          <w:tblHeader/>
        </w:trPr>
        <w:tc>
          <w:tcPr>
            <w:tcW w:w="1833" w:type="dxa"/>
            <w:vMerge/>
          </w:tcPr>
          <w:p w14:paraId="5DE0F003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19647EBB" w14:textId="189AC35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3F5E8508" w14:textId="69062AC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948 </w:t>
            </w:r>
          </w:p>
        </w:tc>
        <w:tc>
          <w:tcPr>
            <w:tcW w:w="731" w:type="dxa"/>
            <w:vAlign w:val="bottom"/>
          </w:tcPr>
          <w:p w14:paraId="2822471E" w14:textId="2CA3B0C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250 </w:t>
            </w:r>
          </w:p>
        </w:tc>
        <w:tc>
          <w:tcPr>
            <w:tcW w:w="731" w:type="dxa"/>
            <w:vAlign w:val="bottom"/>
          </w:tcPr>
          <w:p w14:paraId="460F211D" w14:textId="1EC129F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247 </w:t>
            </w:r>
          </w:p>
        </w:tc>
        <w:tc>
          <w:tcPr>
            <w:tcW w:w="731" w:type="dxa"/>
            <w:vAlign w:val="bottom"/>
          </w:tcPr>
          <w:p w14:paraId="4D763FDC" w14:textId="7372DB1D" w:rsidR="00EF7F32" w:rsidRPr="00D6220A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D6220A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4C7CAB18" w14:textId="184CDC34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698 </w:t>
            </w:r>
          </w:p>
        </w:tc>
        <w:tc>
          <w:tcPr>
            <w:tcW w:w="731" w:type="dxa"/>
            <w:vAlign w:val="bottom"/>
          </w:tcPr>
          <w:p w14:paraId="65BC9F31" w14:textId="57A8635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26,4 </w:t>
            </w:r>
          </w:p>
        </w:tc>
        <w:tc>
          <w:tcPr>
            <w:tcW w:w="731" w:type="dxa"/>
            <w:vAlign w:val="bottom"/>
          </w:tcPr>
          <w:p w14:paraId="10341516" w14:textId="71F735F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26,1 </w:t>
            </w:r>
          </w:p>
        </w:tc>
        <w:tc>
          <w:tcPr>
            <w:tcW w:w="731" w:type="dxa"/>
            <w:vAlign w:val="bottom"/>
          </w:tcPr>
          <w:p w14:paraId="3919B141" w14:textId="33DE94F5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1,2 </w:t>
            </w:r>
          </w:p>
        </w:tc>
      </w:tr>
      <w:tr w:rsidR="00EF7F32" w:rsidRPr="004D1A1D" w14:paraId="5C0754AE" w14:textId="77777777" w:rsidTr="00EF7F32">
        <w:trPr>
          <w:tblHeader/>
        </w:trPr>
        <w:tc>
          <w:tcPr>
            <w:tcW w:w="1833" w:type="dxa"/>
            <w:vMerge/>
          </w:tcPr>
          <w:p w14:paraId="453763A9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78F7341D" w14:textId="4D82FC6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3E97480D" w14:textId="26A1D81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937</w:t>
            </w:r>
          </w:p>
        </w:tc>
        <w:tc>
          <w:tcPr>
            <w:tcW w:w="731" w:type="dxa"/>
            <w:vAlign w:val="bottom"/>
          </w:tcPr>
          <w:p w14:paraId="4CB3FCF4" w14:textId="29EB7C44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222</w:t>
            </w:r>
          </w:p>
        </w:tc>
        <w:tc>
          <w:tcPr>
            <w:tcW w:w="731" w:type="dxa"/>
            <w:vAlign w:val="bottom"/>
          </w:tcPr>
          <w:p w14:paraId="2FFBFB80" w14:textId="4A0AFFF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220</w:t>
            </w:r>
          </w:p>
        </w:tc>
        <w:tc>
          <w:tcPr>
            <w:tcW w:w="731" w:type="dxa"/>
            <w:vAlign w:val="bottom"/>
          </w:tcPr>
          <w:p w14:paraId="70EC35B0" w14:textId="0188D39A" w:rsidR="00EF7F32" w:rsidRPr="00D6220A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D6220A">
              <w:rPr>
                <w:b/>
              </w:rPr>
              <w:t>.</w:t>
            </w:r>
          </w:p>
        </w:tc>
        <w:tc>
          <w:tcPr>
            <w:tcW w:w="731" w:type="dxa"/>
            <w:vAlign w:val="bottom"/>
          </w:tcPr>
          <w:p w14:paraId="30D49920" w14:textId="15C2F3E4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714</w:t>
            </w:r>
          </w:p>
        </w:tc>
        <w:tc>
          <w:tcPr>
            <w:tcW w:w="731" w:type="dxa"/>
            <w:vAlign w:val="bottom"/>
          </w:tcPr>
          <w:p w14:paraId="67032196" w14:textId="29D7F74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23,7</w:t>
            </w:r>
          </w:p>
        </w:tc>
        <w:tc>
          <w:tcPr>
            <w:tcW w:w="731" w:type="dxa"/>
            <w:vAlign w:val="bottom"/>
          </w:tcPr>
          <w:p w14:paraId="7E2C63D6" w14:textId="5D36691C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23,5</w:t>
            </w:r>
          </w:p>
        </w:tc>
        <w:tc>
          <w:tcPr>
            <w:tcW w:w="731" w:type="dxa"/>
            <w:vAlign w:val="bottom"/>
          </w:tcPr>
          <w:p w14:paraId="07FEFB9C" w14:textId="620ADC7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0,9</w:t>
            </w:r>
          </w:p>
        </w:tc>
      </w:tr>
      <w:tr w:rsidR="00EF7F32" w:rsidRPr="009D4D8E" w14:paraId="6C0F6B76" w14:textId="77777777" w:rsidTr="00EF7F32">
        <w:trPr>
          <w:tblHeader/>
        </w:trPr>
        <w:tc>
          <w:tcPr>
            <w:tcW w:w="1833" w:type="dxa"/>
            <w:vMerge w:val="restart"/>
          </w:tcPr>
          <w:p w14:paraId="36154AEE" w14:textId="30BBF799" w:rsidR="00EF7F32" w:rsidRPr="00005589" w:rsidRDefault="00EF7F32" w:rsidP="00005589">
            <w:pPr>
              <w:pStyle w:val="Tablicaboczek"/>
              <w:spacing w:line="240" w:lineRule="exact"/>
              <w:ind w:left="113" w:hanging="113"/>
              <w:rPr>
                <w:b/>
              </w:rPr>
            </w:pPr>
            <w:r w:rsidRPr="00005589">
              <w:t xml:space="preserve">Wiek </w:t>
            </w:r>
            <w:proofErr w:type="spellStart"/>
            <w:r w:rsidRPr="00005589">
              <w:t>produkcyjny</w:t>
            </w:r>
            <w:r w:rsidRPr="0000558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56" w:type="dxa"/>
            <w:vAlign w:val="bottom"/>
          </w:tcPr>
          <w:p w14:paraId="69E84D92" w14:textId="11C684E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0FF4D453" w14:textId="447D24E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1869 </w:t>
            </w:r>
          </w:p>
        </w:tc>
        <w:tc>
          <w:tcPr>
            <w:tcW w:w="731" w:type="dxa"/>
            <w:vAlign w:val="bottom"/>
          </w:tcPr>
          <w:p w14:paraId="3E82386A" w14:textId="0FFCAEB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1417 </w:t>
            </w:r>
          </w:p>
        </w:tc>
        <w:tc>
          <w:tcPr>
            <w:tcW w:w="731" w:type="dxa"/>
            <w:vAlign w:val="bottom"/>
          </w:tcPr>
          <w:p w14:paraId="24BB0031" w14:textId="6BC7A0A8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1375 </w:t>
            </w:r>
          </w:p>
        </w:tc>
        <w:tc>
          <w:tcPr>
            <w:tcW w:w="731" w:type="dxa"/>
            <w:vAlign w:val="bottom"/>
          </w:tcPr>
          <w:p w14:paraId="35032ECB" w14:textId="646B48B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42 </w:t>
            </w:r>
          </w:p>
        </w:tc>
        <w:tc>
          <w:tcPr>
            <w:tcW w:w="731" w:type="dxa"/>
            <w:vAlign w:val="bottom"/>
          </w:tcPr>
          <w:p w14:paraId="5626F72A" w14:textId="02D2504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452 </w:t>
            </w:r>
          </w:p>
        </w:tc>
        <w:tc>
          <w:tcPr>
            <w:tcW w:w="731" w:type="dxa"/>
            <w:vAlign w:val="bottom"/>
          </w:tcPr>
          <w:p w14:paraId="2FE4E2CC" w14:textId="595F8B6A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75,8 </w:t>
            </w:r>
          </w:p>
        </w:tc>
        <w:tc>
          <w:tcPr>
            <w:tcW w:w="731" w:type="dxa"/>
            <w:vAlign w:val="bottom"/>
          </w:tcPr>
          <w:p w14:paraId="7ADD6C18" w14:textId="41743B8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73,6 </w:t>
            </w:r>
          </w:p>
        </w:tc>
        <w:tc>
          <w:tcPr>
            <w:tcW w:w="731" w:type="dxa"/>
            <w:vAlign w:val="bottom"/>
          </w:tcPr>
          <w:p w14:paraId="1B88D992" w14:textId="231B6DC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3,0 </w:t>
            </w:r>
          </w:p>
        </w:tc>
      </w:tr>
      <w:tr w:rsidR="00EF7F32" w:rsidRPr="004D1A1D" w14:paraId="153FD21D" w14:textId="77777777" w:rsidTr="00EF7F32">
        <w:trPr>
          <w:tblHeader/>
        </w:trPr>
        <w:tc>
          <w:tcPr>
            <w:tcW w:w="1833" w:type="dxa"/>
            <w:vMerge/>
          </w:tcPr>
          <w:p w14:paraId="50B8A285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563F9DE2" w14:textId="636141E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6198D193" w14:textId="4734892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1857 </w:t>
            </w:r>
          </w:p>
        </w:tc>
        <w:tc>
          <w:tcPr>
            <w:tcW w:w="731" w:type="dxa"/>
            <w:vAlign w:val="bottom"/>
          </w:tcPr>
          <w:p w14:paraId="3EACD283" w14:textId="457F6E6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1466 </w:t>
            </w:r>
          </w:p>
        </w:tc>
        <w:tc>
          <w:tcPr>
            <w:tcW w:w="731" w:type="dxa"/>
            <w:vAlign w:val="bottom"/>
          </w:tcPr>
          <w:p w14:paraId="0714CAD4" w14:textId="44BBEE5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1423 </w:t>
            </w:r>
          </w:p>
        </w:tc>
        <w:tc>
          <w:tcPr>
            <w:tcW w:w="731" w:type="dxa"/>
            <w:vAlign w:val="bottom"/>
          </w:tcPr>
          <w:p w14:paraId="43B5D552" w14:textId="78B44A6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43 </w:t>
            </w:r>
          </w:p>
        </w:tc>
        <w:tc>
          <w:tcPr>
            <w:tcW w:w="731" w:type="dxa"/>
            <w:vAlign w:val="bottom"/>
          </w:tcPr>
          <w:p w14:paraId="31C58E5F" w14:textId="37979C2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391 </w:t>
            </w:r>
          </w:p>
        </w:tc>
        <w:tc>
          <w:tcPr>
            <w:tcW w:w="731" w:type="dxa"/>
            <w:vAlign w:val="bottom"/>
          </w:tcPr>
          <w:p w14:paraId="02F3955A" w14:textId="4E4F31E7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78,9 </w:t>
            </w:r>
          </w:p>
        </w:tc>
        <w:tc>
          <w:tcPr>
            <w:tcW w:w="731" w:type="dxa"/>
            <w:vAlign w:val="bottom"/>
          </w:tcPr>
          <w:p w14:paraId="55B55212" w14:textId="4F3A56AA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76,6 </w:t>
            </w:r>
          </w:p>
        </w:tc>
        <w:tc>
          <w:tcPr>
            <w:tcW w:w="731" w:type="dxa"/>
            <w:vAlign w:val="bottom"/>
          </w:tcPr>
          <w:p w14:paraId="281A551C" w14:textId="0C1B993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2,9 </w:t>
            </w:r>
          </w:p>
        </w:tc>
      </w:tr>
      <w:tr w:rsidR="00EF7F32" w:rsidRPr="004D1A1D" w14:paraId="79620EF7" w14:textId="77777777" w:rsidTr="00EF7F32">
        <w:trPr>
          <w:tblHeader/>
        </w:trPr>
        <w:tc>
          <w:tcPr>
            <w:tcW w:w="1833" w:type="dxa"/>
            <w:vMerge/>
          </w:tcPr>
          <w:p w14:paraId="14588E3E" w14:textId="77777777" w:rsidR="00EF7F32" w:rsidRPr="00005589" w:rsidRDefault="00EF7F32" w:rsidP="00005589">
            <w:pPr>
              <w:spacing w:line="240" w:lineRule="exact"/>
              <w:rPr>
                <w:b/>
                <w:szCs w:val="19"/>
              </w:rPr>
            </w:pPr>
          </w:p>
        </w:tc>
        <w:tc>
          <w:tcPr>
            <w:tcW w:w="256" w:type="dxa"/>
            <w:vAlign w:val="bottom"/>
          </w:tcPr>
          <w:p w14:paraId="2455926D" w14:textId="51BD2C1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01DF3864" w14:textId="6A87DD00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1855</w:t>
            </w:r>
          </w:p>
        </w:tc>
        <w:tc>
          <w:tcPr>
            <w:tcW w:w="731" w:type="dxa"/>
            <w:vAlign w:val="bottom"/>
          </w:tcPr>
          <w:p w14:paraId="6B83112B" w14:textId="7936390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1423</w:t>
            </w:r>
          </w:p>
        </w:tc>
        <w:tc>
          <w:tcPr>
            <w:tcW w:w="731" w:type="dxa"/>
            <w:vAlign w:val="bottom"/>
          </w:tcPr>
          <w:p w14:paraId="1E368B59" w14:textId="30363D80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1379</w:t>
            </w:r>
          </w:p>
        </w:tc>
        <w:tc>
          <w:tcPr>
            <w:tcW w:w="731" w:type="dxa"/>
            <w:vAlign w:val="bottom"/>
          </w:tcPr>
          <w:p w14:paraId="2D8C8EF4" w14:textId="2BE21278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  <w:b/>
              </w:rPr>
              <w:t>44</w:t>
            </w:r>
          </w:p>
        </w:tc>
        <w:tc>
          <w:tcPr>
            <w:tcW w:w="731" w:type="dxa"/>
            <w:vAlign w:val="bottom"/>
          </w:tcPr>
          <w:p w14:paraId="0454F445" w14:textId="1AEB5D90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433</w:t>
            </w:r>
          </w:p>
        </w:tc>
        <w:tc>
          <w:tcPr>
            <w:tcW w:w="731" w:type="dxa"/>
            <w:vAlign w:val="bottom"/>
          </w:tcPr>
          <w:p w14:paraId="4A2BB56F" w14:textId="52711A3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76,7</w:t>
            </w:r>
          </w:p>
        </w:tc>
        <w:tc>
          <w:tcPr>
            <w:tcW w:w="731" w:type="dxa"/>
            <w:vAlign w:val="bottom"/>
          </w:tcPr>
          <w:p w14:paraId="09DC5046" w14:textId="580816C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74,3</w:t>
            </w:r>
          </w:p>
        </w:tc>
        <w:tc>
          <w:tcPr>
            <w:tcW w:w="731" w:type="dxa"/>
            <w:vAlign w:val="bottom"/>
          </w:tcPr>
          <w:p w14:paraId="640044F3" w14:textId="1543FA0B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3,1</w:t>
            </w:r>
          </w:p>
        </w:tc>
      </w:tr>
      <w:tr w:rsidR="001927DB" w:rsidRPr="009D4D8E" w14:paraId="00FDDDF5" w14:textId="77777777" w:rsidTr="00531AF6">
        <w:trPr>
          <w:tblHeader/>
        </w:trPr>
        <w:tc>
          <w:tcPr>
            <w:tcW w:w="7938" w:type="dxa"/>
            <w:gridSpan w:val="10"/>
            <w:vAlign w:val="bottom"/>
          </w:tcPr>
          <w:p w14:paraId="64288186" w14:textId="05BC9186" w:rsidR="001927DB" w:rsidRPr="00005589" w:rsidRDefault="001927DB" w:rsidP="001927DB">
            <w:pPr>
              <w:pStyle w:val="Tablicadanerodek"/>
              <w:spacing w:line="240" w:lineRule="exact"/>
              <w:jc w:val="left"/>
            </w:pPr>
            <w:r w:rsidRPr="00005589">
              <w:rPr>
                <w:b/>
              </w:rPr>
              <w:t>Według poziomu wykształcenia:</w:t>
            </w:r>
          </w:p>
        </w:tc>
      </w:tr>
      <w:tr w:rsidR="00EF7F32" w:rsidRPr="009D4D8E" w14:paraId="5131929D" w14:textId="77777777" w:rsidTr="00EF7F32">
        <w:trPr>
          <w:tblHeader/>
        </w:trPr>
        <w:tc>
          <w:tcPr>
            <w:tcW w:w="1833" w:type="dxa"/>
            <w:vMerge w:val="restart"/>
          </w:tcPr>
          <w:p w14:paraId="06532B60" w14:textId="2EAF06A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  <w:r w:rsidRPr="00005589">
              <w:t>Wyższe</w:t>
            </w:r>
          </w:p>
        </w:tc>
        <w:tc>
          <w:tcPr>
            <w:tcW w:w="256" w:type="dxa"/>
            <w:vAlign w:val="bottom"/>
          </w:tcPr>
          <w:p w14:paraId="3FB3A65E" w14:textId="794FC65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6A02293B" w14:textId="69139E0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733 </w:t>
            </w:r>
          </w:p>
        </w:tc>
        <w:tc>
          <w:tcPr>
            <w:tcW w:w="731" w:type="dxa"/>
            <w:vAlign w:val="bottom"/>
          </w:tcPr>
          <w:p w14:paraId="6FF4A867" w14:textId="30A360D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601 </w:t>
            </w:r>
          </w:p>
        </w:tc>
        <w:tc>
          <w:tcPr>
            <w:tcW w:w="731" w:type="dxa"/>
            <w:vAlign w:val="bottom"/>
          </w:tcPr>
          <w:p w14:paraId="17ED6DCF" w14:textId="06C8001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595 </w:t>
            </w:r>
          </w:p>
        </w:tc>
        <w:tc>
          <w:tcPr>
            <w:tcW w:w="731" w:type="dxa"/>
            <w:vAlign w:val="bottom"/>
          </w:tcPr>
          <w:p w14:paraId="0A9A5161" w14:textId="41B7305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5D30AC09" w14:textId="2BC755B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131 </w:t>
            </w:r>
          </w:p>
        </w:tc>
        <w:tc>
          <w:tcPr>
            <w:tcW w:w="731" w:type="dxa"/>
            <w:vAlign w:val="bottom"/>
          </w:tcPr>
          <w:p w14:paraId="2F44BF25" w14:textId="1930704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82,0 </w:t>
            </w:r>
          </w:p>
        </w:tc>
        <w:tc>
          <w:tcPr>
            <w:tcW w:w="731" w:type="dxa"/>
            <w:vAlign w:val="bottom"/>
          </w:tcPr>
          <w:p w14:paraId="7B65BB2A" w14:textId="7251087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81,2 </w:t>
            </w:r>
          </w:p>
        </w:tc>
        <w:tc>
          <w:tcPr>
            <w:tcW w:w="731" w:type="dxa"/>
            <w:vAlign w:val="bottom"/>
          </w:tcPr>
          <w:p w14:paraId="08CA3A77" w14:textId="29BFD7C4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1,0 </w:t>
            </w:r>
          </w:p>
        </w:tc>
      </w:tr>
      <w:tr w:rsidR="00EF7F32" w:rsidRPr="004D1A1D" w14:paraId="4C6DD75E" w14:textId="77777777" w:rsidTr="00EF7F32">
        <w:trPr>
          <w:tblHeader/>
        </w:trPr>
        <w:tc>
          <w:tcPr>
            <w:tcW w:w="1833" w:type="dxa"/>
            <w:vMerge/>
          </w:tcPr>
          <w:p w14:paraId="755F93F2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6EBBA7D1" w14:textId="3187FDC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3021F556" w14:textId="0BACAFE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776 </w:t>
            </w:r>
          </w:p>
        </w:tc>
        <w:tc>
          <w:tcPr>
            <w:tcW w:w="731" w:type="dxa"/>
            <w:vAlign w:val="bottom"/>
          </w:tcPr>
          <w:p w14:paraId="21CDBA30" w14:textId="7AE58CA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630 </w:t>
            </w:r>
          </w:p>
        </w:tc>
        <w:tc>
          <w:tcPr>
            <w:tcW w:w="731" w:type="dxa"/>
            <w:vAlign w:val="bottom"/>
          </w:tcPr>
          <w:p w14:paraId="6C6C8406" w14:textId="5352E5E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624 </w:t>
            </w:r>
          </w:p>
        </w:tc>
        <w:tc>
          <w:tcPr>
            <w:tcW w:w="731" w:type="dxa"/>
            <w:vAlign w:val="bottom"/>
          </w:tcPr>
          <w:p w14:paraId="1A11CA0D" w14:textId="2E4A779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37810F8B" w14:textId="79DB40F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147 </w:t>
            </w:r>
          </w:p>
        </w:tc>
        <w:tc>
          <w:tcPr>
            <w:tcW w:w="731" w:type="dxa"/>
            <w:vAlign w:val="bottom"/>
          </w:tcPr>
          <w:p w14:paraId="6D3E1186" w14:textId="6B58EEE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81,2 </w:t>
            </w:r>
          </w:p>
        </w:tc>
        <w:tc>
          <w:tcPr>
            <w:tcW w:w="731" w:type="dxa"/>
            <w:vAlign w:val="bottom"/>
          </w:tcPr>
          <w:p w14:paraId="01332D35" w14:textId="4DD2927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80,4 </w:t>
            </w:r>
          </w:p>
        </w:tc>
        <w:tc>
          <w:tcPr>
            <w:tcW w:w="731" w:type="dxa"/>
            <w:vAlign w:val="bottom"/>
          </w:tcPr>
          <w:p w14:paraId="2359F08B" w14:textId="224920F8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1,0 </w:t>
            </w:r>
          </w:p>
        </w:tc>
      </w:tr>
      <w:tr w:rsidR="00EF7F32" w:rsidRPr="004D1A1D" w14:paraId="35FB477E" w14:textId="77777777" w:rsidTr="00EF7F32">
        <w:trPr>
          <w:tblHeader/>
        </w:trPr>
        <w:tc>
          <w:tcPr>
            <w:tcW w:w="1833" w:type="dxa"/>
            <w:vMerge/>
          </w:tcPr>
          <w:p w14:paraId="713DF7ED" w14:textId="77777777" w:rsidR="00EF7F32" w:rsidRPr="00005589" w:rsidRDefault="00EF7F32" w:rsidP="00005589">
            <w:pPr>
              <w:spacing w:line="240" w:lineRule="exact"/>
              <w:rPr>
                <w:b/>
                <w:szCs w:val="19"/>
              </w:rPr>
            </w:pPr>
          </w:p>
        </w:tc>
        <w:tc>
          <w:tcPr>
            <w:tcW w:w="256" w:type="dxa"/>
            <w:vAlign w:val="bottom"/>
          </w:tcPr>
          <w:p w14:paraId="715D375B" w14:textId="5288142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20218C6E" w14:textId="0AE8FD5F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753</w:t>
            </w:r>
          </w:p>
        </w:tc>
        <w:tc>
          <w:tcPr>
            <w:tcW w:w="731" w:type="dxa"/>
            <w:vAlign w:val="bottom"/>
          </w:tcPr>
          <w:p w14:paraId="421520DE" w14:textId="2D328AFC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614</w:t>
            </w:r>
          </w:p>
        </w:tc>
        <w:tc>
          <w:tcPr>
            <w:tcW w:w="731" w:type="dxa"/>
            <w:vAlign w:val="bottom"/>
          </w:tcPr>
          <w:p w14:paraId="3F9AB45F" w14:textId="070ABED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603</w:t>
            </w:r>
          </w:p>
        </w:tc>
        <w:tc>
          <w:tcPr>
            <w:tcW w:w="731" w:type="dxa"/>
            <w:vAlign w:val="bottom"/>
          </w:tcPr>
          <w:p w14:paraId="2D06848B" w14:textId="2A6B1F1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11</w:t>
            </w:r>
          </w:p>
        </w:tc>
        <w:tc>
          <w:tcPr>
            <w:tcW w:w="731" w:type="dxa"/>
            <w:vAlign w:val="bottom"/>
          </w:tcPr>
          <w:p w14:paraId="6E178EC7" w14:textId="7DF229F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139</w:t>
            </w:r>
          </w:p>
        </w:tc>
        <w:tc>
          <w:tcPr>
            <w:tcW w:w="731" w:type="dxa"/>
            <w:vAlign w:val="bottom"/>
          </w:tcPr>
          <w:p w14:paraId="18CD50AC" w14:textId="4E40EEEB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81,5</w:t>
            </w:r>
          </w:p>
        </w:tc>
        <w:tc>
          <w:tcPr>
            <w:tcW w:w="731" w:type="dxa"/>
            <w:vAlign w:val="bottom"/>
          </w:tcPr>
          <w:p w14:paraId="179C8B03" w14:textId="2C1A8437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80,1</w:t>
            </w:r>
          </w:p>
        </w:tc>
        <w:tc>
          <w:tcPr>
            <w:tcW w:w="731" w:type="dxa"/>
            <w:vAlign w:val="bottom"/>
          </w:tcPr>
          <w:p w14:paraId="6B8DB23A" w14:textId="4D3604D8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1,8</w:t>
            </w:r>
          </w:p>
        </w:tc>
      </w:tr>
      <w:tr w:rsidR="00EF7F32" w:rsidRPr="009D4D8E" w14:paraId="17BA7202" w14:textId="77777777" w:rsidTr="00EF7F32">
        <w:trPr>
          <w:tblHeader/>
        </w:trPr>
        <w:tc>
          <w:tcPr>
            <w:tcW w:w="1833" w:type="dxa"/>
            <w:vMerge w:val="restart"/>
          </w:tcPr>
          <w:p w14:paraId="36D4BE5B" w14:textId="38EE77CC" w:rsidR="00EF7F32" w:rsidRPr="00005589" w:rsidRDefault="00EF7F32" w:rsidP="00005589">
            <w:pPr>
              <w:pStyle w:val="Tablicaboczek"/>
              <w:spacing w:line="240" w:lineRule="exact"/>
              <w:ind w:left="113" w:hanging="113"/>
              <w:rPr>
                <w:b/>
              </w:rPr>
            </w:pPr>
            <w:r w:rsidRPr="00005589">
              <w:t>Policealne i średnie zawodowe</w:t>
            </w:r>
          </w:p>
        </w:tc>
        <w:tc>
          <w:tcPr>
            <w:tcW w:w="256" w:type="dxa"/>
            <w:vAlign w:val="bottom"/>
          </w:tcPr>
          <w:p w14:paraId="1A977C28" w14:textId="1751907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4082CEDE" w14:textId="3FCE97C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632 </w:t>
            </w:r>
          </w:p>
        </w:tc>
        <w:tc>
          <w:tcPr>
            <w:tcW w:w="731" w:type="dxa"/>
            <w:vAlign w:val="bottom"/>
          </w:tcPr>
          <w:p w14:paraId="7546E74C" w14:textId="73A1262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380 </w:t>
            </w:r>
          </w:p>
        </w:tc>
        <w:tc>
          <w:tcPr>
            <w:tcW w:w="731" w:type="dxa"/>
            <w:vAlign w:val="bottom"/>
          </w:tcPr>
          <w:p w14:paraId="3C2447D8" w14:textId="08425C60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366 </w:t>
            </w:r>
          </w:p>
        </w:tc>
        <w:tc>
          <w:tcPr>
            <w:tcW w:w="731" w:type="dxa"/>
            <w:vAlign w:val="bottom"/>
          </w:tcPr>
          <w:p w14:paraId="56E4FF69" w14:textId="74DE820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14 </w:t>
            </w:r>
          </w:p>
        </w:tc>
        <w:tc>
          <w:tcPr>
            <w:tcW w:w="731" w:type="dxa"/>
            <w:vAlign w:val="bottom"/>
          </w:tcPr>
          <w:p w14:paraId="2A274619" w14:textId="173008E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252 </w:t>
            </w:r>
          </w:p>
        </w:tc>
        <w:tc>
          <w:tcPr>
            <w:tcW w:w="731" w:type="dxa"/>
            <w:vAlign w:val="bottom"/>
          </w:tcPr>
          <w:p w14:paraId="3FB8F696" w14:textId="28D1B02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60,1 </w:t>
            </w:r>
          </w:p>
        </w:tc>
        <w:tc>
          <w:tcPr>
            <w:tcW w:w="731" w:type="dxa"/>
            <w:vAlign w:val="bottom"/>
          </w:tcPr>
          <w:p w14:paraId="35D8B99A" w14:textId="0F5E964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57,9 </w:t>
            </w:r>
          </w:p>
        </w:tc>
        <w:tc>
          <w:tcPr>
            <w:tcW w:w="731" w:type="dxa"/>
            <w:vAlign w:val="bottom"/>
          </w:tcPr>
          <w:p w14:paraId="56550C01" w14:textId="3AB8667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3,7 </w:t>
            </w:r>
          </w:p>
        </w:tc>
      </w:tr>
      <w:tr w:rsidR="00EF7F32" w:rsidRPr="004D1A1D" w14:paraId="3C15ECD3" w14:textId="77777777" w:rsidTr="00EF7F32">
        <w:trPr>
          <w:tblHeader/>
        </w:trPr>
        <w:tc>
          <w:tcPr>
            <w:tcW w:w="1833" w:type="dxa"/>
            <w:vMerge/>
          </w:tcPr>
          <w:p w14:paraId="78BFE06C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74119654" w14:textId="2345A68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61C10189" w14:textId="7127912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601 </w:t>
            </w:r>
          </w:p>
        </w:tc>
        <w:tc>
          <w:tcPr>
            <w:tcW w:w="731" w:type="dxa"/>
            <w:vAlign w:val="bottom"/>
          </w:tcPr>
          <w:p w14:paraId="4464C9B3" w14:textId="15F876E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387 </w:t>
            </w:r>
          </w:p>
        </w:tc>
        <w:tc>
          <w:tcPr>
            <w:tcW w:w="731" w:type="dxa"/>
            <w:vAlign w:val="bottom"/>
          </w:tcPr>
          <w:p w14:paraId="699AA534" w14:textId="77F6984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380 </w:t>
            </w:r>
          </w:p>
        </w:tc>
        <w:tc>
          <w:tcPr>
            <w:tcW w:w="731" w:type="dxa"/>
            <w:vAlign w:val="bottom"/>
          </w:tcPr>
          <w:p w14:paraId="6CC0992D" w14:textId="62FE6C87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>.</w:t>
            </w:r>
            <w:r w:rsidR="00D6220A" w:rsidRPr="00005589">
              <w:rPr>
                <w:b/>
              </w:rPr>
              <w:t xml:space="preserve"> </w:t>
            </w:r>
            <w:r w:rsidRPr="00005589">
              <w:rPr>
                <w:b/>
              </w:rPr>
              <w:t xml:space="preserve"> </w:t>
            </w:r>
          </w:p>
        </w:tc>
        <w:tc>
          <w:tcPr>
            <w:tcW w:w="731" w:type="dxa"/>
            <w:vAlign w:val="bottom"/>
          </w:tcPr>
          <w:p w14:paraId="33C132A8" w14:textId="2D8B6B4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214 </w:t>
            </w:r>
          </w:p>
        </w:tc>
        <w:tc>
          <w:tcPr>
            <w:tcW w:w="731" w:type="dxa"/>
            <w:vAlign w:val="bottom"/>
          </w:tcPr>
          <w:p w14:paraId="15C132AC" w14:textId="589E6C3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64,4 </w:t>
            </w:r>
          </w:p>
        </w:tc>
        <w:tc>
          <w:tcPr>
            <w:tcW w:w="731" w:type="dxa"/>
            <w:vAlign w:val="bottom"/>
          </w:tcPr>
          <w:p w14:paraId="2FC1A995" w14:textId="50A94388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63,2 </w:t>
            </w:r>
          </w:p>
        </w:tc>
        <w:tc>
          <w:tcPr>
            <w:tcW w:w="731" w:type="dxa"/>
            <w:vAlign w:val="bottom"/>
          </w:tcPr>
          <w:p w14:paraId="33937C57" w14:textId="089086EF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1,8 </w:t>
            </w:r>
          </w:p>
        </w:tc>
      </w:tr>
      <w:tr w:rsidR="00EF7F32" w:rsidRPr="004D1A1D" w14:paraId="2E4CF8FD" w14:textId="77777777" w:rsidTr="00EF7F32">
        <w:trPr>
          <w:tblHeader/>
        </w:trPr>
        <w:tc>
          <w:tcPr>
            <w:tcW w:w="1833" w:type="dxa"/>
            <w:vMerge/>
          </w:tcPr>
          <w:p w14:paraId="7C4253B6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17927065" w14:textId="37F1C8A3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67EE8F28" w14:textId="2FF9246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618</w:t>
            </w:r>
          </w:p>
        </w:tc>
        <w:tc>
          <w:tcPr>
            <w:tcW w:w="731" w:type="dxa"/>
            <w:vAlign w:val="bottom"/>
          </w:tcPr>
          <w:p w14:paraId="45F6E1C6" w14:textId="03F754E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386</w:t>
            </w:r>
          </w:p>
        </w:tc>
        <w:tc>
          <w:tcPr>
            <w:tcW w:w="731" w:type="dxa"/>
            <w:vAlign w:val="bottom"/>
          </w:tcPr>
          <w:p w14:paraId="2B404684" w14:textId="4280B33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373</w:t>
            </w:r>
          </w:p>
        </w:tc>
        <w:tc>
          <w:tcPr>
            <w:tcW w:w="731" w:type="dxa"/>
            <w:vAlign w:val="bottom"/>
          </w:tcPr>
          <w:p w14:paraId="5BDE0AC5" w14:textId="5E68905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14</w:t>
            </w:r>
          </w:p>
        </w:tc>
        <w:tc>
          <w:tcPr>
            <w:tcW w:w="731" w:type="dxa"/>
            <w:vAlign w:val="bottom"/>
          </w:tcPr>
          <w:p w14:paraId="70501915" w14:textId="763DD52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232</w:t>
            </w:r>
          </w:p>
        </w:tc>
        <w:tc>
          <w:tcPr>
            <w:tcW w:w="731" w:type="dxa"/>
            <w:vAlign w:val="bottom"/>
          </w:tcPr>
          <w:p w14:paraId="4BDF1B96" w14:textId="3D27B60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62,5</w:t>
            </w:r>
          </w:p>
        </w:tc>
        <w:tc>
          <w:tcPr>
            <w:tcW w:w="731" w:type="dxa"/>
            <w:vAlign w:val="bottom"/>
          </w:tcPr>
          <w:p w14:paraId="49322521" w14:textId="377FEC10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60,4</w:t>
            </w:r>
          </w:p>
        </w:tc>
        <w:tc>
          <w:tcPr>
            <w:tcW w:w="731" w:type="dxa"/>
            <w:vAlign w:val="bottom"/>
          </w:tcPr>
          <w:p w14:paraId="23C74273" w14:textId="0FB503F0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3,6</w:t>
            </w:r>
          </w:p>
        </w:tc>
      </w:tr>
      <w:tr w:rsidR="00EF7F32" w:rsidRPr="009D4D8E" w14:paraId="4B07F583" w14:textId="77777777" w:rsidTr="00EF7F32">
        <w:trPr>
          <w:tblHeader/>
        </w:trPr>
        <w:tc>
          <w:tcPr>
            <w:tcW w:w="1833" w:type="dxa"/>
            <w:vMerge w:val="restart"/>
          </w:tcPr>
          <w:p w14:paraId="442F31E4" w14:textId="31233BE9" w:rsidR="00EF7F32" w:rsidRPr="00005589" w:rsidRDefault="00EF7F32" w:rsidP="00005589">
            <w:pPr>
              <w:pStyle w:val="Tablicaboczek"/>
              <w:spacing w:line="240" w:lineRule="exact"/>
              <w:ind w:left="113" w:hanging="113"/>
              <w:rPr>
                <w:b/>
              </w:rPr>
            </w:pPr>
            <w:r w:rsidRPr="00005589">
              <w:t>Średnie ogólnokształcące</w:t>
            </w:r>
          </w:p>
        </w:tc>
        <w:tc>
          <w:tcPr>
            <w:tcW w:w="256" w:type="dxa"/>
            <w:vAlign w:val="bottom"/>
          </w:tcPr>
          <w:p w14:paraId="6199D7F6" w14:textId="1BD67391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65FED3ED" w14:textId="77688CE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238 </w:t>
            </w:r>
          </w:p>
        </w:tc>
        <w:tc>
          <w:tcPr>
            <w:tcW w:w="731" w:type="dxa"/>
            <w:vAlign w:val="bottom"/>
          </w:tcPr>
          <w:p w14:paraId="7C1529F3" w14:textId="00F1BC8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97 </w:t>
            </w:r>
          </w:p>
        </w:tc>
        <w:tc>
          <w:tcPr>
            <w:tcW w:w="731" w:type="dxa"/>
            <w:vAlign w:val="bottom"/>
          </w:tcPr>
          <w:p w14:paraId="52F73CF9" w14:textId="54DB503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95 </w:t>
            </w:r>
          </w:p>
        </w:tc>
        <w:tc>
          <w:tcPr>
            <w:tcW w:w="731" w:type="dxa"/>
            <w:vAlign w:val="bottom"/>
          </w:tcPr>
          <w:p w14:paraId="71EAF34C" w14:textId="7CA0B2B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5D849874" w14:textId="3BF4AA90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141 </w:t>
            </w:r>
          </w:p>
        </w:tc>
        <w:tc>
          <w:tcPr>
            <w:tcW w:w="731" w:type="dxa"/>
            <w:vAlign w:val="bottom"/>
          </w:tcPr>
          <w:p w14:paraId="42D97F12" w14:textId="344023D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40,8 </w:t>
            </w:r>
          </w:p>
        </w:tc>
        <w:tc>
          <w:tcPr>
            <w:tcW w:w="731" w:type="dxa"/>
            <w:vAlign w:val="bottom"/>
          </w:tcPr>
          <w:p w14:paraId="2CECA2B7" w14:textId="1BACAF0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39,9 </w:t>
            </w:r>
          </w:p>
        </w:tc>
        <w:tc>
          <w:tcPr>
            <w:tcW w:w="731" w:type="dxa"/>
            <w:vAlign w:val="bottom"/>
          </w:tcPr>
          <w:p w14:paraId="0D2B23C5" w14:textId="4AC4506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2,1 </w:t>
            </w:r>
          </w:p>
        </w:tc>
      </w:tr>
      <w:tr w:rsidR="00EF7F32" w:rsidRPr="004D1A1D" w14:paraId="35BDFAFE" w14:textId="77777777" w:rsidTr="00EF7F32">
        <w:trPr>
          <w:tblHeader/>
        </w:trPr>
        <w:tc>
          <w:tcPr>
            <w:tcW w:w="1833" w:type="dxa"/>
            <w:vMerge/>
          </w:tcPr>
          <w:p w14:paraId="571D5CE2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1C813CD2" w14:textId="12AAD73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2506FB4A" w14:textId="1D715706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221 </w:t>
            </w:r>
          </w:p>
        </w:tc>
        <w:tc>
          <w:tcPr>
            <w:tcW w:w="731" w:type="dxa"/>
            <w:vAlign w:val="bottom"/>
          </w:tcPr>
          <w:p w14:paraId="17E305CD" w14:textId="2024507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108 </w:t>
            </w:r>
          </w:p>
        </w:tc>
        <w:tc>
          <w:tcPr>
            <w:tcW w:w="731" w:type="dxa"/>
            <w:vAlign w:val="bottom"/>
          </w:tcPr>
          <w:p w14:paraId="7B623A9F" w14:textId="2C2F52BA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103 </w:t>
            </w:r>
          </w:p>
        </w:tc>
        <w:tc>
          <w:tcPr>
            <w:tcW w:w="731" w:type="dxa"/>
            <w:vAlign w:val="bottom"/>
          </w:tcPr>
          <w:p w14:paraId="026FEBF6" w14:textId="2E856238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1ABBFC22" w14:textId="4E15BE1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113 </w:t>
            </w:r>
          </w:p>
        </w:tc>
        <w:tc>
          <w:tcPr>
            <w:tcW w:w="731" w:type="dxa"/>
            <w:vAlign w:val="bottom"/>
          </w:tcPr>
          <w:p w14:paraId="38C46DEF" w14:textId="332B01C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48,9 </w:t>
            </w:r>
          </w:p>
        </w:tc>
        <w:tc>
          <w:tcPr>
            <w:tcW w:w="731" w:type="dxa"/>
            <w:vAlign w:val="bottom"/>
          </w:tcPr>
          <w:p w14:paraId="62BA428A" w14:textId="13EF0AD4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46,6 </w:t>
            </w:r>
          </w:p>
        </w:tc>
        <w:tc>
          <w:tcPr>
            <w:tcW w:w="731" w:type="dxa"/>
            <w:vAlign w:val="bottom"/>
          </w:tcPr>
          <w:p w14:paraId="1E97845F" w14:textId="547F25F4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4,6 </w:t>
            </w:r>
          </w:p>
        </w:tc>
      </w:tr>
      <w:tr w:rsidR="00EF7F32" w:rsidRPr="004D1A1D" w14:paraId="7864D106" w14:textId="77777777" w:rsidTr="00AD3C04">
        <w:trPr>
          <w:tblHeader/>
        </w:trPr>
        <w:tc>
          <w:tcPr>
            <w:tcW w:w="1833" w:type="dxa"/>
            <w:vMerge/>
            <w:tcBorders>
              <w:bottom w:val="single" w:sz="4" w:space="0" w:color="001D77"/>
            </w:tcBorders>
          </w:tcPr>
          <w:p w14:paraId="488DEB43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tcBorders>
              <w:bottom w:val="single" w:sz="4" w:space="0" w:color="001D77"/>
            </w:tcBorders>
            <w:vAlign w:val="bottom"/>
          </w:tcPr>
          <w:p w14:paraId="07874847" w14:textId="6856BE43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tcBorders>
              <w:bottom w:val="single" w:sz="4" w:space="0" w:color="001D77"/>
            </w:tcBorders>
            <w:vAlign w:val="bottom"/>
          </w:tcPr>
          <w:p w14:paraId="6BEC8496" w14:textId="5CC6BF4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224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6BA7628E" w14:textId="4FA560C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114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0F7CC95D" w14:textId="5A00EDC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108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4145BE4A" w14:textId="70ADF2E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.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2BA1FDFE" w14:textId="5C4BA5E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110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0099BC57" w14:textId="5D28C55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50,9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24DAF886" w14:textId="00288C4E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48,2</w:t>
            </w:r>
          </w:p>
        </w:tc>
        <w:tc>
          <w:tcPr>
            <w:tcW w:w="731" w:type="dxa"/>
            <w:tcBorders>
              <w:bottom w:val="single" w:sz="4" w:space="0" w:color="001D77"/>
            </w:tcBorders>
            <w:vAlign w:val="bottom"/>
          </w:tcPr>
          <w:p w14:paraId="7F7CF8E1" w14:textId="617B267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5,3</w:t>
            </w:r>
          </w:p>
        </w:tc>
      </w:tr>
      <w:tr w:rsidR="00EF7F32" w:rsidRPr="009D4D8E" w14:paraId="6BBD9B40" w14:textId="77777777" w:rsidTr="00EF7F32">
        <w:trPr>
          <w:tblHeader/>
        </w:trPr>
        <w:tc>
          <w:tcPr>
            <w:tcW w:w="1833" w:type="dxa"/>
            <w:vMerge w:val="restart"/>
          </w:tcPr>
          <w:p w14:paraId="099CA778" w14:textId="44F16254" w:rsidR="00EF7F32" w:rsidRPr="00005589" w:rsidRDefault="00EF7F32" w:rsidP="00005589">
            <w:pPr>
              <w:pStyle w:val="Tablicaboczek"/>
              <w:spacing w:line="240" w:lineRule="exact"/>
              <w:ind w:left="113" w:hanging="113"/>
              <w:rPr>
                <w:b/>
              </w:rPr>
            </w:pPr>
            <w:r w:rsidRPr="00005589">
              <w:t>Zasadnicze zawodowe</w:t>
            </w:r>
          </w:p>
        </w:tc>
        <w:tc>
          <w:tcPr>
            <w:tcW w:w="256" w:type="dxa"/>
            <w:vAlign w:val="bottom"/>
          </w:tcPr>
          <w:p w14:paraId="59D16562" w14:textId="0CF42290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512B42AF" w14:textId="1FBEDA69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623 </w:t>
            </w:r>
          </w:p>
        </w:tc>
        <w:tc>
          <w:tcPr>
            <w:tcW w:w="731" w:type="dxa"/>
            <w:vAlign w:val="bottom"/>
          </w:tcPr>
          <w:p w14:paraId="03AA0480" w14:textId="77CDB74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329 </w:t>
            </w:r>
          </w:p>
        </w:tc>
        <w:tc>
          <w:tcPr>
            <w:tcW w:w="731" w:type="dxa"/>
            <w:vAlign w:val="bottom"/>
          </w:tcPr>
          <w:p w14:paraId="2C7B5C92" w14:textId="29FCDD0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314 </w:t>
            </w:r>
          </w:p>
        </w:tc>
        <w:tc>
          <w:tcPr>
            <w:tcW w:w="731" w:type="dxa"/>
            <w:vAlign w:val="bottom"/>
          </w:tcPr>
          <w:p w14:paraId="139B1E1D" w14:textId="64B96030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15 </w:t>
            </w:r>
          </w:p>
        </w:tc>
        <w:tc>
          <w:tcPr>
            <w:tcW w:w="731" w:type="dxa"/>
            <w:vAlign w:val="bottom"/>
          </w:tcPr>
          <w:p w14:paraId="40DF068B" w14:textId="36AC062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295 </w:t>
            </w:r>
          </w:p>
        </w:tc>
        <w:tc>
          <w:tcPr>
            <w:tcW w:w="731" w:type="dxa"/>
            <w:vAlign w:val="bottom"/>
          </w:tcPr>
          <w:p w14:paraId="470ACB54" w14:textId="0075C60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52,8 </w:t>
            </w:r>
          </w:p>
        </w:tc>
        <w:tc>
          <w:tcPr>
            <w:tcW w:w="731" w:type="dxa"/>
            <w:vAlign w:val="bottom"/>
          </w:tcPr>
          <w:p w14:paraId="04271E46" w14:textId="413B315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50,4 </w:t>
            </w:r>
          </w:p>
        </w:tc>
        <w:tc>
          <w:tcPr>
            <w:tcW w:w="731" w:type="dxa"/>
            <w:vAlign w:val="bottom"/>
          </w:tcPr>
          <w:p w14:paraId="6BC12537" w14:textId="16E1C4C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4,6 </w:t>
            </w:r>
          </w:p>
        </w:tc>
      </w:tr>
      <w:tr w:rsidR="00EF7F32" w:rsidRPr="004D1A1D" w14:paraId="1B89D595" w14:textId="77777777" w:rsidTr="00EF7F32">
        <w:trPr>
          <w:tblHeader/>
        </w:trPr>
        <w:tc>
          <w:tcPr>
            <w:tcW w:w="1833" w:type="dxa"/>
            <w:vMerge/>
          </w:tcPr>
          <w:p w14:paraId="098AA7BE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2751E045" w14:textId="522E485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0B156C0B" w14:textId="35AE895D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618 </w:t>
            </w:r>
          </w:p>
        </w:tc>
        <w:tc>
          <w:tcPr>
            <w:tcW w:w="731" w:type="dxa"/>
            <w:vAlign w:val="bottom"/>
          </w:tcPr>
          <w:p w14:paraId="4FDEA595" w14:textId="03D8730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322 </w:t>
            </w:r>
          </w:p>
        </w:tc>
        <w:tc>
          <w:tcPr>
            <w:tcW w:w="731" w:type="dxa"/>
            <w:vAlign w:val="bottom"/>
          </w:tcPr>
          <w:p w14:paraId="2B8318D3" w14:textId="21C29164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306 </w:t>
            </w:r>
          </w:p>
        </w:tc>
        <w:tc>
          <w:tcPr>
            <w:tcW w:w="731" w:type="dxa"/>
            <w:vAlign w:val="bottom"/>
          </w:tcPr>
          <w:p w14:paraId="5F5C2C5E" w14:textId="405070B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16 </w:t>
            </w:r>
          </w:p>
        </w:tc>
        <w:tc>
          <w:tcPr>
            <w:tcW w:w="731" w:type="dxa"/>
            <w:vAlign w:val="bottom"/>
          </w:tcPr>
          <w:p w14:paraId="6E1F0A8E" w14:textId="6901BA1B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296 </w:t>
            </w:r>
          </w:p>
        </w:tc>
        <w:tc>
          <w:tcPr>
            <w:tcW w:w="731" w:type="dxa"/>
            <w:vAlign w:val="bottom"/>
          </w:tcPr>
          <w:p w14:paraId="37E4E5D1" w14:textId="024D878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52,1 </w:t>
            </w:r>
          </w:p>
        </w:tc>
        <w:tc>
          <w:tcPr>
            <w:tcW w:w="731" w:type="dxa"/>
            <w:vAlign w:val="bottom"/>
          </w:tcPr>
          <w:p w14:paraId="6351630F" w14:textId="7355518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49,5 </w:t>
            </w:r>
          </w:p>
        </w:tc>
        <w:tc>
          <w:tcPr>
            <w:tcW w:w="731" w:type="dxa"/>
            <w:vAlign w:val="bottom"/>
          </w:tcPr>
          <w:p w14:paraId="44521203" w14:textId="2B26BD0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5,0 </w:t>
            </w:r>
          </w:p>
        </w:tc>
      </w:tr>
      <w:tr w:rsidR="00EF7F32" w:rsidRPr="004D1A1D" w14:paraId="44AC0DE2" w14:textId="77777777" w:rsidTr="00EF7F32">
        <w:trPr>
          <w:tblHeader/>
        </w:trPr>
        <w:tc>
          <w:tcPr>
            <w:tcW w:w="1833" w:type="dxa"/>
            <w:vMerge/>
          </w:tcPr>
          <w:p w14:paraId="5E97F662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06D3F202" w14:textId="509D04B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0BF7F97E" w14:textId="4C7F456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610</w:t>
            </w:r>
          </w:p>
        </w:tc>
        <w:tc>
          <w:tcPr>
            <w:tcW w:w="731" w:type="dxa"/>
            <w:vAlign w:val="bottom"/>
          </w:tcPr>
          <w:p w14:paraId="432B042E" w14:textId="49962D4D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298</w:t>
            </w:r>
          </w:p>
        </w:tc>
        <w:tc>
          <w:tcPr>
            <w:tcW w:w="731" w:type="dxa"/>
            <w:vAlign w:val="bottom"/>
          </w:tcPr>
          <w:p w14:paraId="644C3565" w14:textId="2154B53F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284</w:t>
            </w:r>
          </w:p>
        </w:tc>
        <w:tc>
          <w:tcPr>
            <w:tcW w:w="731" w:type="dxa"/>
            <w:vAlign w:val="bottom"/>
          </w:tcPr>
          <w:p w14:paraId="5AA957FB" w14:textId="49B9F64C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14</w:t>
            </w:r>
          </w:p>
        </w:tc>
        <w:tc>
          <w:tcPr>
            <w:tcW w:w="731" w:type="dxa"/>
            <w:vAlign w:val="bottom"/>
          </w:tcPr>
          <w:p w14:paraId="2DA10E6D" w14:textId="7E2A953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312</w:t>
            </w:r>
          </w:p>
        </w:tc>
        <w:tc>
          <w:tcPr>
            <w:tcW w:w="731" w:type="dxa"/>
            <w:vAlign w:val="bottom"/>
          </w:tcPr>
          <w:p w14:paraId="16B34810" w14:textId="42ABC72F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48,9</w:t>
            </w:r>
          </w:p>
        </w:tc>
        <w:tc>
          <w:tcPr>
            <w:tcW w:w="731" w:type="dxa"/>
            <w:vAlign w:val="bottom"/>
          </w:tcPr>
          <w:p w14:paraId="76E046D4" w14:textId="53052C5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46,6</w:t>
            </w:r>
          </w:p>
        </w:tc>
        <w:tc>
          <w:tcPr>
            <w:tcW w:w="731" w:type="dxa"/>
            <w:vAlign w:val="bottom"/>
          </w:tcPr>
          <w:p w14:paraId="150A3BFD" w14:textId="19B7BD02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4,7</w:t>
            </w:r>
          </w:p>
        </w:tc>
      </w:tr>
    </w:tbl>
    <w:p w14:paraId="18B217F9" w14:textId="77777777" w:rsidR="006220EF" w:rsidRPr="00005589" w:rsidRDefault="006220EF" w:rsidP="00005589">
      <w:pPr>
        <w:spacing w:line="240" w:lineRule="exact"/>
        <w:rPr>
          <w:sz w:val="16"/>
          <w:szCs w:val="16"/>
        </w:rPr>
      </w:pPr>
      <w:r w:rsidRPr="00005589">
        <w:rPr>
          <w:sz w:val="16"/>
          <w:szCs w:val="16"/>
        </w:rPr>
        <w:t xml:space="preserve">a Mężczyźni </w:t>
      </w:r>
      <w:r w:rsidRPr="00005589">
        <w:rPr>
          <w:color w:val="000000" w:themeColor="text1"/>
          <w:sz w:val="16"/>
          <w:szCs w:val="16"/>
        </w:rPr>
        <w:t>w wieku 18–64 lata</w:t>
      </w:r>
      <w:r w:rsidRPr="00005589">
        <w:rPr>
          <w:sz w:val="16"/>
          <w:szCs w:val="16"/>
        </w:rPr>
        <w:t xml:space="preserve">, kobiety w wieku 18–59 lat. </w:t>
      </w:r>
    </w:p>
    <w:p w14:paraId="70AAAA44" w14:textId="4606168D" w:rsidR="006220EF" w:rsidRPr="00005589" w:rsidRDefault="006220EF" w:rsidP="006220EF">
      <w:pPr>
        <w:pStyle w:val="Tytutablicy"/>
        <w:rPr>
          <w:shd w:val="clear" w:color="auto" w:fill="FFFFFF"/>
        </w:rPr>
      </w:pPr>
      <w:r w:rsidRPr="00005589">
        <w:lastRenderedPageBreak/>
        <w:t xml:space="preserve">Tablica 1. </w:t>
      </w:r>
      <w:r w:rsidRPr="00005589">
        <w:rPr>
          <w:shd w:val="clear" w:color="auto" w:fill="FFFFFF"/>
        </w:rPr>
        <w:t>Aktywność ekonomiczna ludności w wieku 15–89 lat (dok.)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  <w:tblCaption w:val="Tablica 1. Aktywność ekonomiczna ludności w wieku 15–89 lat"/>
      </w:tblPr>
      <w:tblGrid>
        <w:gridCol w:w="1833"/>
        <w:gridCol w:w="256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6220EF" w:rsidRPr="009D4D8E" w14:paraId="3F7C5378" w14:textId="77777777" w:rsidTr="00DC011F">
        <w:trPr>
          <w:tblHeader/>
        </w:trPr>
        <w:tc>
          <w:tcPr>
            <w:tcW w:w="2089" w:type="dxa"/>
            <w:gridSpan w:val="2"/>
            <w:vMerge w:val="restart"/>
            <w:vAlign w:val="center"/>
          </w:tcPr>
          <w:p w14:paraId="2DFBE941" w14:textId="77777777" w:rsidR="006220EF" w:rsidRPr="00005589" w:rsidRDefault="006220EF" w:rsidP="00005589">
            <w:pPr>
              <w:pStyle w:val="Tablicagwka"/>
            </w:pPr>
            <w:r w:rsidRPr="00005589">
              <w:t>WYSZCZEGÓLNIENIE</w:t>
            </w:r>
          </w:p>
          <w:p w14:paraId="34303D21" w14:textId="77777777" w:rsidR="006220EF" w:rsidRPr="00005589" w:rsidRDefault="006220EF" w:rsidP="00005589">
            <w:pPr>
              <w:pStyle w:val="Tablicagwka"/>
            </w:pPr>
            <w:r w:rsidRPr="00005589">
              <w:t>a – 2 kwartał 2021 r.</w:t>
            </w:r>
          </w:p>
          <w:p w14:paraId="39A5DEA6" w14:textId="77777777" w:rsidR="006220EF" w:rsidRPr="00005589" w:rsidRDefault="006220EF" w:rsidP="00005589">
            <w:pPr>
              <w:pStyle w:val="Tablicagwka"/>
            </w:pPr>
            <w:r w:rsidRPr="00005589">
              <w:t>b – 3 kwartał 2021 r.</w:t>
            </w:r>
          </w:p>
          <w:p w14:paraId="2B5B60F8" w14:textId="77777777" w:rsidR="006220EF" w:rsidRPr="00005589" w:rsidRDefault="006220EF" w:rsidP="00005589">
            <w:pPr>
              <w:pStyle w:val="Tablicagwka"/>
              <w:rPr>
                <w:b/>
              </w:rPr>
            </w:pPr>
            <w:r w:rsidRPr="00005589">
              <w:rPr>
                <w:b/>
              </w:rPr>
              <w:t>c – 4 kwartał 2021 r.</w:t>
            </w:r>
          </w:p>
          <w:p w14:paraId="6BA3DBB0" w14:textId="77777777" w:rsidR="006220EF" w:rsidRPr="00005589" w:rsidRDefault="006220EF" w:rsidP="00005589">
            <w:pPr>
              <w:pStyle w:val="Tablicagwka"/>
            </w:pPr>
          </w:p>
        </w:tc>
        <w:tc>
          <w:tcPr>
            <w:tcW w:w="732" w:type="dxa"/>
            <w:vMerge w:val="restart"/>
            <w:vAlign w:val="center"/>
          </w:tcPr>
          <w:p w14:paraId="082FE7BA" w14:textId="77777777" w:rsidR="006220EF" w:rsidRPr="00005589" w:rsidRDefault="006220EF" w:rsidP="00005589">
            <w:pPr>
              <w:pStyle w:val="Tablicagwka"/>
            </w:pPr>
            <w:r w:rsidRPr="00005589">
              <w:t>Ogółem</w:t>
            </w:r>
          </w:p>
        </w:tc>
        <w:tc>
          <w:tcPr>
            <w:tcW w:w="2193" w:type="dxa"/>
            <w:gridSpan w:val="3"/>
            <w:vAlign w:val="center"/>
          </w:tcPr>
          <w:p w14:paraId="30D9768E" w14:textId="77777777" w:rsidR="006220EF" w:rsidRPr="00005589" w:rsidRDefault="006220EF" w:rsidP="00005589">
            <w:pPr>
              <w:pStyle w:val="Tablicagwka"/>
            </w:pPr>
            <w:r w:rsidRPr="00005589">
              <w:t>Aktywni zawodowo</w:t>
            </w:r>
          </w:p>
        </w:tc>
        <w:tc>
          <w:tcPr>
            <w:tcW w:w="731" w:type="dxa"/>
            <w:vMerge w:val="restart"/>
            <w:vAlign w:val="center"/>
          </w:tcPr>
          <w:p w14:paraId="21A5F0F7" w14:textId="77777777" w:rsidR="006220EF" w:rsidRPr="00005589" w:rsidRDefault="006220EF" w:rsidP="00005589">
            <w:pPr>
              <w:pStyle w:val="Tablicagwka"/>
            </w:pPr>
            <w:r w:rsidRPr="00005589">
              <w:t>Bierni zawodowo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14:paraId="761A033A" w14:textId="77777777" w:rsidR="006220EF" w:rsidRPr="00005589" w:rsidRDefault="006220EF" w:rsidP="00005589">
            <w:pPr>
              <w:pStyle w:val="Tablicagwka"/>
            </w:pPr>
            <w:r w:rsidRPr="00005589">
              <w:t>Współczynnik aktywności zawodowej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14:paraId="5EFABD8E" w14:textId="77777777" w:rsidR="006220EF" w:rsidRPr="00005589" w:rsidRDefault="006220EF" w:rsidP="00005589">
            <w:pPr>
              <w:pStyle w:val="Tablicagwka"/>
            </w:pPr>
            <w:r w:rsidRPr="00005589">
              <w:t>Wskaźnik zatrudnienia</w:t>
            </w:r>
          </w:p>
        </w:tc>
        <w:tc>
          <w:tcPr>
            <w:tcW w:w="731" w:type="dxa"/>
            <w:vMerge w:val="restart"/>
            <w:tcBorders>
              <w:left w:val="single" w:sz="4" w:space="0" w:color="auto"/>
            </w:tcBorders>
            <w:vAlign w:val="center"/>
          </w:tcPr>
          <w:p w14:paraId="5446E998" w14:textId="77777777" w:rsidR="006220EF" w:rsidRPr="00005589" w:rsidRDefault="006220EF" w:rsidP="00005589">
            <w:pPr>
              <w:pStyle w:val="Tablicagwka"/>
            </w:pPr>
            <w:r w:rsidRPr="00005589">
              <w:t>Stopa bezrobocia</w:t>
            </w:r>
          </w:p>
        </w:tc>
      </w:tr>
      <w:tr w:rsidR="006220EF" w:rsidRPr="009D4D8E" w14:paraId="2F50A662" w14:textId="77777777" w:rsidTr="00DC011F">
        <w:trPr>
          <w:tblHeader/>
        </w:trPr>
        <w:tc>
          <w:tcPr>
            <w:tcW w:w="2089" w:type="dxa"/>
            <w:gridSpan w:val="2"/>
            <w:vMerge/>
            <w:vAlign w:val="center"/>
          </w:tcPr>
          <w:p w14:paraId="1F9B07F9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2" w:type="dxa"/>
            <w:vMerge/>
          </w:tcPr>
          <w:p w14:paraId="198DAC15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1" w:type="dxa"/>
            <w:vAlign w:val="center"/>
          </w:tcPr>
          <w:p w14:paraId="6B0F6630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razem</w:t>
            </w:r>
          </w:p>
        </w:tc>
        <w:tc>
          <w:tcPr>
            <w:tcW w:w="731" w:type="dxa"/>
            <w:vAlign w:val="center"/>
          </w:tcPr>
          <w:p w14:paraId="48D020FE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pracujący</w:t>
            </w:r>
          </w:p>
        </w:tc>
        <w:tc>
          <w:tcPr>
            <w:tcW w:w="731" w:type="dxa"/>
            <w:vAlign w:val="center"/>
          </w:tcPr>
          <w:p w14:paraId="738E9D4B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bezrobotni</w:t>
            </w:r>
          </w:p>
        </w:tc>
        <w:tc>
          <w:tcPr>
            <w:tcW w:w="731" w:type="dxa"/>
            <w:vMerge/>
            <w:vAlign w:val="center"/>
          </w:tcPr>
          <w:p w14:paraId="41352B1A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</w:p>
        </w:tc>
        <w:tc>
          <w:tcPr>
            <w:tcW w:w="731" w:type="dxa"/>
            <w:vMerge/>
            <w:vAlign w:val="center"/>
          </w:tcPr>
          <w:p w14:paraId="2FC34ACE" w14:textId="77777777" w:rsidR="006220EF" w:rsidRPr="00005589" w:rsidRDefault="006220EF" w:rsidP="00005589">
            <w:pPr>
              <w:pStyle w:val="Tablicagwka"/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14:paraId="721989D0" w14:textId="77777777" w:rsidR="006220EF" w:rsidRPr="00005589" w:rsidRDefault="006220EF" w:rsidP="00005589">
            <w:pPr>
              <w:pStyle w:val="Tablicagwka"/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vAlign w:val="center"/>
          </w:tcPr>
          <w:p w14:paraId="58C8ED9E" w14:textId="77777777" w:rsidR="006220EF" w:rsidRPr="00005589" w:rsidRDefault="006220EF" w:rsidP="00005589">
            <w:pPr>
              <w:pStyle w:val="Tablicagwka"/>
            </w:pPr>
          </w:p>
        </w:tc>
      </w:tr>
      <w:tr w:rsidR="006220EF" w:rsidRPr="009D4D8E" w14:paraId="2F44A7C2" w14:textId="77777777" w:rsidTr="00DC011F">
        <w:trPr>
          <w:tblHeader/>
        </w:trPr>
        <w:tc>
          <w:tcPr>
            <w:tcW w:w="2089" w:type="dxa"/>
            <w:gridSpan w:val="2"/>
            <w:vMerge/>
            <w:vAlign w:val="bottom"/>
          </w:tcPr>
          <w:p w14:paraId="440BCB3A" w14:textId="77777777" w:rsidR="006220EF" w:rsidRPr="00005589" w:rsidRDefault="006220EF" w:rsidP="00005589">
            <w:pPr>
              <w:pStyle w:val="Tablicadanerodek"/>
              <w:spacing w:line="240" w:lineRule="exact"/>
              <w:rPr>
                <w:rFonts w:cs="Arial"/>
              </w:rPr>
            </w:pPr>
          </w:p>
        </w:tc>
        <w:tc>
          <w:tcPr>
            <w:tcW w:w="3656" w:type="dxa"/>
            <w:gridSpan w:val="5"/>
            <w:vAlign w:val="center"/>
          </w:tcPr>
          <w:p w14:paraId="138050CE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rPr>
                <w:rFonts w:cs="Arial"/>
              </w:rPr>
              <w:t>w tysiącach</w:t>
            </w:r>
          </w:p>
        </w:tc>
        <w:tc>
          <w:tcPr>
            <w:tcW w:w="2193" w:type="dxa"/>
            <w:gridSpan w:val="3"/>
            <w:vAlign w:val="center"/>
          </w:tcPr>
          <w:p w14:paraId="3CA8B56B" w14:textId="77777777" w:rsidR="006220EF" w:rsidRPr="00005589" w:rsidRDefault="006220EF" w:rsidP="00005589">
            <w:pPr>
              <w:pStyle w:val="Tablicadanerodek"/>
              <w:spacing w:line="240" w:lineRule="exact"/>
              <w:jc w:val="center"/>
            </w:pPr>
            <w:r w:rsidRPr="00005589">
              <w:t>w %</w:t>
            </w:r>
          </w:p>
        </w:tc>
      </w:tr>
      <w:tr w:rsidR="001927DB" w:rsidRPr="009D4D8E" w14:paraId="1CEC7E15" w14:textId="77777777" w:rsidTr="00531AF6">
        <w:trPr>
          <w:tblHeader/>
        </w:trPr>
        <w:tc>
          <w:tcPr>
            <w:tcW w:w="7938" w:type="dxa"/>
            <w:gridSpan w:val="10"/>
          </w:tcPr>
          <w:p w14:paraId="0B85892F" w14:textId="5FF3387B" w:rsidR="001927DB" w:rsidRPr="00005589" w:rsidRDefault="001927DB" w:rsidP="001927DB">
            <w:pPr>
              <w:pStyle w:val="Tablicadanerodek"/>
              <w:spacing w:line="240" w:lineRule="exact"/>
              <w:jc w:val="left"/>
            </w:pPr>
            <w:r w:rsidRPr="00005589">
              <w:rPr>
                <w:b/>
                <w:spacing w:val="-4"/>
              </w:rPr>
              <w:t>Według wykształcenia (dok.):</w:t>
            </w:r>
          </w:p>
        </w:tc>
      </w:tr>
      <w:tr w:rsidR="00EF7F32" w:rsidRPr="009D4D8E" w14:paraId="19242408" w14:textId="77777777" w:rsidTr="00EF7F32">
        <w:trPr>
          <w:tblHeader/>
        </w:trPr>
        <w:tc>
          <w:tcPr>
            <w:tcW w:w="1833" w:type="dxa"/>
            <w:vMerge w:val="restart"/>
          </w:tcPr>
          <w:p w14:paraId="43140CC1" w14:textId="648A11CF" w:rsidR="00EF7F32" w:rsidRPr="00005589" w:rsidRDefault="00EF7F32" w:rsidP="00005589">
            <w:pPr>
              <w:pStyle w:val="Tablicaboczek"/>
              <w:spacing w:line="240" w:lineRule="exact"/>
              <w:ind w:left="113" w:hanging="113"/>
              <w:rPr>
                <w:b/>
              </w:rPr>
            </w:pPr>
            <w:r w:rsidRPr="00005589">
              <w:t>Gimnazjalne i niższe</w:t>
            </w:r>
          </w:p>
        </w:tc>
        <w:tc>
          <w:tcPr>
            <w:tcW w:w="256" w:type="dxa"/>
            <w:vAlign w:val="bottom"/>
          </w:tcPr>
          <w:p w14:paraId="733A2C97" w14:textId="6E44DDA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rFonts w:cs="Arial"/>
              </w:rPr>
              <w:t>a</w:t>
            </w:r>
          </w:p>
        </w:tc>
        <w:tc>
          <w:tcPr>
            <w:tcW w:w="732" w:type="dxa"/>
            <w:vAlign w:val="bottom"/>
          </w:tcPr>
          <w:p w14:paraId="19CD8CF3" w14:textId="009AB9F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395 </w:t>
            </w:r>
          </w:p>
        </w:tc>
        <w:tc>
          <w:tcPr>
            <w:tcW w:w="731" w:type="dxa"/>
            <w:vAlign w:val="bottom"/>
          </w:tcPr>
          <w:p w14:paraId="7DA515EC" w14:textId="4ADDEE8F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66 </w:t>
            </w:r>
          </w:p>
        </w:tc>
        <w:tc>
          <w:tcPr>
            <w:tcW w:w="731" w:type="dxa"/>
            <w:vAlign w:val="bottom"/>
          </w:tcPr>
          <w:p w14:paraId="41470229" w14:textId="3F15C103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t xml:space="preserve"> 62 </w:t>
            </w:r>
          </w:p>
        </w:tc>
        <w:tc>
          <w:tcPr>
            <w:tcW w:w="731" w:type="dxa"/>
            <w:vAlign w:val="bottom"/>
          </w:tcPr>
          <w:p w14:paraId="5C2AA972" w14:textId="409A65F5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6BB37059" w14:textId="7E4647FC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329 </w:t>
            </w:r>
          </w:p>
        </w:tc>
        <w:tc>
          <w:tcPr>
            <w:tcW w:w="731" w:type="dxa"/>
            <w:vAlign w:val="bottom"/>
          </w:tcPr>
          <w:p w14:paraId="5DEA02C9" w14:textId="69448289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16,7 </w:t>
            </w:r>
          </w:p>
        </w:tc>
        <w:tc>
          <w:tcPr>
            <w:tcW w:w="731" w:type="dxa"/>
            <w:vAlign w:val="bottom"/>
          </w:tcPr>
          <w:p w14:paraId="7579CDFB" w14:textId="0450A28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15,7 </w:t>
            </w:r>
          </w:p>
        </w:tc>
        <w:tc>
          <w:tcPr>
            <w:tcW w:w="731" w:type="dxa"/>
            <w:vAlign w:val="bottom"/>
          </w:tcPr>
          <w:p w14:paraId="5CE004C7" w14:textId="2476F573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7,6 </w:t>
            </w:r>
          </w:p>
        </w:tc>
      </w:tr>
      <w:tr w:rsidR="00EF7F32" w:rsidRPr="004D1A1D" w14:paraId="2544E222" w14:textId="77777777" w:rsidTr="00EF7F32">
        <w:trPr>
          <w:tblHeader/>
        </w:trPr>
        <w:tc>
          <w:tcPr>
            <w:tcW w:w="1833" w:type="dxa"/>
            <w:vMerge/>
            <w:vAlign w:val="center"/>
          </w:tcPr>
          <w:p w14:paraId="18E7EECC" w14:textId="77777777" w:rsidR="00EF7F32" w:rsidRPr="00005589" w:rsidRDefault="00EF7F32" w:rsidP="00005589">
            <w:pPr>
              <w:pStyle w:val="Tablicaboczek"/>
              <w:spacing w:line="240" w:lineRule="exact"/>
            </w:pPr>
          </w:p>
        </w:tc>
        <w:tc>
          <w:tcPr>
            <w:tcW w:w="256" w:type="dxa"/>
            <w:vAlign w:val="bottom"/>
          </w:tcPr>
          <w:p w14:paraId="14C0D969" w14:textId="7E1F74BB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>b</w:t>
            </w:r>
          </w:p>
        </w:tc>
        <w:tc>
          <w:tcPr>
            <w:tcW w:w="732" w:type="dxa"/>
            <w:vAlign w:val="bottom"/>
          </w:tcPr>
          <w:p w14:paraId="456147B1" w14:textId="2652F84E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404 </w:t>
            </w:r>
          </w:p>
        </w:tc>
        <w:tc>
          <w:tcPr>
            <w:tcW w:w="731" w:type="dxa"/>
            <w:vAlign w:val="bottom"/>
          </w:tcPr>
          <w:p w14:paraId="40083422" w14:textId="580C830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81 </w:t>
            </w:r>
          </w:p>
        </w:tc>
        <w:tc>
          <w:tcPr>
            <w:tcW w:w="731" w:type="dxa"/>
            <w:vAlign w:val="bottom"/>
          </w:tcPr>
          <w:p w14:paraId="15C4C63C" w14:textId="730AB6D2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</w:rPr>
            </w:pPr>
            <w:r w:rsidRPr="00005589">
              <w:t xml:space="preserve"> 73 </w:t>
            </w:r>
          </w:p>
        </w:tc>
        <w:tc>
          <w:tcPr>
            <w:tcW w:w="731" w:type="dxa"/>
            <w:vAlign w:val="bottom"/>
          </w:tcPr>
          <w:p w14:paraId="38F5A305" w14:textId="7D1480FC" w:rsidR="00EF7F32" w:rsidRPr="00005589" w:rsidRDefault="00EF7F32" w:rsidP="00005589">
            <w:pPr>
              <w:pStyle w:val="Tablicadanerodek"/>
              <w:spacing w:line="240" w:lineRule="exact"/>
              <w:rPr>
                <w:rFonts w:cs="Arial"/>
                <w:b/>
              </w:rPr>
            </w:pPr>
            <w:r w:rsidRPr="00005589">
              <w:rPr>
                <w:b/>
              </w:rPr>
              <w:t xml:space="preserve"> . </w:t>
            </w:r>
          </w:p>
        </w:tc>
        <w:tc>
          <w:tcPr>
            <w:tcW w:w="731" w:type="dxa"/>
            <w:vAlign w:val="bottom"/>
          </w:tcPr>
          <w:p w14:paraId="427BCBA3" w14:textId="16A53691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323 </w:t>
            </w:r>
          </w:p>
        </w:tc>
        <w:tc>
          <w:tcPr>
            <w:tcW w:w="731" w:type="dxa"/>
            <w:vAlign w:val="bottom"/>
          </w:tcPr>
          <w:p w14:paraId="223FF75F" w14:textId="5B2B0542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20,0 </w:t>
            </w:r>
          </w:p>
        </w:tc>
        <w:tc>
          <w:tcPr>
            <w:tcW w:w="731" w:type="dxa"/>
            <w:vAlign w:val="bottom"/>
          </w:tcPr>
          <w:p w14:paraId="0B01B21C" w14:textId="1C7591BE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18,1 </w:t>
            </w:r>
          </w:p>
        </w:tc>
        <w:tc>
          <w:tcPr>
            <w:tcW w:w="731" w:type="dxa"/>
            <w:vAlign w:val="bottom"/>
          </w:tcPr>
          <w:p w14:paraId="5B1A914B" w14:textId="6564D48D" w:rsidR="00EF7F32" w:rsidRPr="00005589" w:rsidRDefault="00EF7F32" w:rsidP="00005589">
            <w:pPr>
              <w:pStyle w:val="Tablicadanerodek"/>
              <w:spacing w:line="240" w:lineRule="exact"/>
            </w:pPr>
            <w:r w:rsidRPr="00005589">
              <w:t xml:space="preserve"> 9,9 </w:t>
            </w:r>
          </w:p>
        </w:tc>
      </w:tr>
      <w:tr w:rsidR="00EF7F32" w:rsidRPr="004D1A1D" w14:paraId="6726940F" w14:textId="77777777" w:rsidTr="00EF7F32">
        <w:trPr>
          <w:tblHeader/>
        </w:trPr>
        <w:tc>
          <w:tcPr>
            <w:tcW w:w="1833" w:type="dxa"/>
            <w:vMerge/>
            <w:vAlign w:val="center"/>
          </w:tcPr>
          <w:p w14:paraId="2912A92D" w14:textId="77777777" w:rsidR="00EF7F32" w:rsidRPr="00005589" w:rsidRDefault="00EF7F32" w:rsidP="00005589">
            <w:pPr>
              <w:pStyle w:val="Tablicaboczek"/>
              <w:spacing w:line="240" w:lineRule="exact"/>
              <w:rPr>
                <w:b/>
              </w:rPr>
            </w:pPr>
          </w:p>
        </w:tc>
        <w:tc>
          <w:tcPr>
            <w:tcW w:w="256" w:type="dxa"/>
            <w:vAlign w:val="bottom"/>
          </w:tcPr>
          <w:p w14:paraId="4BF0E463" w14:textId="5BE86A63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c</w:t>
            </w:r>
          </w:p>
        </w:tc>
        <w:tc>
          <w:tcPr>
            <w:tcW w:w="732" w:type="dxa"/>
            <w:vAlign w:val="bottom"/>
          </w:tcPr>
          <w:p w14:paraId="737676EA" w14:textId="66B7547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415</w:t>
            </w:r>
          </w:p>
        </w:tc>
        <w:tc>
          <w:tcPr>
            <w:tcW w:w="731" w:type="dxa"/>
            <w:vAlign w:val="bottom"/>
          </w:tcPr>
          <w:p w14:paraId="22BCDDC1" w14:textId="222F5D9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68</w:t>
            </w:r>
          </w:p>
        </w:tc>
        <w:tc>
          <w:tcPr>
            <w:tcW w:w="731" w:type="dxa"/>
            <w:vAlign w:val="bottom"/>
          </w:tcPr>
          <w:p w14:paraId="4293FA92" w14:textId="0E269BAA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68</w:t>
            </w:r>
          </w:p>
        </w:tc>
        <w:tc>
          <w:tcPr>
            <w:tcW w:w="731" w:type="dxa"/>
            <w:vAlign w:val="bottom"/>
          </w:tcPr>
          <w:p w14:paraId="42009B7D" w14:textId="7A2E7D81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–</w:t>
            </w:r>
          </w:p>
        </w:tc>
        <w:tc>
          <w:tcPr>
            <w:tcW w:w="731" w:type="dxa"/>
            <w:vAlign w:val="bottom"/>
          </w:tcPr>
          <w:p w14:paraId="2C59EC31" w14:textId="6491B945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348</w:t>
            </w:r>
          </w:p>
        </w:tc>
        <w:tc>
          <w:tcPr>
            <w:tcW w:w="731" w:type="dxa"/>
            <w:vAlign w:val="bottom"/>
          </w:tcPr>
          <w:p w14:paraId="10C6EF37" w14:textId="457D6C33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16,4</w:t>
            </w:r>
          </w:p>
        </w:tc>
        <w:tc>
          <w:tcPr>
            <w:tcW w:w="731" w:type="dxa"/>
            <w:vAlign w:val="bottom"/>
          </w:tcPr>
          <w:p w14:paraId="3AD3DB89" w14:textId="77ACBC16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16,4</w:t>
            </w:r>
          </w:p>
        </w:tc>
        <w:tc>
          <w:tcPr>
            <w:tcW w:w="731" w:type="dxa"/>
            <w:vAlign w:val="bottom"/>
          </w:tcPr>
          <w:p w14:paraId="6C99E657" w14:textId="38B896D9" w:rsidR="00EF7F32" w:rsidRPr="00005589" w:rsidRDefault="00EF7F32" w:rsidP="00005589">
            <w:pPr>
              <w:pStyle w:val="Tablicadanerodek"/>
              <w:spacing w:line="240" w:lineRule="exact"/>
              <w:rPr>
                <w:b/>
              </w:rPr>
            </w:pPr>
            <w:r w:rsidRPr="00005589">
              <w:rPr>
                <w:b/>
              </w:rPr>
              <w:t>–</w:t>
            </w:r>
          </w:p>
        </w:tc>
      </w:tr>
    </w:tbl>
    <w:p w14:paraId="74F8024F" w14:textId="19F5B034" w:rsidR="00AE473D" w:rsidRPr="00091F11" w:rsidRDefault="00AA25BD" w:rsidP="00091F11">
      <w:pPr>
        <w:spacing w:line="240" w:lineRule="exact"/>
        <w:rPr>
          <w:sz w:val="16"/>
          <w:szCs w:val="16"/>
        </w:rPr>
      </w:pPr>
      <w:r w:rsidRPr="00091F11">
        <w:rPr>
          <w:sz w:val="16"/>
          <w:szCs w:val="16"/>
        </w:rPr>
        <w:t>Uwaga</w:t>
      </w:r>
      <w:r w:rsidR="00091F11">
        <w:rPr>
          <w:sz w:val="16"/>
          <w:szCs w:val="16"/>
        </w:rPr>
        <w:t xml:space="preserve">. </w:t>
      </w:r>
      <w:r w:rsidR="00AE473D" w:rsidRPr="00091F11">
        <w:rPr>
          <w:sz w:val="16"/>
          <w:szCs w:val="16"/>
        </w:rPr>
        <w:t>Sumy niektórych danych mogą być różne od wielkości „ogółem”. Wynika to z zaokrągleń dokonywanych przy uogólnianiu wyników badania. W przypadku, gdy liczby po uogólnieniu wyników z próby wynoszą poniżej 10 tysięcy, zostały zastąpione w tablicy znakiem kropki („</w:t>
      </w:r>
      <w:r w:rsidR="00AE473D" w:rsidRPr="00091F11">
        <w:rPr>
          <w:b/>
          <w:sz w:val="16"/>
          <w:szCs w:val="16"/>
        </w:rPr>
        <w:t>.</w:t>
      </w:r>
      <w:r w:rsidR="00AE473D" w:rsidRPr="00091F11">
        <w:rPr>
          <w:sz w:val="16"/>
          <w:szCs w:val="16"/>
        </w:rPr>
        <w:t>”). Oznacza to, że konkretna wartość nie może być udostępniona ze względu na wysoki losowy błąd próby.</w:t>
      </w:r>
    </w:p>
    <w:p w14:paraId="7EFA0000" w14:textId="79E9B3D2" w:rsidR="00CC4B84" w:rsidRPr="009D4D8E" w:rsidRDefault="00924BBF" w:rsidP="00F30ABE">
      <w:pPr>
        <w:spacing w:before="1320"/>
        <w:rPr>
          <w:shd w:val="clear" w:color="auto" w:fill="FFFFFF"/>
        </w:rPr>
        <w:sectPr w:rsidR="00CC4B84" w:rsidRPr="009D4D8E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D4D8E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  <w:r w:rsidR="00CC4B84" w:rsidRPr="00CC4B84">
        <w:rPr>
          <w:noProof/>
          <w:lang w:eastAsia="pl-PL"/>
        </w:rPr>
        <w:t xml:space="preserve"> </w:t>
      </w:r>
    </w:p>
    <w:p w14:paraId="679A5604" w14:textId="41AA6C45" w:rsidR="00CE469E" w:rsidRPr="00093608" w:rsidRDefault="002A1982" w:rsidP="00692391">
      <w:pPr>
        <w:spacing w:before="0" w:after="0" w:line="276" w:lineRule="auto"/>
        <w:rPr>
          <w:sz w:val="18"/>
          <w:lang w:val="en-GB"/>
        </w:rPr>
      </w:pPr>
      <w:r w:rsidRPr="009D4D8E">
        <w:rPr>
          <w:noProof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CDC9BF6" wp14:editId="058DC9A5">
                <wp:simplePos x="0" y="0"/>
                <wp:positionH relativeFrom="page">
                  <wp:posOffset>638175</wp:posOffset>
                </wp:positionH>
                <wp:positionV relativeFrom="page">
                  <wp:posOffset>3609975</wp:posOffset>
                </wp:positionV>
                <wp:extent cx="6263640" cy="4381500"/>
                <wp:effectExtent l="0" t="0" r="22860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38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41C8" w14:textId="77777777" w:rsidR="00531AF6" w:rsidRPr="00A00822" w:rsidRDefault="00531AF6" w:rsidP="00066954">
                            <w:pPr>
                              <w:pStyle w:val="Tytuhipercza"/>
                            </w:pPr>
                            <w:r w:rsidRPr="00A00822">
                              <w:t>Powiązane opracowania</w:t>
                            </w:r>
                          </w:p>
                          <w:p w14:paraId="593088F6" w14:textId="3356A987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18" w:tooltip="Link do opracowania &quot;Zeszyt metodologiczny. Badanie Aktywności Ekonomicznej Ludności&quot; 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Zeszyt metodologiczny. Badanie Aktywności Ekonomicznej Ludności</w:t>
                              </w:r>
                            </w:hyperlink>
                          </w:p>
                          <w:p w14:paraId="26C98819" w14:textId="4DF5B70D" w:rsidR="00531AF6" w:rsidRPr="00B02B65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19" w:tooltip="Link do publikacji kwartalnej &quot;Aktywność ekonomiczna ludności Polski&quot; " w:history="1">
                              <w:r w:rsidRPr="00B02B6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Aktywność ekonomiczna ludności Polski – publikacja kwartalna</w:t>
                              </w:r>
                            </w:hyperlink>
                          </w:p>
                          <w:p w14:paraId="7F022528" w14:textId="0E0C81FC" w:rsidR="00531AF6" w:rsidRPr="00B02B65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tooltip="Link do kwartalnej informacji sygnalnej &quot;Pracujący, bezrobotni i bierni zawodowo (wyniki wstępne BAEL) w czwartym kwartale 2021 r.&quot; " w:history="1">
                              <w:r w:rsidRPr="00B02B6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Pracujący, bezrobotni i bierni zawodowo (wyniki wstępne BAEL) w czwartym kwartale 2021 r.</w:t>
                              </w:r>
                            </w:hyperlink>
                          </w:p>
                          <w:p w14:paraId="0E3F5737" w14:textId="30722A32" w:rsidR="00531AF6" w:rsidRPr="00D6220A" w:rsidRDefault="00531AF6" w:rsidP="00066954">
                            <w:pPr>
                              <w:pStyle w:val="Tytuhipercza"/>
                            </w:pPr>
                            <w:r w:rsidRPr="00D6220A">
                              <w:t>Temat dostępny w bazach danych</w:t>
                            </w:r>
                          </w:p>
                          <w:p w14:paraId="28C97D6E" w14:textId="1342AB74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tooltip="Link do Dziedzinowych Baz Wiedzy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– Rynek pracy</w:t>
                              </w:r>
                            </w:hyperlink>
                            <w:r w:rsidRPr="0039530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763ED5F" w14:textId="32EA07F7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anchor="/obszary-tematyczne/13" w:tooltip="Link do Strateg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Strateg </w:t>
                              </w:r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sym w:font="Symbol" w:char="F0AE"/>
                              </w:r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Obszary tematyczne </w:t>
                              </w:r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sym w:font="Symbol" w:char="F0AE"/>
                              </w:r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Rynek pracy</w:t>
                              </w:r>
                            </w:hyperlink>
                          </w:p>
                          <w:p w14:paraId="3F436DAB" w14:textId="7566E0C6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tooltip="Link do Banku Danych Lokalnych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Bank Danych Lokalnych </w:t>
                              </w:r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sym w:font="Symbol" w:char="F0AE"/>
                              </w:r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Rynek pracy</w:t>
                              </w:r>
                            </w:hyperlink>
                          </w:p>
                          <w:p w14:paraId="3BCA6FE6" w14:textId="77777777" w:rsidR="00531AF6" w:rsidRPr="00D6220A" w:rsidRDefault="00531AF6" w:rsidP="00066954">
                            <w:pPr>
                              <w:pStyle w:val="Tytuhipercza"/>
                            </w:pPr>
                            <w:r w:rsidRPr="00D6220A">
                              <w:t>Ważniejsze pojęcia dostępne w słowniku</w:t>
                            </w:r>
                          </w:p>
                          <w:p w14:paraId="61FF1193" w14:textId="59465A51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tooltip="Link do słownika pojęć do pozycji – aktywność ekonomiczna według BAEL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Aktywność ekonomiczna według BAEL</w:t>
                              </w:r>
                            </w:hyperlink>
                          </w:p>
                          <w:p w14:paraId="1B59D2D3" w14:textId="469E21B5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tooltip="Link do słownika pojęć do pozycji – pracujący według BAEL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Pracujący według BAEL</w:t>
                              </w:r>
                            </w:hyperlink>
                          </w:p>
                          <w:p w14:paraId="5FF99C47" w14:textId="57547996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tooltip="Link do słownika pojęć do pozycji – bezrobotni według BAEL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Bezrobotni według BAEL</w:t>
                              </w:r>
                            </w:hyperlink>
                          </w:p>
                          <w:p w14:paraId="05ED2F68" w14:textId="0CCD261E" w:rsidR="00531AF6" w:rsidRPr="00395300" w:rsidRDefault="00531AF6" w:rsidP="00537105">
                            <w:pPr>
                              <w:spacing w:line="240" w:lineRule="exact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tooltip="Link do słownika pojęć do pozycji – ludność bierna zwodowo według BAEL" w:history="1">
                              <w:r w:rsidRPr="003953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Ludność bierna zawodowo według BAEL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BF6" id="_x0000_s1035" type="#_x0000_t202" style="position:absolute;margin-left:50.25pt;margin-top:284.25pt;width:493.2pt;height:34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" fillcolor="#f2f2f2 [3052]" strokecolor="white [3212]">
                <v:textbox>
                  <w:txbxContent>
                    <w:p w14:paraId="16D741C8" w14:textId="77777777" w:rsidR="00531AF6" w:rsidRPr="00A00822" w:rsidRDefault="00531AF6" w:rsidP="00066954">
                      <w:pPr>
                        <w:pStyle w:val="Tytuhipercza"/>
                      </w:pPr>
                      <w:r w:rsidRPr="00A00822">
                        <w:t>Powiązane opracowania</w:t>
                      </w:r>
                    </w:p>
                    <w:p w14:paraId="593088F6" w14:textId="3356A987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tooltip="Link do opracowania &quot;Zeszyt metodologiczny. Badanie Aktywności Ekonomicznej Ludności&quot; 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Zeszyt metodologiczny. Badanie Aktywności Ekonomicznej Ludności</w:t>
                        </w:r>
                      </w:hyperlink>
                    </w:p>
                    <w:p w14:paraId="26C98819" w14:textId="4DF5B70D" w:rsidR="00531AF6" w:rsidRPr="00B02B65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tooltip="Link do publikacji kwartalnej &quot;Aktywność ekonomiczna ludności Polski&quot; " w:history="1">
                        <w:r w:rsidRPr="00B02B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Aktywność ekonomiczna ludności Polski – publikacja kwartalna</w:t>
                        </w:r>
                      </w:hyperlink>
                    </w:p>
                    <w:p w14:paraId="7F022528" w14:textId="0E0C81FC" w:rsidR="00531AF6" w:rsidRPr="00B02B65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0" w:tooltip="Link do kwartalnej informacji sygnalnej &quot;Pracujący, bezrobotni i bierni zawodowo (wyniki wstępne BAEL) w czwartym kwartale 2021 r.&quot; " w:history="1">
                        <w:r w:rsidRPr="00B02B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Pracujący, bezrobotni i bierni zawodowo (wyniki wstępne BAEL) w czwartym kwartale 2021 r.</w:t>
                        </w:r>
                      </w:hyperlink>
                    </w:p>
                    <w:p w14:paraId="0E3F5737" w14:textId="30722A32" w:rsidR="00531AF6" w:rsidRPr="00D6220A" w:rsidRDefault="00531AF6" w:rsidP="00066954">
                      <w:pPr>
                        <w:pStyle w:val="Tytuhipercza"/>
                      </w:pPr>
                      <w:r w:rsidRPr="00D6220A">
                        <w:t>Temat dostępny w bazach danych</w:t>
                      </w:r>
                    </w:p>
                    <w:p w14:paraId="28C97D6E" w14:textId="1342AB74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tooltip="Link do Dziedzinowych Baz Wiedzy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– Rynek pracy</w:t>
                        </w:r>
                      </w:hyperlink>
                      <w:r w:rsidRPr="0039530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5763ED5F" w14:textId="32EA07F7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anchor="/obszary-tematyczne/13" w:tooltip="Link do Strateg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Strateg </w:t>
                        </w:r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sym w:font="Symbol" w:char="F0AE"/>
                        </w:r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Obszary tematyczne </w:t>
                        </w:r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sym w:font="Symbol" w:char="F0AE"/>
                        </w:r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Rynek pracy</w:t>
                        </w:r>
                      </w:hyperlink>
                    </w:p>
                    <w:p w14:paraId="3F436DAB" w14:textId="7566E0C6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tooltip="Link do Banku Danych Lokalnych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Bank Danych Lokalnych </w:t>
                        </w:r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sym w:font="Symbol" w:char="F0AE"/>
                        </w:r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Rynek pracy</w:t>
                        </w:r>
                      </w:hyperlink>
                    </w:p>
                    <w:p w14:paraId="3BCA6FE6" w14:textId="77777777" w:rsidR="00531AF6" w:rsidRPr="00D6220A" w:rsidRDefault="00531AF6" w:rsidP="00066954">
                      <w:pPr>
                        <w:pStyle w:val="Tytuhipercza"/>
                      </w:pPr>
                      <w:r w:rsidRPr="00D6220A">
                        <w:t>Ważniejsze pojęcia dostępne w słowniku</w:t>
                      </w:r>
                    </w:p>
                    <w:p w14:paraId="61FF1193" w14:textId="59465A51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tooltip="Link do słownika pojęć do pozycji – aktywność ekonomiczna według BAEL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Aktywność ekonomiczna według BAEL</w:t>
                        </w:r>
                      </w:hyperlink>
                    </w:p>
                    <w:p w14:paraId="1B59D2D3" w14:textId="469E21B5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tooltip="Link do słownika pojęć do pozycji – pracujący według BAEL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Pracujący według BAEL</w:t>
                        </w:r>
                      </w:hyperlink>
                    </w:p>
                    <w:p w14:paraId="5FF99C47" w14:textId="57547996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tooltip="Link do słownika pojęć do pozycji – bezrobotni według BAEL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Bezrobotni według BAEL</w:t>
                        </w:r>
                      </w:hyperlink>
                    </w:p>
                    <w:p w14:paraId="05ED2F68" w14:textId="0CCD261E" w:rsidR="00531AF6" w:rsidRPr="00395300" w:rsidRDefault="00531AF6" w:rsidP="00537105">
                      <w:pPr>
                        <w:spacing w:line="240" w:lineRule="exact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tooltip="Link do słownika pojęć do pozycji – ludność bierna zwodowo według BAEL" w:history="1">
                        <w:r w:rsidRPr="003953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Ludność bierna zawodowo według BAEL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30D8" w:rsidRPr="009D4D8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498B5367" wp14:editId="31CB7960">
                <wp:simplePos x="0" y="0"/>
                <wp:positionH relativeFrom="margin">
                  <wp:posOffset>123825</wp:posOffset>
                </wp:positionH>
                <wp:positionV relativeFrom="margin">
                  <wp:posOffset>1421765</wp:posOffset>
                </wp:positionV>
                <wp:extent cx="1676400" cy="333375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F2C4" w14:textId="463789E2" w:rsidR="00531AF6" w:rsidRPr="00800484" w:rsidRDefault="00531AF6" w:rsidP="00087EC2">
                            <w:pPr>
                              <w:spacing w:before="0" w:after="220"/>
                              <w:ind w:left="454"/>
                              <w:rPr>
                                <w:rStyle w:val="Hipercze"/>
                                <w:rFonts w:cstheme="minorBidi"/>
                                <w:color w:val="000000" w:themeColor="text1"/>
                                <w:sz w:val="20"/>
                                <w:u w:val="none"/>
                              </w:rPr>
                            </w:pPr>
                            <w:r w:rsidRPr="00800484">
                              <w:rPr>
                                <w:color w:val="000000" w:themeColor="text1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instrText>HYPERLINK "https://krakow.stat.gov.pl/" \o "link do strony internetowej"</w:instrText>
                            </w:r>
                            <w:r w:rsidRPr="00800484">
                              <w:rPr>
                                <w:color w:val="000000" w:themeColor="text1"/>
                                <w:sz w:val="20"/>
                              </w:rPr>
                              <w:fldChar w:fldCharType="separate"/>
                            </w:r>
                            <w:r w:rsidRPr="00800484">
                              <w:rPr>
                                <w:rStyle w:val="Hipercze"/>
                                <w:rFonts w:cstheme="minorBidi"/>
                                <w:color w:val="000000" w:themeColor="text1"/>
                                <w:sz w:val="20"/>
                                <w:u w:val="none"/>
                              </w:rPr>
                              <w:t>krakow.stat.gov.pl</w:t>
                            </w:r>
                          </w:p>
                          <w:p w14:paraId="2E361C41" w14:textId="45326838" w:rsidR="00531AF6" w:rsidRDefault="00531AF6" w:rsidP="00087EC2">
                            <w:pPr>
                              <w:spacing w:before="0" w:after="220"/>
                              <w:ind w:left="709"/>
                            </w:pPr>
                            <w:r w:rsidRPr="00800484">
                              <w:rPr>
                                <w:color w:val="000000" w:themeColor="text1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5367" id="_x0000_s1036" type="#_x0000_t202" style="position:absolute;margin-left:9.75pt;margin-top:111.95pt;width:132pt;height:26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" filled="f" stroked="f">
                <v:textbox>
                  <w:txbxContent>
                    <w:p w14:paraId="7197F2C4" w14:textId="463789E2" w:rsidR="00531AF6" w:rsidRPr="00800484" w:rsidRDefault="00531AF6" w:rsidP="00087EC2">
                      <w:pPr>
                        <w:spacing w:before="0" w:after="220"/>
                        <w:ind w:left="454"/>
                        <w:rPr>
                          <w:rStyle w:val="Hipercze"/>
                          <w:rFonts w:cstheme="minorBidi"/>
                          <w:color w:val="000000" w:themeColor="text1"/>
                          <w:sz w:val="20"/>
                          <w:u w:val="none"/>
                        </w:rPr>
                      </w:pPr>
                      <w:r w:rsidRPr="00800484">
                        <w:rPr>
                          <w:color w:val="000000" w:themeColor="text1"/>
                          <w:sz w:val="20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  <w:sz w:val="20"/>
                        </w:rPr>
                        <w:instrText>HYPERLINK "https://krakow.stat.gov.pl/" \o "link do strony internetowej"</w:instrText>
                      </w:r>
                      <w:r w:rsidRPr="00800484">
                        <w:rPr>
                          <w:color w:val="000000" w:themeColor="text1"/>
                          <w:sz w:val="20"/>
                        </w:rPr>
                        <w:fldChar w:fldCharType="separate"/>
                      </w:r>
                      <w:r w:rsidRPr="00800484">
                        <w:rPr>
                          <w:rStyle w:val="Hipercze"/>
                          <w:rFonts w:cstheme="minorBidi"/>
                          <w:color w:val="000000" w:themeColor="text1"/>
                          <w:sz w:val="20"/>
                          <w:u w:val="none"/>
                        </w:rPr>
                        <w:t>krakow.stat.gov.pl</w:t>
                      </w:r>
                    </w:p>
                    <w:p w14:paraId="2E361C41" w14:textId="45326838" w:rsidR="00531AF6" w:rsidRDefault="00531AF6" w:rsidP="00087EC2">
                      <w:pPr>
                        <w:spacing w:before="0" w:after="220"/>
                        <w:ind w:left="709"/>
                      </w:pPr>
                      <w:r w:rsidRPr="00800484">
                        <w:rPr>
                          <w:color w:val="000000" w:themeColor="text1"/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87EC2" w:rsidRPr="009D4D8E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051FB601" wp14:editId="1B07AC6D">
            <wp:simplePos x="0" y="0"/>
            <wp:positionH relativeFrom="column">
              <wp:posOffset>3590925</wp:posOffset>
            </wp:positionH>
            <wp:positionV relativeFrom="paragraph">
              <wp:posOffset>1408430</wp:posOffset>
            </wp:positionV>
            <wp:extent cx="251460" cy="251460"/>
            <wp:effectExtent l="0" t="0" r="0" b="0"/>
            <wp:wrapNone/>
            <wp:docPr id="23" name="Obraz 23" descr="Ikonka faceboo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Ikonka facebooka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EC2" w:rsidRPr="009D4D8E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534B358F" wp14:editId="6C3B05B0">
            <wp:simplePos x="0" y="0"/>
            <wp:positionH relativeFrom="column">
              <wp:posOffset>1950720</wp:posOffset>
            </wp:positionH>
            <wp:positionV relativeFrom="paragraph">
              <wp:posOffset>1408430</wp:posOffset>
            </wp:positionV>
            <wp:extent cx="251460" cy="251460"/>
            <wp:effectExtent l="0" t="0" r="0" b="0"/>
            <wp:wrapNone/>
            <wp:docPr id="22" name="Obraz 22" descr="Ikonka twi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Ikonka twittera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EC2" w:rsidRPr="009D4D8E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4ADC63A2" wp14:editId="3CFBB4C2">
            <wp:simplePos x="0" y="0"/>
            <wp:positionH relativeFrom="column">
              <wp:posOffset>121920</wp:posOffset>
            </wp:positionH>
            <wp:positionV relativeFrom="paragraph">
              <wp:posOffset>1408430</wp:posOffset>
            </wp:positionV>
            <wp:extent cx="251460" cy="251460"/>
            <wp:effectExtent l="0" t="0" r="0" b="0"/>
            <wp:wrapNone/>
            <wp:docPr id="21" name="Obraz 21" descr="Ikonka strony ww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Ikonka strony www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EC2" w:rsidRPr="009D4D8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2B0292D1" wp14:editId="48D98967">
                <wp:simplePos x="0" y="0"/>
                <wp:positionH relativeFrom="margin">
                  <wp:posOffset>1933575</wp:posOffset>
                </wp:positionH>
                <wp:positionV relativeFrom="margin">
                  <wp:posOffset>1421765</wp:posOffset>
                </wp:positionV>
                <wp:extent cx="1685925" cy="333375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4214" w14:textId="39D507FB" w:rsidR="00531AF6" w:rsidRDefault="00531AF6" w:rsidP="00087EC2">
                            <w:pPr>
                              <w:spacing w:before="0" w:after="220"/>
                              <w:ind w:left="454"/>
                              <w:rPr>
                                <w:sz w:val="20"/>
                              </w:rPr>
                            </w:pPr>
                            <w:r w:rsidRPr="00E367AE">
                              <w:rPr>
                                <w:sz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</w:rPr>
                              <w:t>Krakow</w:t>
                            </w:r>
                            <w:r w:rsidRPr="00E367AE">
                              <w:rPr>
                                <w:sz w:val="20"/>
                              </w:rPr>
                              <w:t>_STAT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92D1" id="_x0000_s1037" type="#_x0000_t202" style="position:absolute;margin-left:152.25pt;margin-top:111.95pt;width:132.75pt;height:26.2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" filled="f" stroked="f">
                <v:textbox>
                  <w:txbxContent>
                    <w:p w14:paraId="09B34214" w14:textId="39D507FB" w:rsidR="00531AF6" w:rsidRDefault="00531AF6" w:rsidP="00087EC2">
                      <w:pPr>
                        <w:spacing w:before="0" w:after="220"/>
                        <w:ind w:left="454"/>
                        <w:rPr>
                          <w:sz w:val="20"/>
                        </w:rPr>
                      </w:pPr>
                      <w:r w:rsidRPr="00E367AE">
                        <w:rPr>
                          <w:sz w:val="20"/>
                        </w:rPr>
                        <w:t>@</w:t>
                      </w:r>
                      <w:r>
                        <w:rPr>
                          <w:sz w:val="20"/>
                        </w:rPr>
                        <w:t>Krakow</w:t>
                      </w:r>
                      <w:r w:rsidRPr="00E367AE">
                        <w:rPr>
                          <w:sz w:val="20"/>
                        </w:rPr>
                        <w:t>_STAT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87EC2" w:rsidRPr="009D4D8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2555F98" wp14:editId="5C195601">
                <wp:simplePos x="0" y="0"/>
                <wp:positionH relativeFrom="margin">
                  <wp:posOffset>3562350</wp:posOffset>
                </wp:positionH>
                <wp:positionV relativeFrom="margin">
                  <wp:posOffset>1421765</wp:posOffset>
                </wp:positionV>
                <wp:extent cx="1685925" cy="333375"/>
                <wp:effectExtent l="0" t="0" r="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2485" w14:textId="280261E8" w:rsidR="00531AF6" w:rsidRDefault="00531AF6" w:rsidP="00087EC2">
                            <w:pPr>
                              <w:spacing w:before="0" w:after="220"/>
                              <w:ind w:left="454"/>
                            </w:pPr>
                            <w:r w:rsidRPr="00E367AE">
                              <w:rPr>
                                <w:sz w:val="2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uskrk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5F98" id="_x0000_s1038" type="#_x0000_t202" style="position:absolute;margin-left:280.5pt;margin-top:111.95pt;width:132.75pt;height:26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" filled="f" stroked="f">
                <v:textbox>
                  <w:txbxContent>
                    <w:p w14:paraId="7ADD2485" w14:textId="280261E8" w:rsidR="00531AF6" w:rsidRDefault="00531AF6" w:rsidP="00087EC2">
                      <w:pPr>
                        <w:spacing w:before="0" w:after="220"/>
                        <w:ind w:left="454"/>
                      </w:pPr>
                      <w:r w:rsidRPr="00E367AE">
                        <w:rPr>
                          <w:sz w:val="20"/>
                        </w:rPr>
                        <w:t>@</w:t>
                      </w:r>
                      <w:proofErr w:type="spellStart"/>
                      <w:r>
                        <w:rPr>
                          <w:sz w:val="20"/>
                        </w:rPr>
                        <w:t>uskrk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92391" w:rsidRPr="009D4D8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F0A6598" wp14:editId="721FF28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03170" cy="1404620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0FC5" w14:textId="432F95DB" w:rsidR="00531AF6" w:rsidRPr="00D6220A" w:rsidRDefault="00531AF6" w:rsidP="00692391">
                            <w:pPr>
                              <w:spacing w:before="0" w:after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rFonts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14:paraId="207CDA0D" w14:textId="77777777" w:rsidR="00531AF6" w:rsidRPr="00D6220A" w:rsidRDefault="00531AF6" w:rsidP="00087EC2">
                            <w:pPr>
                              <w:spacing w:before="0" w:after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b/>
                                <w:sz w:val="20"/>
                                <w:szCs w:val="20"/>
                              </w:rPr>
                              <w:t>Urząd Statystyczny w Krakowie</w:t>
                            </w:r>
                          </w:p>
                          <w:p w14:paraId="70C5E442" w14:textId="77777777" w:rsidR="00531AF6" w:rsidRPr="00D6220A" w:rsidRDefault="00531AF6" w:rsidP="00087EC2">
                            <w:pPr>
                              <w:spacing w:before="0"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b/>
                                <w:sz w:val="20"/>
                                <w:szCs w:val="20"/>
                              </w:rPr>
                              <w:t>Dyrektor Agnieszka Szlubowska</w:t>
                            </w:r>
                          </w:p>
                          <w:p w14:paraId="6D176AC2" w14:textId="4806AD35" w:rsidR="00531AF6" w:rsidRPr="00D6220A" w:rsidRDefault="00531AF6" w:rsidP="00692391">
                            <w:p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sz w:val="20"/>
                                <w:szCs w:val="20"/>
                              </w:rPr>
                              <w:t>Tel: 12 420 40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A6598" id="_x0000_s1039" type="#_x0000_t202" style="position:absolute;margin-left:0;margin-top:0;width:197.1pt;height:110.6pt;z-index:2517657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" filled="f" stroked="f">
                <v:textbox style="mso-fit-shape-to-text:t">
                  <w:txbxContent>
                    <w:p w14:paraId="582F0FC5" w14:textId="432F95DB" w:rsidR="00531AF6" w:rsidRPr="00D6220A" w:rsidRDefault="00531AF6" w:rsidP="00692391">
                      <w:pPr>
                        <w:spacing w:before="0" w:after="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220A">
                        <w:rPr>
                          <w:rFonts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14:paraId="207CDA0D" w14:textId="77777777" w:rsidR="00531AF6" w:rsidRPr="00D6220A" w:rsidRDefault="00531AF6" w:rsidP="00087EC2">
                      <w:pPr>
                        <w:spacing w:before="0" w:after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6220A">
                        <w:rPr>
                          <w:b/>
                          <w:sz w:val="20"/>
                          <w:szCs w:val="20"/>
                        </w:rPr>
                        <w:t>Urząd Statystyczny w Krakowie</w:t>
                      </w:r>
                    </w:p>
                    <w:p w14:paraId="70C5E442" w14:textId="77777777" w:rsidR="00531AF6" w:rsidRPr="00D6220A" w:rsidRDefault="00531AF6" w:rsidP="00087EC2">
                      <w:pPr>
                        <w:spacing w:before="0" w:after="0"/>
                        <w:rPr>
                          <w:b/>
                          <w:sz w:val="20"/>
                          <w:szCs w:val="20"/>
                        </w:rPr>
                      </w:pPr>
                      <w:r w:rsidRPr="00D6220A">
                        <w:rPr>
                          <w:b/>
                          <w:sz w:val="20"/>
                          <w:szCs w:val="20"/>
                        </w:rPr>
                        <w:t>Dyrektor Agnieszka Szlubowska</w:t>
                      </w:r>
                    </w:p>
                    <w:p w14:paraId="6D176AC2" w14:textId="4806AD35" w:rsidR="00531AF6" w:rsidRPr="00D6220A" w:rsidRDefault="00531AF6" w:rsidP="00692391">
                      <w:pPr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D6220A">
                        <w:rPr>
                          <w:sz w:val="20"/>
                          <w:szCs w:val="20"/>
                        </w:rPr>
                        <w:t>Tel: 12 420 40 50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92391" w:rsidRPr="009D4D8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C7F336C" wp14:editId="49180CF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60930" cy="14046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9FBE2" w14:textId="48924AFC" w:rsidR="00531AF6" w:rsidRPr="00D6220A" w:rsidRDefault="00531AF6" w:rsidP="00692391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sz w:val="20"/>
                                <w:szCs w:val="20"/>
                              </w:rPr>
                              <w:t>Rozpowszechnianie:</w:t>
                            </w:r>
                          </w:p>
                          <w:p w14:paraId="03D0FF39" w14:textId="77777777" w:rsidR="00531AF6" w:rsidRPr="00D6220A" w:rsidRDefault="00531AF6" w:rsidP="00692391">
                            <w:pPr>
                              <w:spacing w:before="0"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b/>
                                <w:sz w:val="20"/>
                                <w:szCs w:val="20"/>
                              </w:rPr>
                              <w:t>Informatorium statystyczne</w:t>
                            </w:r>
                          </w:p>
                          <w:p w14:paraId="63958249" w14:textId="5F793926" w:rsidR="00531AF6" w:rsidRPr="00D6220A" w:rsidRDefault="00531AF6" w:rsidP="00692391">
                            <w:p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D6220A">
                              <w:rPr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Pr="00D6220A">
                              <w:rPr>
                                <w:rFonts w:eastAsiaTheme="majorEastAsia" w:cs="Arial"/>
                                <w:sz w:val="20"/>
                                <w:szCs w:val="20"/>
                                <w:lang w:val="fi-FI"/>
                              </w:rPr>
                              <w:t>12 36 10 151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F336C" id="_x0000_s1040" type="#_x0000_t202" style="position:absolute;margin-left:134.7pt;margin-top:0;width:185.9pt;height:110.6pt;z-index:2517678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" filled="f" stroked="f">
                <v:textbox style="mso-fit-shape-to-text:t">
                  <w:txbxContent>
                    <w:p w14:paraId="74C9FBE2" w14:textId="48924AFC" w:rsidR="00531AF6" w:rsidRPr="00D6220A" w:rsidRDefault="00531AF6" w:rsidP="00692391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6220A">
                        <w:rPr>
                          <w:sz w:val="20"/>
                          <w:szCs w:val="20"/>
                        </w:rPr>
                        <w:t>Rozpowszechnianie:</w:t>
                      </w:r>
                    </w:p>
                    <w:p w14:paraId="03D0FF39" w14:textId="77777777" w:rsidR="00531AF6" w:rsidRPr="00D6220A" w:rsidRDefault="00531AF6" w:rsidP="00692391">
                      <w:pPr>
                        <w:spacing w:before="0" w:after="0"/>
                        <w:rPr>
                          <w:b/>
                          <w:sz w:val="20"/>
                          <w:szCs w:val="20"/>
                        </w:rPr>
                      </w:pPr>
                      <w:r w:rsidRPr="00D6220A">
                        <w:rPr>
                          <w:b/>
                          <w:sz w:val="20"/>
                          <w:szCs w:val="20"/>
                        </w:rPr>
                        <w:t>Informatorium statystyczne</w:t>
                      </w:r>
                    </w:p>
                    <w:p w14:paraId="63958249" w14:textId="5F793926" w:rsidR="00531AF6" w:rsidRPr="00D6220A" w:rsidRDefault="00531AF6" w:rsidP="00692391">
                      <w:pPr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D6220A">
                        <w:rPr>
                          <w:sz w:val="20"/>
                          <w:szCs w:val="20"/>
                        </w:rPr>
                        <w:t xml:space="preserve">Tel: </w:t>
                      </w:r>
                      <w:r w:rsidRPr="00D6220A">
                        <w:rPr>
                          <w:rFonts w:eastAsiaTheme="majorEastAsia" w:cs="Arial"/>
                          <w:sz w:val="20"/>
                          <w:szCs w:val="20"/>
                          <w:lang w:val="fi-FI"/>
                        </w:rPr>
                        <w:t>12 36 10 151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E469E" w:rsidRPr="00093608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20451" w14:textId="77777777" w:rsidR="00F041C4" w:rsidRDefault="00F041C4" w:rsidP="000662E2">
      <w:pPr>
        <w:spacing w:after="0" w:line="240" w:lineRule="auto"/>
      </w:pPr>
      <w:r>
        <w:separator/>
      </w:r>
    </w:p>
  </w:endnote>
  <w:endnote w:type="continuationSeparator" w:id="0">
    <w:p w14:paraId="424C8772" w14:textId="77777777" w:rsidR="00F041C4" w:rsidRDefault="00F041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630332"/>
      <w:docPartObj>
        <w:docPartGallery w:val="Page Numbers (Bottom of Page)"/>
        <w:docPartUnique/>
      </w:docPartObj>
    </w:sdtPr>
    <w:sdtContent>
      <w:p w14:paraId="6E91F2FF" w14:textId="77777777" w:rsidR="00531AF6" w:rsidRDefault="00531A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828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606085"/>
      <w:docPartObj>
        <w:docPartGallery w:val="Page Numbers (Bottom of Page)"/>
        <w:docPartUnique/>
      </w:docPartObj>
    </w:sdtPr>
    <w:sdtContent>
      <w:p w14:paraId="7A63DCE2" w14:textId="77777777" w:rsidR="00531AF6" w:rsidRDefault="00531A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82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Content>
      <w:p w14:paraId="535B31BF" w14:textId="77777777" w:rsidR="00531AF6" w:rsidRDefault="00531AF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82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8A96" w14:textId="77777777" w:rsidR="00F041C4" w:rsidRDefault="00F041C4" w:rsidP="000662E2">
      <w:pPr>
        <w:spacing w:after="0" w:line="240" w:lineRule="auto"/>
      </w:pPr>
      <w:r>
        <w:separator/>
      </w:r>
    </w:p>
  </w:footnote>
  <w:footnote w:type="continuationSeparator" w:id="0">
    <w:p w14:paraId="4D36F778" w14:textId="77777777" w:rsidR="00F041C4" w:rsidRDefault="00F041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531AF6" w:rsidRDefault="00531A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5663592C">
              <wp:simplePos x="0" y="0"/>
              <wp:positionH relativeFrom="page">
                <wp:align>right</wp:align>
              </wp:positionH>
              <wp:positionV relativeFrom="paragraph">
                <wp:posOffset>-4100195</wp:posOffset>
              </wp:positionV>
              <wp:extent cx="1872000" cy="22906800"/>
              <wp:effectExtent l="0" t="0" r="0" b="0"/>
              <wp:wrapTight wrapText="bothSides">
                <wp:wrapPolygon edited="0">
                  <wp:start x="0" y="0"/>
                  <wp:lineTo x="0" y="21574"/>
                  <wp:lineTo x="21322" y="21574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29068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FC5FD95" id="Prostokąt 12" o:spid="_x0000_s1026" style="position:absolute;margin-left:96.2pt;margin-top:-322.85pt;width:147.4pt;height:1803.7pt;z-index:-251642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" fillcolor="#f2f2f2" stroked="f" strokeweight="1pt">
              <w10:wrap type="tigh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68A326BC" w:rsidR="00531AF6" w:rsidRDefault="00531AF6" w:rsidP="007C3518">
    <w:pPr>
      <w:pStyle w:val="Nagwek"/>
      <w:spacing w:before="240" w:after="48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30F50A6">
              <wp:simplePos x="0" y="0"/>
              <wp:positionH relativeFrom="column">
                <wp:posOffset>5287645</wp:posOffset>
              </wp:positionH>
              <wp:positionV relativeFrom="paragraph">
                <wp:posOffset>947552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31.03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859073E" w:rsidR="00531AF6" w:rsidRPr="00A01B40" w:rsidRDefault="00531AF6" w:rsidP="00F049AB">
                          <w:pPr>
                            <w:pStyle w:val="Datainformacjisygnalnej"/>
                          </w:pPr>
                          <w:r>
                            <w:t>31.03.2022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Data publikacji informacji sygnalnej: 31.03.2022 r." style="position:absolute;margin-left:416.35pt;margin-top:74.6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" filled="f" stroked="f">
              <v:textbox>
                <w:txbxContent>
                  <w:p w14:paraId="71967FEA" w14:textId="2859073E" w:rsidR="00531AF6" w:rsidRPr="00A01B40" w:rsidRDefault="00531AF6" w:rsidP="00F049AB">
                    <w:pPr>
                      <w:pStyle w:val="Datainformacjisygnalnej"/>
                    </w:pPr>
                    <w:r>
                      <w:t>31.03.2022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11FA93" wp14:editId="389661F9">
          <wp:extent cx="1395094" cy="432000"/>
          <wp:effectExtent l="0" t="0" r="0" b="6350"/>
          <wp:docPr id="28" name="Obraz 28" descr="logo Urzędu Statystycznego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US w Krakowie wersja podstawowa wariant kolor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094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19AA982">
              <wp:simplePos x="0" y="0"/>
              <wp:positionH relativeFrom="page">
                <wp:align>right</wp:align>
              </wp:positionH>
              <wp:positionV relativeFrom="paragraph">
                <wp:posOffset>198755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531AF6" w:rsidRPr="003C6C8D" w:rsidRDefault="00531AF6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42" alt="Napis &quot;Informacje sygnalne&quot;" style="position:absolute;margin-left:110.95pt;margin-top:15.65pt;width:162.15pt;height:28.0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m0YA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14:paraId="62915D9C" w14:textId="77777777" w:rsidR="00531AF6" w:rsidRPr="003C6C8D" w:rsidRDefault="00531AF6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4A27A66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2000" cy="22906800"/>
              <wp:effectExtent l="0" t="0" r="0" b="0"/>
              <wp:wrapTight wrapText="bothSides">
                <wp:wrapPolygon edited="0">
                  <wp:start x="0" y="0"/>
                  <wp:lineTo x="0" y="21574"/>
                  <wp:lineTo x="21322" y="2157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29068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23356" id="Prostokąt 10" o:spid="_x0000_s1026" style="position:absolute;margin-left:96.2pt;margin-top:40.3pt;width:147.4pt;height:1803.7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531AF6" w:rsidRDefault="00531A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51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7336F64"/>
    <w:multiLevelType w:val="hybridMultilevel"/>
    <w:tmpl w:val="279E4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8A"/>
    <w:rsid w:val="00001C5B"/>
    <w:rsid w:val="00003437"/>
    <w:rsid w:val="00004CB8"/>
    <w:rsid w:val="00005589"/>
    <w:rsid w:val="0000709F"/>
    <w:rsid w:val="000108B8"/>
    <w:rsid w:val="000127AB"/>
    <w:rsid w:val="000152F5"/>
    <w:rsid w:val="0001598F"/>
    <w:rsid w:val="000169CD"/>
    <w:rsid w:val="00021539"/>
    <w:rsid w:val="000234BE"/>
    <w:rsid w:val="0002624D"/>
    <w:rsid w:val="0003370C"/>
    <w:rsid w:val="000345CE"/>
    <w:rsid w:val="000357A1"/>
    <w:rsid w:val="00036602"/>
    <w:rsid w:val="00043EFB"/>
    <w:rsid w:val="0004582E"/>
    <w:rsid w:val="000470AA"/>
    <w:rsid w:val="00050349"/>
    <w:rsid w:val="00055E26"/>
    <w:rsid w:val="00057CA1"/>
    <w:rsid w:val="0006453B"/>
    <w:rsid w:val="000647A9"/>
    <w:rsid w:val="000662E2"/>
    <w:rsid w:val="00066883"/>
    <w:rsid w:val="00066954"/>
    <w:rsid w:val="000673BC"/>
    <w:rsid w:val="00071B39"/>
    <w:rsid w:val="00072FFB"/>
    <w:rsid w:val="00073BB9"/>
    <w:rsid w:val="00074DD8"/>
    <w:rsid w:val="00075759"/>
    <w:rsid w:val="000801A6"/>
    <w:rsid w:val="000806F7"/>
    <w:rsid w:val="00081834"/>
    <w:rsid w:val="00082931"/>
    <w:rsid w:val="00087582"/>
    <w:rsid w:val="00087EC2"/>
    <w:rsid w:val="00091F11"/>
    <w:rsid w:val="00092305"/>
    <w:rsid w:val="00093191"/>
    <w:rsid w:val="00093608"/>
    <w:rsid w:val="00097840"/>
    <w:rsid w:val="00097AED"/>
    <w:rsid w:val="000A784C"/>
    <w:rsid w:val="000B0727"/>
    <w:rsid w:val="000B79BF"/>
    <w:rsid w:val="000C135D"/>
    <w:rsid w:val="000C4C83"/>
    <w:rsid w:val="000C4E90"/>
    <w:rsid w:val="000C5797"/>
    <w:rsid w:val="000C5E0E"/>
    <w:rsid w:val="000D0876"/>
    <w:rsid w:val="000D1D43"/>
    <w:rsid w:val="000D225C"/>
    <w:rsid w:val="000D2A5C"/>
    <w:rsid w:val="000D39F0"/>
    <w:rsid w:val="000D4505"/>
    <w:rsid w:val="000D486E"/>
    <w:rsid w:val="000E0918"/>
    <w:rsid w:val="000E79A9"/>
    <w:rsid w:val="000F152C"/>
    <w:rsid w:val="000F2B6D"/>
    <w:rsid w:val="001011C3"/>
    <w:rsid w:val="00101E53"/>
    <w:rsid w:val="00101EA2"/>
    <w:rsid w:val="00101FE9"/>
    <w:rsid w:val="00104007"/>
    <w:rsid w:val="00106DA3"/>
    <w:rsid w:val="00110214"/>
    <w:rsid w:val="0011026D"/>
    <w:rsid w:val="00110D87"/>
    <w:rsid w:val="0011215A"/>
    <w:rsid w:val="00112399"/>
    <w:rsid w:val="00114DB9"/>
    <w:rsid w:val="00115EEE"/>
    <w:rsid w:val="00116087"/>
    <w:rsid w:val="0011761E"/>
    <w:rsid w:val="00117711"/>
    <w:rsid w:val="00124B45"/>
    <w:rsid w:val="001264BA"/>
    <w:rsid w:val="00130296"/>
    <w:rsid w:val="00133873"/>
    <w:rsid w:val="00134145"/>
    <w:rsid w:val="001343F8"/>
    <w:rsid w:val="0013566B"/>
    <w:rsid w:val="00136736"/>
    <w:rsid w:val="00136D67"/>
    <w:rsid w:val="001423B6"/>
    <w:rsid w:val="001443F9"/>
    <w:rsid w:val="001448A7"/>
    <w:rsid w:val="001458C0"/>
    <w:rsid w:val="00146621"/>
    <w:rsid w:val="00147DEF"/>
    <w:rsid w:val="001617E3"/>
    <w:rsid w:val="00161FFC"/>
    <w:rsid w:val="00162325"/>
    <w:rsid w:val="00162780"/>
    <w:rsid w:val="00163616"/>
    <w:rsid w:val="00174769"/>
    <w:rsid w:val="00183635"/>
    <w:rsid w:val="0018460C"/>
    <w:rsid w:val="001927DB"/>
    <w:rsid w:val="001951DA"/>
    <w:rsid w:val="00196C2B"/>
    <w:rsid w:val="001A028F"/>
    <w:rsid w:val="001A4F69"/>
    <w:rsid w:val="001A5067"/>
    <w:rsid w:val="001B053D"/>
    <w:rsid w:val="001B1D6F"/>
    <w:rsid w:val="001B40A9"/>
    <w:rsid w:val="001B62A1"/>
    <w:rsid w:val="001C0021"/>
    <w:rsid w:val="001C3269"/>
    <w:rsid w:val="001D19B6"/>
    <w:rsid w:val="001D1DB4"/>
    <w:rsid w:val="001D23F1"/>
    <w:rsid w:val="001D25F9"/>
    <w:rsid w:val="001D61ED"/>
    <w:rsid w:val="001E11F3"/>
    <w:rsid w:val="001E3D8F"/>
    <w:rsid w:val="001E5B2D"/>
    <w:rsid w:val="001E7B20"/>
    <w:rsid w:val="00201378"/>
    <w:rsid w:val="0020156C"/>
    <w:rsid w:val="00207ABD"/>
    <w:rsid w:val="00211107"/>
    <w:rsid w:val="00216634"/>
    <w:rsid w:val="00220684"/>
    <w:rsid w:val="00222951"/>
    <w:rsid w:val="00227C2B"/>
    <w:rsid w:val="00234828"/>
    <w:rsid w:val="00235A17"/>
    <w:rsid w:val="00242D31"/>
    <w:rsid w:val="00246D03"/>
    <w:rsid w:val="00251F91"/>
    <w:rsid w:val="0025481E"/>
    <w:rsid w:val="00255304"/>
    <w:rsid w:val="00256A25"/>
    <w:rsid w:val="002574F9"/>
    <w:rsid w:val="002577B7"/>
    <w:rsid w:val="00260894"/>
    <w:rsid w:val="00262B61"/>
    <w:rsid w:val="00262CC6"/>
    <w:rsid w:val="00263E08"/>
    <w:rsid w:val="00276811"/>
    <w:rsid w:val="00277433"/>
    <w:rsid w:val="00282699"/>
    <w:rsid w:val="002867E8"/>
    <w:rsid w:val="002909B5"/>
    <w:rsid w:val="002926DF"/>
    <w:rsid w:val="00296697"/>
    <w:rsid w:val="002A07C7"/>
    <w:rsid w:val="002A14FB"/>
    <w:rsid w:val="002A1982"/>
    <w:rsid w:val="002A2E23"/>
    <w:rsid w:val="002A390F"/>
    <w:rsid w:val="002A724B"/>
    <w:rsid w:val="002B0472"/>
    <w:rsid w:val="002B3321"/>
    <w:rsid w:val="002B41DB"/>
    <w:rsid w:val="002B435B"/>
    <w:rsid w:val="002B6241"/>
    <w:rsid w:val="002B6B12"/>
    <w:rsid w:val="002B73B6"/>
    <w:rsid w:val="002C06C8"/>
    <w:rsid w:val="002C096A"/>
    <w:rsid w:val="002C21F0"/>
    <w:rsid w:val="002D01DF"/>
    <w:rsid w:val="002D40D1"/>
    <w:rsid w:val="002D4528"/>
    <w:rsid w:val="002D7FF3"/>
    <w:rsid w:val="002E3EB3"/>
    <w:rsid w:val="002E6140"/>
    <w:rsid w:val="002E660F"/>
    <w:rsid w:val="002E6985"/>
    <w:rsid w:val="002E71B6"/>
    <w:rsid w:val="002F0A45"/>
    <w:rsid w:val="002F35F6"/>
    <w:rsid w:val="002F434B"/>
    <w:rsid w:val="002F67C2"/>
    <w:rsid w:val="002F77C8"/>
    <w:rsid w:val="00304F22"/>
    <w:rsid w:val="00306C7C"/>
    <w:rsid w:val="00314F86"/>
    <w:rsid w:val="00317F4D"/>
    <w:rsid w:val="003214F6"/>
    <w:rsid w:val="00322EDD"/>
    <w:rsid w:val="00327034"/>
    <w:rsid w:val="003309FA"/>
    <w:rsid w:val="00330BFE"/>
    <w:rsid w:val="00332320"/>
    <w:rsid w:val="00333A29"/>
    <w:rsid w:val="00336CE3"/>
    <w:rsid w:val="00340002"/>
    <w:rsid w:val="00341B86"/>
    <w:rsid w:val="00342808"/>
    <w:rsid w:val="00344BC4"/>
    <w:rsid w:val="00345CE2"/>
    <w:rsid w:val="00346AE0"/>
    <w:rsid w:val="00347D72"/>
    <w:rsid w:val="00353F45"/>
    <w:rsid w:val="00357611"/>
    <w:rsid w:val="00362C14"/>
    <w:rsid w:val="0036432A"/>
    <w:rsid w:val="00364AF9"/>
    <w:rsid w:val="00365294"/>
    <w:rsid w:val="00365EBA"/>
    <w:rsid w:val="00367237"/>
    <w:rsid w:val="00367648"/>
    <w:rsid w:val="0037077F"/>
    <w:rsid w:val="00371756"/>
    <w:rsid w:val="00371852"/>
    <w:rsid w:val="00372411"/>
    <w:rsid w:val="00373882"/>
    <w:rsid w:val="00373907"/>
    <w:rsid w:val="00375847"/>
    <w:rsid w:val="00375CA9"/>
    <w:rsid w:val="00376582"/>
    <w:rsid w:val="00377020"/>
    <w:rsid w:val="00377A27"/>
    <w:rsid w:val="003843DB"/>
    <w:rsid w:val="00393761"/>
    <w:rsid w:val="00394E26"/>
    <w:rsid w:val="00395300"/>
    <w:rsid w:val="00395FB5"/>
    <w:rsid w:val="00396691"/>
    <w:rsid w:val="0039683F"/>
    <w:rsid w:val="00397D18"/>
    <w:rsid w:val="003A1B36"/>
    <w:rsid w:val="003A4DC0"/>
    <w:rsid w:val="003B07F0"/>
    <w:rsid w:val="003B1454"/>
    <w:rsid w:val="003B18B6"/>
    <w:rsid w:val="003B406A"/>
    <w:rsid w:val="003C161B"/>
    <w:rsid w:val="003C2623"/>
    <w:rsid w:val="003C59E0"/>
    <w:rsid w:val="003C6C8D"/>
    <w:rsid w:val="003D2656"/>
    <w:rsid w:val="003D499F"/>
    <w:rsid w:val="003D4F95"/>
    <w:rsid w:val="003D5F42"/>
    <w:rsid w:val="003D60A9"/>
    <w:rsid w:val="003E0311"/>
    <w:rsid w:val="003E2E43"/>
    <w:rsid w:val="003E7354"/>
    <w:rsid w:val="003E76F6"/>
    <w:rsid w:val="003F0DC2"/>
    <w:rsid w:val="003F4C97"/>
    <w:rsid w:val="003F666D"/>
    <w:rsid w:val="003F7FE6"/>
    <w:rsid w:val="00400193"/>
    <w:rsid w:val="00413441"/>
    <w:rsid w:val="00413CBC"/>
    <w:rsid w:val="00416EAF"/>
    <w:rsid w:val="00417999"/>
    <w:rsid w:val="004212E7"/>
    <w:rsid w:val="00423C88"/>
    <w:rsid w:val="00423D2D"/>
    <w:rsid w:val="0042446D"/>
    <w:rsid w:val="00427BF8"/>
    <w:rsid w:val="00431C02"/>
    <w:rsid w:val="00433DEC"/>
    <w:rsid w:val="00437395"/>
    <w:rsid w:val="00437E9C"/>
    <w:rsid w:val="00445047"/>
    <w:rsid w:val="00445A48"/>
    <w:rsid w:val="00446749"/>
    <w:rsid w:val="00447825"/>
    <w:rsid w:val="00452B68"/>
    <w:rsid w:val="00453EB7"/>
    <w:rsid w:val="0045549A"/>
    <w:rsid w:val="0045646A"/>
    <w:rsid w:val="00456738"/>
    <w:rsid w:val="00457427"/>
    <w:rsid w:val="00460AC6"/>
    <w:rsid w:val="00463E39"/>
    <w:rsid w:val="00463F9A"/>
    <w:rsid w:val="004657FC"/>
    <w:rsid w:val="00465A1D"/>
    <w:rsid w:val="0046602B"/>
    <w:rsid w:val="0046719D"/>
    <w:rsid w:val="004710D7"/>
    <w:rsid w:val="004733F6"/>
    <w:rsid w:val="004738D3"/>
    <w:rsid w:val="00473E88"/>
    <w:rsid w:val="00474871"/>
    <w:rsid w:val="00474ACF"/>
    <w:rsid w:val="00474E69"/>
    <w:rsid w:val="00483E9F"/>
    <w:rsid w:val="00485A2C"/>
    <w:rsid w:val="00487F65"/>
    <w:rsid w:val="00491DAA"/>
    <w:rsid w:val="0049621B"/>
    <w:rsid w:val="004A1D19"/>
    <w:rsid w:val="004A28E4"/>
    <w:rsid w:val="004A2A21"/>
    <w:rsid w:val="004B2610"/>
    <w:rsid w:val="004B2C1E"/>
    <w:rsid w:val="004B4206"/>
    <w:rsid w:val="004C1895"/>
    <w:rsid w:val="004C36AC"/>
    <w:rsid w:val="004C6D40"/>
    <w:rsid w:val="004D0D2E"/>
    <w:rsid w:val="004D1A1D"/>
    <w:rsid w:val="004E371B"/>
    <w:rsid w:val="004E4A04"/>
    <w:rsid w:val="004E51B0"/>
    <w:rsid w:val="004E6AA8"/>
    <w:rsid w:val="004F0B1A"/>
    <w:rsid w:val="004F0C3C"/>
    <w:rsid w:val="004F2280"/>
    <w:rsid w:val="004F23BB"/>
    <w:rsid w:val="004F31CF"/>
    <w:rsid w:val="004F63FC"/>
    <w:rsid w:val="00500A90"/>
    <w:rsid w:val="00502F63"/>
    <w:rsid w:val="005041E6"/>
    <w:rsid w:val="0050559C"/>
    <w:rsid w:val="00505A92"/>
    <w:rsid w:val="00510DB6"/>
    <w:rsid w:val="0051719F"/>
    <w:rsid w:val="00517B99"/>
    <w:rsid w:val="005203F1"/>
    <w:rsid w:val="00521BC3"/>
    <w:rsid w:val="00526D16"/>
    <w:rsid w:val="00531AF6"/>
    <w:rsid w:val="00533632"/>
    <w:rsid w:val="00534013"/>
    <w:rsid w:val="00537105"/>
    <w:rsid w:val="00540C5C"/>
    <w:rsid w:val="00541E6E"/>
    <w:rsid w:val="0054251F"/>
    <w:rsid w:val="005468A8"/>
    <w:rsid w:val="00547BA9"/>
    <w:rsid w:val="0055150F"/>
    <w:rsid w:val="005520D8"/>
    <w:rsid w:val="0055580D"/>
    <w:rsid w:val="00555BC5"/>
    <w:rsid w:val="00555CFB"/>
    <w:rsid w:val="00556CF1"/>
    <w:rsid w:val="005644D4"/>
    <w:rsid w:val="00572C37"/>
    <w:rsid w:val="005753E5"/>
    <w:rsid w:val="005762A7"/>
    <w:rsid w:val="00580332"/>
    <w:rsid w:val="005841B1"/>
    <w:rsid w:val="005846DF"/>
    <w:rsid w:val="005850C4"/>
    <w:rsid w:val="00586E5E"/>
    <w:rsid w:val="00587CEE"/>
    <w:rsid w:val="0059104E"/>
    <w:rsid w:val="005916D7"/>
    <w:rsid w:val="0059427F"/>
    <w:rsid w:val="005A641A"/>
    <w:rsid w:val="005A698C"/>
    <w:rsid w:val="005B2203"/>
    <w:rsid w:val="005B66B8"/>
    <w:rsid w:val="005C0CAC"/>
    <w:rsid w:val="005C1A40"/>
    <w:rsid w:val="005C37E3"/>
    <w:rsid w:val="005C7A12"/>
    <w:rsid w:val="005D062E"/>
    <w:rsid w:val="005D5F84"/>
    <w:rsid w:val="005E0799"/>
    <w:rsid w:val="005E10F9"/>
    <w:rsid w:val="005E1200"/>
    <w:rsid w:val="005E2E1A"/>
    <w:rsid w:val="005E472E"/>
    <w:rsid w:val="005E5B40"/>
    <w:rsid w:val="005E701D"/>
    <w:rsid w:val="005F0CD7"/>
    <w:rsid w:val="005F1C6B"/>
    <w:rsid w:val="005F45EE"/>
    <w:rsid w:val="005F5A80"/>
    <w:rsid w:val="005F5AAB"/>
    <w:rsid w:val="00603CF5"/>
    <w:rsid w:val="006044FF"/>
    <w:rsid w:val="0060533B"/>
    <w:rsid w:val="0060571D"/>
    <w:rsid w:val="00607CC5"/>
    <w:rsid w:val="0061179B"/>
    <w:rsid w:val="006125F9"/>
    <w:rsid w:val="00613388"/>
    <w:rsid w:val="006206E1"/>
    <w:rsid w:val="00620E65"/>
    <w:rsid w:val="00621158"/>
    <w:rsid w:val="006220EF"/>
    <w:rsid w:val="00626770"/>
    <w:rsid w:val="00633014"/>
    <w:rsid w:val="0063437B"/>
    <w:rsid w:val="006367D0"/>
    <w:rsid w:val="0064017E"/>
    <w:rsid w:val="00644550"/>
    <w:rsid w:val="0064472E"/>
    <w:rsid w:val="006507A9"/>
    <w:rsid w:val="00652052"/>
    <w:rsid w:val="00654BB6"/>
    <w:rsid w:val="00660F28"/>
    <w:rsid w:val="00661837"/>
    <w:rsid w:val="006673CA"/>
    <w:rsid w:val="00672EF5"/>
    <w:rsid w:val="00673C26"/>
    <w:rsid w:val="00674DE5"/>
    <w:rsid w:val="0067523B"/>
    <w:rsid w:val="00676EDC"/>
    <w:rsid w:val="00677ACA"/>
    <w:rsid w:val="006812AF"/>
    <w:rsid w:val="0068327D"/>
    <w:rsid w:val="00684F45"/>
    <w:rsid w:val="00691534"/>
    <w:rsid w:val="006922DB"/>
    <w:rsid w:val="00692391"/>
    <w:rsid w:val="00693880"/>
    <w:rsid w:val="00694AF0"/>
    <w:rsid w:val="006966AC"/>
    <w:rsid w:val="006A2773"/>
    <w:rsid w:val="006A4686"/>
    <w:rsid w:val="006B0E9E"/>
    <w:rsid w:val="006B486D"/>
    <w:rsid w:val="006B5AE4"/>
    <w:rsid w:val="006C03C9"/>
    <w:rsid w:val="006C28C8"/>
    <w:rsid w:val="006D1507"/>
    <w:rsid w:val="006D3131"/>
    <w:rsid w:val="006D3C72"/>
    <w:rsid w:val="006D4054"/>
    <w:rsid w:val="006D6AE3"/>
    <w:rsid w:val="006D7079"/>
    <w:rsid w:val="006E02EC"/>
    <w:rsid w:val="006E3C4F"/>
    <w:rsid w:val="006E6001"/>
    <w:rsid w:val="006E6F41"/>
    <w:rsid w:val="006E73E6"/>
    <w:rsid w:val="006F2206"/>
    <w:rsid w:val="006F221F"/>
    <w:rsid w:val="006F47B1"/>
    <w:rsid w:val="006F4E9D"/>
    <w:rsid w:val="007016CE"/>
    <w:rsid w:val="007062FF"/>
    <w:rsid w:val="00716432"/>
    <w:rsid w:val="007211B1"/>
    <w:rsid w:val="00723800"/>
    <w:rsid w:val="00723A9E"/>
    <w:rsid w:val="00724E53"/>
    <w:rsid w:val="00727484"/>
    <w:rsid w:val="007277DA"/>
    <w:rsid w:val="0072783D"/>
    <w:rsid w:val="00731D27"/>
    <w:rsid w:val="00732D41"/>
    <w:rsid w:val="00736754"/>
    <w:rsid w:val="00741D57"/>
    <w:rsid w:val="00746187"/>
    <w:rsid w:val="00746CD9"/>
    <w:rsid w:val="00756748"/>
    <w:rsid w:val="0076254F"/>
    <w:rsid w:val="00766D61"/>
    <w:rsid w:val="00775028"/>
    <w:rsid w:val="007762F7"/>
    <w:rsid w:val="00777459"/>
    <w:rsid w:val="007801B4"/>
    <w:rsid w:val="007801F5"/>
    <w:rsid w:val="00782254"/>
    <w:rsid w:val="00783CA4"/>
    <w:rsid w:val="007842FB"/>
    <w:rsid w:val="00786124"/>
    <w:rsid w:val="00786AEF"/>
    <w:rsid w:val="0079514B"/>
    <w:rsid w:val="00795252"/>
    <w:rsid w:val="00795F2C"/>
    <w:rsid w:val="007A0D46"/>
    <w:rsid w:val="007A16BD"/>
    <w:rsid w:val="007A2DC1"/>
    <w:rsid w:val="007A4E4A"/>
    <w:rsid w:val="007B242A"/>
    <w:rsid w:val="007B61EC"/>
    <w:rsid w:val="007C1DE7"/>
    <w:rsid w:val="007C25A8"/>
    <w:rsid w:val="007C3518"/>
    <w:rsid w:val="007C3881"/>
    <w:rsid w:val="007D0869"/>
    <w:rsid w:val="007D14C4"/>
    <w:rsid w:val="007D3319"/>
    <w:rsid w:val="007D335D"/>
    <w:rsid w:val="007D605C"/>
    <w:rsid w:val="007D64BC"/>
    <w:rsid w:val="007D773F"/>
    <w:rsid w:val="007E1741"/>
    <w:rsid w:val="007E3314"/>
    <w:rsid w:val="007E3514"/>
    <w:rsid w:val="007E4412"/>
    <w:rsid w:val="007E4B03"/>
    <w:rsid w:val="007E6F11"/>
    <w:rsid w:val="007F324B"/>
    <w:rsid w:val="007F3A6A"/>
    <w:rsid w:val="007F61A6"/>
    <w:rsid w:val="007F69C6"/>
    <w:rsid w:val="00800484"/>
    <w:rsid w:val="00802F13"/>
    <w:rsid w:val="008043C9"/>
    <w:rsid w:val="0080553C"/>
    <w:rsid w:val="00805B46"/>
    <w:rsid w:val="00805DB4"/>
    <w:rsid w:val="00814804"/>
    <w:rsid w:val="008178D2"/>
    <w:rsid w:val="00820C89"/>
    <w:rsid w:val="00821A9D"/>
    <w:rsid w:val="00823593"/>
    <w:rsid w:val="00823B7B"/>
    <w:rsid w:val="0082598E"/>
    <w:rsid w:val="00825DC2"/>
    <w:rsid w:val="00826EFA"/>
    <w:rsid w:val="0082717A"/>
    <w:rsid w:val="00831EC6"/>
    <w:rsid w:val="00834AD3"/>
    <w:rsid w:val="008355B7"/>
    <w:rsid w:val="00835BD1"/>
    <w:rsid w:val="00843795"/>
    <w:rsid w:val="00843C81"/>
    <w:rsid w:val="00847F0F"/>
    <w:rsid w:val="0085058D"/>
    <w:rsid w:val="00851F7D"/>
    <w:rsid w:val="00852448"/>
    <w:rsid w:val="00856BD4"/>
    <w:rsid w:val="00862F55"/>
    <w:rsid w:val="00862FDF"/>
    <w:rsid w:val="00871E23"/>
    <w:rsid w:val="00877F6C"/>
    <w:rsid w:val="0088258A"/>
    <w:rsid w:val="00882DD5"/>
    <w:rsid w:val="00884E10"/>
    <w:rsid w:val="00884EE0"/>
    <w:rsid w:val="00885919"/>
    <w:rsid w:val="00886332"/>
    <w:rsid w:val="00887AB4"/>
    <w:rsid w:val="00890D66"/>
    <w:rsid w:val="008925F0"/>
    <w:rsid w:val="008933AA"/>
    <w:rsid w:val="00893BE2"/>
    <w:rsid w:val="0089448A"/>
    <w:rsid w:val="00897877"/>
    <w:rsid w:val="008A16B3"/>
    <w:rsid w:val="008A1AD7"/>
    <w:rsid w:val="008A26D9"/>
    <w:rsid w:val="008A631D"/>
    <w:rsid w:val="008A7B5B"/>
    <w:rsid w:val="008B12D2"/>
    <w:rsid w:val="008C0C29"/>
    <w:rsid w:val="008C41ED"/>
    <w:rsid w:val="008D02DA"/>
    <w:rsid w:val="008D3B72"/>
    <w:rsid w:val="008D6382"/>
    <w:rsid w:val="008D76BC"/>
    <w:rsid w:val="008E0279"/>
    <w:rsid w:val="008E6FC1"/>
    <w:rsid w:val="008E7DBA"/>
    <w:rsid w:val="008F0829"/>
    <w:rsid w:val="008F1151"/>
    <w:rsid w:val="008F3638"/>
    <w:rsid w:val="008F4441"/>
    <w:rsid w:val="008F6626"/>
    <w:rsid w:val="008F6B20"/>
    <w:rsid w:val="008F6F31"/>
    <w:rsid w:val="008F74DF"/>
    <w:rsid w:val="0090100E"/>
    <w:rsid w:val="00902274"/>
    <w:rsid w:val="00903B9A"/>
    <w:rsid w:val="009107BE"/>
    <w:rsid w:val="009127BA"/>
    <w:rsid w:val="0091390D"/>
    <w:rsid w:val="00920AAE"/>
    <w:rsid w:val="0092278F"/>
    <w:rsid w:val="009227A6"/>
    <w:rsid w:val="00924BBF"/>
    <w:rsid w:val="00925416"/>
    <w:rsid w:val="00925B6C"/>
    <w:rsid w:val="009311C9"/>
    <w:rsid w:val="009316BB"/>
    <w:rsid w:val="00933EC1"/>
    <w:rsid w:val="00935B4B"/>
    <w:rsid w:val="0093744C"/>
    <w:rsid w:val="00940F15"/>
    <w:rsid w:val="0094143B"/>
    <w:rsid w:val="009446AD"/>
    <w:rsid w:val="009466F3"/>
    <w:rsid w:val="009530DB"/>
    <w:rsid w:val="00953676"/>
    <w:rsid w:val="009568A6"/>
    <w:rsid w:val="00956F30"/>
    <w:rsid w:val="009615FA"/>
    <w:rsid w:val="009624D4"/>
    <w:rsid w:val="009630A9"/>
    <w:rsid w:val="0096346C"/>
    <w:rsid w:val="00966C9A"/>
    <w:rsid w:val="009705EE"/>
    <w:rsid w:val="00977927"/>
    <w:rsid w:val="0098135C"/>
    <w:rsid w:val="0098156A"/>
    <w:rsid w:val="00981864"/>
    <w:rsid w:val="0098315B"/>
    <w:rsid w:val="00986E7E"/>
    <w:rsid w:val="00991BAC"/>
    <w:rsid w:val="00991FAB"/>
    <w:rsid w:val="00992A4F"/>
    <w:rsid w:val="009930B7"/>
    <w:rsid w:val="0099349F"/>
    <w:rsid w:val="009A4E1E"/>
    <w:rsid w:val="009A6EA0"/>
    <w:rsid w:val="009C1335"/>
    <w:rsid w:val="009C1AB2"/>
    <w:rsid w:val="009C1B4D"/>
    <w:rsid w:val="009C4E3B"/>
    <w:rsid w:val="009C51FA"/>
    <w:rsid w:val="009C7251"/>
    <w:rsid w:val="009C7CC3"/>
    <w:rsid w:val="009D4D8E"/>
    <w:rsid w:val="009D5039"/>
    <w:rsid w:val="009D7B41"/>
    <w:rsid w:val="009E23D0"/>
    <w:rsid w:val="009E2E91"/>
    <w:rsid w:val="009E381A"/>
    <w:rsid w:val="009F160E"/>
    <w:rsid w:val="009F7884"/>
    <w:rsid w:val="00A01B40"/>
    <w:rsid w:val="00A02A75"/>
    <w:rsid w:val="00A03474"/>
    <w:rsid w:val="00A03A4B"/>
    <w:rsid w:val="00A06A75"/>
    <w:rsid w:val="00A11FA4"/>
    <w:rsid w:val="00A139F5"/>
    <w:rsid w:val="00A32E16"/>
    <w:rsid w:val="00A33C03"/>
    <w:rsid w:val="00A365F4"/>
    <w:rsid w:val="00A47D80"/>
    <w:rsid w:val="00A5055C"/>
    <w:rsid w:val="00A507C0"/>
    <w:rsid w:val="00A5292A"/>
    <w:rsid w:val="00A53132"/>
    <w:rsid w:val="00A541BC"/>
    <w:rsid w:val="00A54DF5"/>
    <w:rsid w:val="00A563F2"/>
    <w:rsid w:val="00A566E8"/>
    <w:rsid w:val="00A56AF5"/>
    <w:rsid w:val="00A57055"/>
    <w:rsid w:val="00A57057"/>
    <w:rsid w:val="00A624B1"/>
    <w:rsid w:val="00A624D4"/>
    <w:rsid w:val="00A66347"/>
    <w:rsid w:val="00A70BD8"/>
    <w:rsid w:val="00A72989"/>
    <w:rsid w:val="00A810F9"/>
    <w:rsid w:val="00A82D31"/>
    <w:rsid w:val="00A83528"/>
    <w:rsid w:val="00A84CB4"/>
    <w:rsid w:val="00A85E7E"/>
    <w:rsid w:val="00A86ECC"/>
    <w:rsid w:val="00A86FCC"/>
    <w:rsid w:val="00A90A6D"/>
    <w:rsid w:val="00A95EAE"/>
    <w:rsid w:val="00A971E5"/>
    <w:rsid w:val="00A97612"/>
    <w:rsid w:val="00AA25BD"/>
    <w:rsid w:val="00AA710D"/>
    <w:rsid w:val="00AB6088"/>
    <w:rsid w:val="00AB64F3"/>
    <w:rsid w:val="00AB6D25"/>
    <w:rsid w:val="00AC0558"/>
    <w:rsid w:val="00AC0CF9"/>
    <w:rsid w:val="00AC3AA7"/>
    <w:rsid w:val="00AC577C"/>
    <w:rsid w:val="00AC5F60"/>
    <w:rsid w:val="00AD0E56"/>
    <w:rsid w:val="00AD2FCD"/>
    <w:rsid w:val="00AD3C04"/>
    <w:rsid w:val="00AD7D81"/>
    <w:rsid w:val="00AE1672"/>
    <w:rsid w:val="00AE229B"/>
    <w:rsid w:val="00AE2D4B"/>
    <w:rsid w:val="00AE3F4E"/>
    <w:rsid w:val="00AE473D"/>
    <w:rsid w:val="00AE4F99"/>
    <w:rsid w:val="00AE7FB4"/>
    <w:rsid w:val="00AE7FE3"/>
    <w:rsid w:val="00AF6F03"/>
    <w:rsid w:val="00B02B65"/>
    <w:rsid w:val="00B10DFC"/>
    <w:rsid w:val="00B11B69"/>
    <w:rsid w:val="00B130F4"/>
    <w:rsid w:val="00B14952"/>
    <w:rsid w:val="00B15A09"/>
    <w:rsid w:val="00B16871"/>
    <w:rsid w:val="00B169D3"/>
    <w:rsid w:val="00B205FC"/>
    <w:rsid w:val="00B230FF"/>
    <w:rsid w:val="00B239F4"/>
    <w:rsid w:val="00B25B45"/>
    <w:rsid w:val="00B26D3C"/>
    <w:rsid w:val="00B31E5A"/>
    <w:rsid w:val="00B32137"/>
    <w:rsid w:val="00B37248"/>
    <w:rsid w:val="00B4502C"/>
    <w:rsid w:val="00B46FCB"/>
    <w:rsid w:val="00B47359"/>
    <w:rsid w:val="00B47B48"/>
    <w:rsid w:val="00B56AA6"/>
    <w:rsid w:val="00B61369"/>
    <w:rsid w:val="00B618E7"/>
    <w:rsid w:val="00B61CDF"/>
    <w:rsid w:val="00B62880"/>
    <w:rsid w:val="00B637E7"/>
    <w:rsid w:val="00B64EB4"/>
    <w:rsid w:val="00B653AB"/>
    <w:rsid w:val="00B655B9"/>
    <w:rsid w:val="00B65F9E"/>
    <w:rsid w:val="00B66B19"/>
    <w:rsid w:val="00B70C4A"/>
    <w:rsid w:val="00B70F2E"/>
    <w:rsid w:val="00B7327A"/>
    <w:rsid w:val="00B754B3"/>
    <w:rsid w:val="00B77FC9"/>
    <w:rsid w:val="00B810C9"/>
    <w:rsid w:val="00B8254A"/>
    <w:rsid w:val="00B85E58"/>
    <w:rsid w:val="00B914E9"/>
    <w:rsid w:val="00B956EE"/>
    <w:rsid w:val="00B97AAF"/>
    <w:rsid w:val="00BA2BA1"/>
    <w:rsid w:val="00BA2BA7"/>
    <w:rsid w:val="00BA340E"/>
    <w:rsid w:val="00BA3447"/>
    <w:rsid w:val="00BA3562"/>
    <w:rsid w:val="00BA68D9"/>
    <w:rsid w:val="00BA6C35"/>
    <w:rsid w:val="00BB4F09"/>
    <w:rsid w:val="00BC0EDF"/>
    <w:rsid w:val="00BC2D48"/>
    <w:rsid w:val="00BD14A1"/>
    <w:rsid w:val="00BD4E33"/>
    <w:rsid w:val="00BD5955"/>
    <w:rsid w:val="00BD5F41"/>
    <w:rsid w:val="00BE0E70"/>
    <w:rsid w:val="00BE32AA"/>
    <w:rsid w:val="00BE48DB"/>
    <w:rsid w:val="00BE6446"/>
    <w:rsid w:val="00BE6D9E"/>
    <w:rsid w:val="00BF30D8"/>
    <w:rsid w:val="00BF4A9D"/>
    <w:rsid w:val="00BF675D"/>
    <w:rsid w:val="00C02922"/>
    <w:rsid w:val="00C030DE"/>
    <w:rsid w:val="00C051A8"/>
    <w:rsid w:val="00C13AF9"/>
    <w:rsid w:val="00C1584C"/>
    <w:rsid w:val="00C1615F"/>
    <w:rsid w:val="00C22105"/>
    <w:rsid w:val="00C22B5B"/>
    <w:rsid w:val="00C244B6"/>
    <w:rsid w:val="00C24503"/>
    <w:rsid w:val="00C254FE"/>
    <w:rsid w:val="00C26A91"/>
    <w:rsid w:val="00C27BF1"/>
    <w:rsid w:val="00C32F1C"/>
    <w:rsid w:val="00C3702F"/>
    <w:rsid w:val="00C3779C"/>
    <w:rsid w:val="00C42791"/>
    <w:rsid w:val="00C438C4"/>
    <w:rsid w:val="00C4500A"/>
    <w:rsid w:val="00C53D5D"/>
    <w:rsid w:val="00C613BB"/>
    <w:rsid w:val="00C62238"/>
    <w:rsid w:val="00C64A37"/>
    <w:rsid w:val="00C7158E"/>
    <w:rsid w:val="00C7250B"/>
    <w:rsid w:val="00C73001"/>
    <w:rsid w:val="00C7346B"/>
    <w:rsid w:val="00C74D8D"/>
    <w:rsid w:val="00C75D11"/>
    <w:rsid w:val="00C77C0E"/>
    <w:rsid w:val="00C80C4A"/>
    <w:rsid w:val="00C81502"/>
    <w:rsid w:val="00C84BD0"/>
    <w:rsid w:val="00C85F26"/>
    <w:rsid w:val="00C90A69"/>
    <w:rsid w:val="00C90C2F"/>
    <w:rsid w:val="00C91687"/>
    <w:rsid w:val="00C924A8"/>
    <w:rsid w:val="00C93A2C"/>
    <w:rsid w:val="00C941D5"/>
    <w:rsid w:val="00C945FE"/>
    <w:rsid w:val="00C96FAA"/>
    <w:rsid w:val="00C97A04"/>
    <w:rsid w:val="00C97AB9"/>
    <w:rsid w:val="00CA0E53"/>
    <w:rsid w:val="00CA107B"/>
    <w:rsid w:val="00CA1E48"/>
    <w:rsid w:val="00CA30B8"/>
    <w:rsid w:val="00CA44D4"/>
    <w:rsid w:val="00CA484D"/>
    <w:rsid w:val="00CA4FB6"/>
    <w:rsid w:val="00CA5407"/>
    <w:rsid w:val="00CB2F90"/>
    <w:rsid w:val="00CB311E"/>
    <w:rsid w:val="00CB425D"/>
    <w:rsid w:val="00CB6AD4"/>
    <w:rsid w:val="00CC4B84"/>
    <w:rsid w:val="00CC4BB1"/>
    <w:rsid w:val="00CC739E"/>
    <w:rsid w:val="00CD003D"/>
    <w:rsid w:val="00CD16FC"/>
    <w:rsid w:val="00CD1EBB"/>
    <w:rsid w:val="00CD28CF"/>
    <w:rsid w:val="00CD58B7"/>
    <w:rsid w:val="00CD7967"/>
    <w:rsid w:val="00CE469E"/>
    <w:rsid w:val="00CE4F26"/>
    <w:rsid w:val="00CF18EE"/>
    <w:rsid w:val="00CF30BD"/>
    <w:rsid w:val="00CF4099"/>
    <w:rsid w:val="00CF4480"/>
    <w:rsid w:val="00CF53F2"/>
    <w:rsid w:val="00CF54C3"/>
    <w:rsid w:val="00CF6B93"/>
    <w:rsid w:val="00CF6BB0"/>
    <w:rsid w:val="00D00796"/>
    <w:rsid w:val="00D04015"/>
    <w:rsid w:val="00D066A9"/>
    <w:rsid w:val="00D174E3"/>
    <w:rsid w:val="00D17DC0"/>
    <w:rsid w:val="00D2118B"/>
    <w:rsid w:val="00D23814"/>
    <w:rsid w:val="00D261A2"/>
    <w:rsid w:val="00D3033A"/>
    <w:rsid w:val="00D3059D"/>
    <w:rsid w:val="00D312BC"/>
    <w:rsid w:val="00D34877"/>
    <w:rsid w:val="00D45B8B"/>
    <w:rsid w:val="00D616D2"/>
    <w:rsid w:val="00D620BF"/>
    <w:rsid w:val="00D621AF"/>
    <w:rsid w:val="00D6220A"/>
    <w:rsid w:val="00D63B5F"/>
    <w:rsid w:val="00D70517"/>
    <w:rsid w:val="00D70EF7"/>
    <w:rsid w:val="00D71528"/>
    <w:rsid w:val="00D729A8"/>
    <w:rsid w:val="00D74E9C"/>
    <w:rsid w:val="00D8397C"/>
    <w:rsid w:val="00D92974"/>
    <w:rsid w:val="00D94EED"/>
    <w:rsid w:val="00D96026"/>
    <w:rsid w:val="00D972F6"/>
    <w:rsid w:val="00DA0D34"/>
    <w:rsid w:val="00DA14F4"/>
    <w:rsid w:val="00DA331D"/>
    <w:rsid w:val="00DA4845"/>
    <w:rsid w:val="00DA7C1C"/>
    <w:rsid w:val="00DB147A"/>
    <w:rsid w:val="00DB1B7A"/>
    <w:rsid w:val="00DB23ED"/>
    <w:rsid w:val="00DB5DB6"/>
    <w:rsid w:val="00DB6865"/>
    <w:rsid w:val="00DB706E"/>
    <w:rsid w:val="00DC011F"/>
    <w:rsid w:val="00DC6708"/>
    <w:rsid w:val="00DD011A"/>
    <w:rsid w:val="00DD29BB"/>
    <w:rsid w:val="00DD3C57"/>
    <w:rsid w:val="00DD4A18"/>
    <w:rsid w:val="00DD7D78"/>
    <w:rsid w:val="00DE2400"/>
    <w:rsid w:val="00DE3319"/>
    <w:rsid w:val="00DE58F1"/>
    <w:rsid w:val="00DE6B58"/>
    <w:rsid w:val="00DF43C5"/>
    <w:rsid w:val="00DF5E32"/>
    <w:rsid w:val="00DF5ECC"/>
    <w:rsid w:val="00E010E0"/>
    <w:rsid w:val="00E01436"/>
    <w:rsid w:val="00E03E79"/>
    <w:rsid w:val="00E045BD"/>
    <w:rsid w:val="00E04D6C"/>
    <w:rsid w:val="00E10240"/>
    <w:rsid w:val="00E10AC5"/>
    <w:rsid w:val="00E1215F"/>
    <w:rsid w:val="00E13AAD"/>
    <w:rsid w:val="00E16B7A"/>
    <w:rsid w:val="00E17B77"/>
    <w:rsid w:val="00E231AB"/>
    <w:rsid w:val="00E23337"/>
    <w:rsid w:val="00E259EA"/>
    <w:rsid w:val="00E25D33"/>
    <w:rsid w:val="00E32061"/>
    <w:rsid w:val="00E33F48"/>
    <w:rsid w:val="00E36023"/>
    <w:rsid w:val="00E36672"/>
    <w:rsid w:val="00E367AE"/>
    <w:rsid w:val="00E37E3D"/>
    <w:rsid w:val="00E42CDD"/>
    <w:rsid w:val="00E42FF9"/>
    <w:rsid w:val="00E44790"/>
    <w:rsid w:val="00E44CF0"/>
    <w:rsid w:val="00E4714C"/>
    <w:rsid w:val="00E5051A"/>
    <w:rsid w:val="00E5178D"/>
    <w:rsid w:val="00E51AEB"/>
    <w:rsid w:val="00E522A7"/>
    <w:rsid w:val="00E5349E"/>
    <w:rsid w:val="00E54452"/>
    <w:rsid w:val="00E552BF"/>
    <w:rsid w:val="00E63B0C"/>
    <w:rsid w:val="00E645C7"/>
    <w:rsid w:val="00E64F6B"/>
    <w:rsid w:val="00E664C5"/>
    <w:rsid w:val="00E671A2"/>
    <w:rsid w:val="00E6757C"/>
    <w:rsid w:val="00E719F5"/>
    <w:rsid w:val="00E71CC5"/>
    <w:rsid w:val="00E76D26"/>
    <w:rsid w:val="00E76EE5"/>
    <w:rsid w:val="00E8091F"/>
    <w:rsid w:val="00E83F4C"/>
    <w:rsid w:val="00E853E7"/>
    <w:rsid w:val="00E8736C"/>
    <w:rsid w:val="00E95B8E"/>
    <w:rsid w:val="00E97082"/>
    <w:rsid w:val="00EA204E"/>
    <w:rsid w:val="00EB1390"/>
    <w:rsid w:val="00EB2C71"/>
    <w:rsid w:val="00EB3333"/>
    <w:rsid w:val="00EB35C3"/>
    <w:rsid w:val="00EB4340"/>
    <w:rsid w:val="00EB4B40"/>
    <w:rsid w:val="00EB556D"/>
    <w:rsid w:val="00EB5A7D"/>
    <w:rsid w:val="00ED3CB9"/>
    <w:rsid w:val="00ED55C0"/>
    <w:rsid w:val="00ED682B"/>
    <w:rsid w:val="00EE41D5"/>
    <w:rsid w:val="00EF040F"/>
    <w:rsid w:val="00EF1A23"/>
    <w:rsid w:val="00EF247D"/>
    <w:rsid w:val="00EF4F1D"/>
    <w:rsid w:val="00EF6AAE"/>
    <w:rsid w:val="00EF7F32"/>
    <w:rsid w:val="00F0166F"/>
    <w:rsid w:val="00F037A4"/>
    <w:rsid w:val="00F041C4"/>
    <w:rsid w:val="00F049AB"/>
    <w:rsid w:val="00F100ED"/>
    <w:rsid w:val="00F11D56"/>
    <w:rsid w:val="00F142DB"/>
    <w:rsid w:val="00F25A7B"/>
    <w:rsid w:val="00F25D83"/>
    <w:rsid w:val="00F27C8F"/>
    <w:rsid w:val="00F30ABE"/>
    <w:rsid w:val="00F32749"/>
    <w:rsid w:val="00F33074"/>
    <w:rsid w:val="00F3632A"/>
    <w:rsid w:val="00F37172"/>
    <w:rsid w:val="00F4477E"/>
    <w:rsid w:val="00F46269"/>
    <w:rsid w:val="00F47B4D"/>
    <w:rsid w:val="00F60BA8"/>
    <w:rsid w:val="00F61B7A"/>
    <w:rsid w:val="00F630FB"/>
    <w:rsid w:val="00F6350A"/>
    <w:rsid w:val="00F65F1A"/>
    <w:rsid w:val="00F67B04"/>
    <w:rsid w:val="00F67D8F"/>
    <w:rsid w:val="00F71E1B"/>
    <w:rsid w:val="00F802BE"/>
    <w:rsid w:val="00F80E93"/>
    <w:rsid w:val="00F83B1E"/>
    <w:rsid w:val="00F86024"/>
    <w:rsid w:val="00F8611A"/>
    <w:rsid w:val="00F9016D"/>
    <w:rsid w:val="00F93A64"/>
    <w:rsid w:val="00F943D2"/>
    <w:rsid w:val="00FA04C8"/>
    <w:rsid w:val="00FA0523"/>
    <w:rsid w:val="00FA2E21"/>
    <w:rsid w:val="00FA5128"/>
    <w:rsid w:val="00FB42D4"/>
    <w:rsid w:val="00FB5906"/>
    <w:rsid w:val="00FB6BB8"/>
    <w:rsid w:val="00FB6DAC"/>
    <w:rsid w:val="00FB762F"/>
    <w:rsid w:val="00FC2AED"/>
    <w:rsid w:val="00FD1AFE"/>
    <w:rsid w:val="00FD2CA8"/>
    <w:rsid w:val="00FD5EA7"/>
    <w:rsid w:val="00FD60CF"/>
    <w:rsid w:val="00FD613F"/>
    <w:rsid w:val="00FD6FAE"/>
    <w:rsid w:val="00FD7883"/>
    <w:rsid w:val="00FE36CF"/>
    <w:rsid w:val="00FE4E79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2598E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38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38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9D5039"/>
    <w:pPr>
      <w:spacing w:before="240"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styleId="Bezodstpw">
    <w:name w:val="No Spacing"/>
    <w:aliases w:val="Stan w dniu"/>
    <w:uiPriority w:val="1"/>
    <w:rsid w:val="009E381A"/>
    <w:pPr>
      <w:spacing w:after="120" w:line="240" w:lineRule="auto"/>
      <w:ind w:left="851"/>
    </w:pPr>
    <w:rPr>
      <w:rFonts w:ascii="Fira Sans" w:hAnsi="Fira Sans"/>
      <w:sz w:val="19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5F1C6B"/>
    <w:pPr>
      <w:suppressAutoHyphens/>
      <w:spacing w:after="600"/>
    </w:pPr>
    <w:rPr>
      <w:spacing w:val="-4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5F1C6B"/>
    <w:rPr>
      <w:rFonts w:ascii="Fira Sans Extra Condensed SemiB" w:hAnsi="Fira Sans Extra Condensed SemiB"/>
      <w:color w:val="000000" w:themeColor="text1"/>
      <w:spacing w:val="-4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82598E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82598E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Normalny"/>
    <w:link w:val="TablicagwkaZnak"/>
    <w:qFormat/>
    <w:rsid w:val="00AE3F4E"/>
    <w:pPr>
      <w:spacing w:line="240" w:lineRule="exact"/>
      <w:jc w:val="center"/>
    </w:pPr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AE3F4E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">
    <w:name w:val="Tytuł wykresu"/>
    <w:basedOn w:val="Nagwek1"/>
    <w:link w:val="TytuwykresuZnak"/>
    <w:qFormat/>
    <w:rsid w:val="009D5039"/>
    <w:pPr>
      <w:spacing w:line="240" w:lineRule="exact"/>
    </w:pPr>
    <w:rPr>
      <w:rFonts w:ascii="Fira Sans" w:hAnsi="Fira Sans"/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"/>
    <w:rsid w:val="009D5039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81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E381A"/>
    <w:rPr>
      <w:rFonts w:eastAsiaTheme="minorEastAsia"/>
      <w:color w:val="5A5A5A" w:themeColor="text1" w:themeTint="A5"/>
      <w:spacing w:val="15"/>
    </w:rPr>
  </w:style>
  <w:style w:type="character" w:styleId="Tytuksiki">
    <w:name w:val="Book Title"/>
    <w:basedOn w:val="Domylnaczcionkaakapitu"/>
    <w:uiPriority w:val="33"/>
    <w:qFormat/>
    <w:rsid w:val="009E381A"/>
    <w:rPr>
      <w:b/>
      <w:bCs/>
      <w:i/>
      <w:iCs/>
      <w:spacing w:val="5"/>
    </w:rPr>
  </w:style>
  <w:style w:type="character" w:customStyle="1" w:styleId="Nagwek6Znak">
    <w:name w:val="Nagłówek 6 Znak"/>
    <w:basedOn w:val="Domylnaczcionkaakapitu"/>
    <w:link w:val="Nagwek6"/>
    <w:uiPriority w:val="9"/>
    <w:rsid w:val="009E381A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9E381A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ytu">
    <w:name w:val="Title"/>
    <w:basedOn w:val="Normalny"/>
    <w:next w:val="Normalny"/>
    <w:link w:val="TytuZnak"/>
    <w:uiPriority w:val="10"/>
    <w:qFormat/>
    <w:rsid w:val="009E381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ipercza">
    <w:name w:val="Hiperłącza"/>
    <w:basedOn w:val="Normalny"/>
    <w:qFormat/>
    <w:rsid w:val="00E010E0"/>
    <w:pPr>
      <w:spacing w:line="240" w:lineRule="exact"/>
    </w:pPr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CE469E"/>
    <w:pPr>
      <w:spacing w:before="360" w:after="0"/>
    </w:pPr>
    <w:rPr>
      <w:b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CE469E"/>
    <w:rPr>
      <w:color w:val="954F72" w:themeColor="followedHyperlink"/>
      <w:u w:val="single"/>
    </w:rPr>
  </w:style>
  <w:style w:type="paragraph" w:customStyle="1" w:styleId="tytuwykresu0">
    <w:name w:val="tytuł wykresu"/>
    <w:basedOn w:val="Normalny"/>
    <w:qFormat/>
    <w:rsid w:val="002B6241"/>
    <w:pPr>
      <w:spacing w:line="240" w:lineRule="exact"/>
    </w:pPr>
    <w:rPr>
      <w:b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zasady-metodyczne-rocznik-pracy/zeszyt-metodologiczny-badanie-aktywnosci-ekonomicznej-ludnosci,3,1.html" TargetMode="External"/><Relationship Id="rId26" Type="http://schemas.openxmlformats.org/officeDocument/2006/relationships/hyperlink" Target="https://stat.gov.pl/metainformacje/slownik-pojec/pojecia-stosowane-w-statystyce-publicznej/4560,pojecie.html" TargetMode="External"/><Relationship Id="rId39" Type="http://schemas.openxmlformats.org/officeDocument/2006/relationships/image" Target="media/image9.png"/><Relationship Id="rId21" Type="http://schemas.openxmlformats.org/officeDocument/2006/relationships/hyperlink" Target="http://swaid.stat.gov.pl/SitePagesDBW/RynekPracy.aspx" TargetMode="External"/><Relationship Id="rId34" Type="http://schemas.openxmlformats.org/officeDocument/2006/relationships/hyperlink" Target="https://stat.gov.pl/metainformacje/slownik-pojec/pojecia-stosowane-w-statystyce-publicznej/4562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obszary-tematyczne/rynek-pracy/pracujacy-bezrobotni-bierni-zawodowo-wg-bael/pracujacy-bezrobotni-i-bierni-zawodowo-wyniki-wstepne-bael-w-czwartym-kwartale-2021-r-,12,50.html" TargetMode="External"/><Relationship Id="rId29" Type="http://schemas.openxmlformats.org/officeDocument/2006/relationships/hyperlink" Target="https://stat.gov.pl/obszary-tematyczne/rynek-pracy/pracujacy-bezrobotni-bierni-zawodowo-wg-bael/aktywnosc-ekonomiczna-ludnosci-polski-3-kwartal-2021-roku,4,43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metainformacje/slownik-pojec/pojecia-stosowane-w-statystyce-publicznej/4562,pojecie.html" TargetMode="External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61,pojecie.html" TargetMode="External"/><Relationship Id="rId40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s://stat.gov.pl/obszary-tematyczne/rynek-pracy/zasady-metodyczne-rocznik-pracy/zeszyt-metodologiczny-badanie-aktywnosci-ekonomicznej-ludnosci,3,1.html" TargetMode="External"/><Relationship Id="rId36" Type="http://schemas.openxmlformats.org/officeDocument/2006/relationships/hyperlink" Target="https://stat.gov.pl/metainformacje/slownik-pojec/pojecia-stosowane-w-statystyce-publicznej/4560,pojecie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tat.gov.pl/obszary-tematyczne/rynek-pracy/pracujacy-bezrobotni-bierni-zawodowo-wg-bael/aktywnosc-ekonomiczna-ludnosci-polski-3-kwartal-2021-roku,4,43.html" TargetMode="External"/><Relationship Id="rId31" Type="http://schemas.openxmlformats.org/officeDocument/2006/relationships/hyperlink" Target="http://swaid.stat.gov.pl/SitePagesDBW/RynekPracy.aspx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rateg.stat.gov.pl/" TargetMode="External"/><Relationship Id="rId27" Type="http://schemas.openxmlformats.org/officeDocument/2006/relationships/hyperlink" Target="https://stat.gov.pl/metainformacje/slownik-pojec/pojecia-stosowane-w-statystyce-publicznej/4561,pojecie.html" TargetMode="External"/><Relationship Id="rId30" Type="http://schemas.openxmlformats.org/officeDocument/2006/relationships/hyperlink" Target="https://stat.gov.pl/obszary-tematyczne/rynek-pracy/pracujacy-bezrobotni-bierni-zawodowo-wg-bael/pracujacy-bezrobotni-i-bierni-zawodowo-wyniki-wstepne-bael-w-czwartym-kwartale-2021-r-,12,50.html" TargetMode="External"/><Relationship Id="rId35" Type="http://schemas.openxmlformats.org/officeDocument/2006/relationships/hyperlink" Target="https://stat.gov.pl/metainformacje/slownik-pojec/pojecia-stosowane-w-statystyce-publicznej/456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metainformacje/slownik-pojec/pojecia-stosowane-w-statystyce-publicznej/4563,pojecie.html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07200-6686-40D9-91BB-B98E511E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1644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"Aktywność ekonomiczna ludności w województwie małopolskim – 4 kwartał 2021 r."</vt:lpstr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sygnalna "Aktywność ekonomiczna ludności w województwie małopolskim – 4 kwartał 2021 r."</dc:title>
  <dc:subject/>
  <dc:creator>Łój Agata</dc:creator>
  <cp:keywords/>
  <dc:description/>
  <cp:lastModifiedBy>Kłósek Marta</cp:lastModifiedBy>
  <cp:revision>9</cp:revision>
  <cp:lastPrinted>2022-02-23T09:22:00Z</cp:lastPrinted>
  <dcterms:created xsi:type="dcterms:W3CDTF">2022-03-24T11:30:00Z</dcterms:created>
  <dcterms:modified xsi:type="dcterms:W3CDTF">2022-03-25T07:54:00Z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